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A81A" w14:textId="77777777" w:rsidR="00CA6D27" w:rsidRDefault="00CA6D27" w:rsidP="004D7857">
      <w:pPr>
        <w:jc w:val="center"/>
        <w:rPr>
          <w:rFonts w:ascii="Arial" w:hAnsi="Arial" w:cs="Arial"/>
          <w:b/>
          <w:sz w:val="24"/>
          <w:szCs w:val="24"/>
        </w:rPr>
      </w:pPr>
    </w:p>
    <w:p w14:paraId="39284118" w14:textId="77777777" w:rsidR="00CA6D27" w:rsidRDefault="00CA6D27" w:rsidP="004D7857">
      <w:pPr>
        <w:jc w:val="center"/>
        <w:rPr>
          <w:rFonts w:ascii="Arial" w:hAnsi="Arial" w:cs="Arial"/>
          <w:b/>
          <w:sz w:val="24"/>
          <w:szCs w:val="24"/>
        </w:rPr>
      </w:pPr>
    </w:p>
    <w:p w14:paraId="04296B80" w14:textId="1372E0D7" w:rsidR="00CA6D27" w:rsidRPr="00CA6D27" w:rsidRDefault="00CA6D27" w:rsidP="004D7857">
      <w:pPr>
        <w:jc w:val="center"/>
        <w:rPr>
          <w:rFonts w:ascii="Arial" w:hAnsi="Arial" w:cs="Arial"/>
          <w:b/>
          <w:sz w:val="32"/>
          <w:szCs w:val="32"/>
        </w:rPr>
      </w:pPr>
      <w:r w:rsidRPr="00487580">
        <w:rPr>
          <w:rFonts w:ascii="Arial" w:hAnsi="Arial"/>
          <w:b/>
          <w:sz w:val="32"/>
        </w:rPr>
        <w:t>Chichester District Council</w:t>
      </w:r>
    </w:p>
    <w:p w14:paraId="3652611F" w14:textId="2116D656" w:rsidR="00A63D38" w:rsidRPr="00487580" w:rsidRDefault="004D7857" w:rsidP="004D7857">
      <w:pPr>
        <w:jc w:val="center"/>
        <w:rPr>
          <w:rFonts w:ascii="Arial" w:hAnsi="Arial"/>
          <w:b/>
          <w:sz w:val="32"/>
        </w:rPr>
      </w:pPr>
      <w:r w:rsidRPr="00487580">
        <w:rPr>
          <w:rFonts w:ascii="Arial" w:hAnsi="Arial"/>
          <w:b/>
          <w:sz w:val="32"/>
        </w:rPr>
        <w:t xml:space="preserve">Asset Management Plan </w:t>
      </w:r>
    </w:p>
    <w:p w14:paraId="1164BDE7" w14:textId="1D0FA6B0" w:rsidR="004D7857" w:rsidRPr="00487580" w:rsidRDefault="00653054" w:rsidP="004D7857">
      <w:pPr>
        <w:jc w:val="center"/>
        <w:rPr>
          <w:rFonts w:ascii="Arial" w:hAnsi="Arial"/>
          <w:b/>
          <w:sz w:val="32"/>
        </w:rPr>
      </w:pPr>
      <w:r w:rsidRPr="00487580">
        <w:rPr>
          <w:rFonts w:ascii="Arial" w:hAnsi="Arial"/>
          <w:b/>
          <w:sz w:val="32"/>
        </w:rPr>
        <w:t>202</w:t>
      </w:r>
      <w:r w:rsidR="00297C09" w:rsidRPr="00487580">
        <w:rPr>
          <w:rFonts w:ascii="Arial" w:hAnsi="Arial"/>
          <w:b/>
          <w:sz w:val="32"/>
        </w:rPr>
        <w:t>5</w:t>
      </w:r>
      <w:r w:rsidRPr="00CA6D27">
        <w:rPr>
          <w:rFonts w:ascii="Arial" w:hAnsi="Arial" w:cs="Arial"/>
          <w:b/>
          <w:sz w:val="32"/>
          <w:szCs w:val="32"/>
        </w:rPr>
        <w:t xml:space="preserve"> – 20</w:t>
      </w:r>
      <w:r w:rsidR="00E91A21">
        <w:rPr>
          <w:rFonts w:ascii="Arial" w:hAnsi="Arial" w:cs="Arial"/>
          <w:b/>
          <w:sz w:val="32"/>
          <w:szCs w:val="32"/>
        </w:rPr>
        <w:t>30</w:t>
      </w:r>
    </w:p>
    <w:p w14:paraId="60D60003" w14:textId="34FB8024" w:rsidR="004D7857" w:rsidRPr="00CA6D27" w:rsidRDefault="004D7857">
      <w:pPr>
        <w:rPr>
          <w:rFonts w:ascii="Arial" w:hAnsi="Arial" w:cs="Arial"/>
          <w:b/>
          <w:sz w:val="32"/>
          <w:szCs w:val="32"/>
        </w:rPr>
      </w:pPr>
      <w:r w:rsidRPr="00CA6D27">
        <w:rPr>
          <w:rFonts w:ascii="Arial" w:hAnsi="Arial" w:cs="Arial"/>
          <w:b/>
          <w:sz w:val="32"/>
          <w:szCs w:val="32"/>
        </w:rPr>
        <w:br w:type="page"/>
      </w:r>
    </w:p>
    <w:p w14:paraId="0CCB5CAB" w14:textId="77777777" w:rsidR="004D7857" w:rsidRPr="00487580" w:rsidRDefault="004D7857" w:rsidP="00487580">
      <w:pPr>
        <w:spacing w:after="0" w:line="360" w:lineRule="auto"/>
        <w:rPr>
          <w:rFonts w:ascii="Arial" w:hAnsi="Arial"/>
          <w:b/>
          <w:sz w:val="24"/>
        </w:rPr>
      </w:pPr>
      <w:r w:rsidRPr="00487580">
        <w:rPr>
          <w:rFonts w:ascii="Arial" w:hAnsi="Arial"/>
          <w:b/>
          <w:sz w:val="24"/>
        </w:rPr>
        <w:lastRenderedPageBreak/>
        <w:t>Index</w:t>
      </w:r>
    </w:p>
    <w:p w14:paraId="7A9486C7" w14:textId="780AFA71" w:rsidR="004D7857" w:rsidRPr="00487580" w:rsidRDefault="004D7857" w:rsidP="00487580">
      <w:pPr>
        <w:spacing w:after="0" w:line="360" w:lineRule="auto"/>
        <w:rPr>
          <w:rFonts w:ascii="Arial" w:hAnsi="Arial"/>
          <w:sz w:val="24"/>
        </w:rPr>
      </w:pPr>
      <w:r w:rsidRPr="00487580">
        <w:rPr>
          <w:rFonts w:ascii="Arial" w:hAnsi="Arial"/>
          <w:sz w:val="24"/>
        </w:rPr>
        <w:t xml:space="preserve">Foreword </w:t>
      </w:r>
      <w:r w:rsidR="004F167E" w:rsidRPr="00487580">
        <w:rPr>
          <w:rFonts w:ascii="Arial" w:hAnsi="Arial"/>
          <w:sz w:val="24"/>
        </w:rPr>
        <w:tab/>
      </w:r>
      <w:r w:rsidR="004F167E"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02CDFD0F" w14:textId="78FF7594" w:rsidR="004F167E" w:rsidRPr="00DC7AE2" w:rsidRDefault="004F167E" w:rsidP="00DC7AE2">
      <w:pPr>
        <w:spacing w:after="0" w:line="360" w:lineRule="auto"/>
        <w:rPr>
          <w:rFonts w:ascii="Arial" w:hAnsi="Arial" w:cs="Arial"/>
          <w:sz w:val="24"/>
          <w:szCs w:val="24"/>
        </w:rPr>
      </w:pPr>
      <w:r>
        <w:rPr>
          <w:rFonts w:ascii="Arial" w:hAnsi="Arial" w:cs="Arial"/>
          <w:sz w:val="24"/>
          <w:szCs w:val="24"/>
        </w:rPr>
        <w:t>Executive Summary</w:t>
      </w:r>
    </w:p>
    <w:p w14:paraId="2F0376E8" w14:textId="5836C91F" w:rsidR="004D7857" w:rsidRPr="00487580" w:rsidRDefault="004D7857" w:rsidP="00487580">
      <w:pPr>
        <w:spacing w:after="0" w:line="360" w:lineRule="auto"/>
        <w:rPr>
          <w:rFonts w:ascii="Arial" w:hAnsi="Arial"/>
          <w:sz w:val="24"/>
        </w:rPr>
      </w:pPr>
      <w:r w:rsidRPr="00487580">
        <w:rPr>
          <w:rFonts w:ascii="Arial" w:hAnsi="Arial"/>
          <w:sz w:val="24"/>
        </w:rPr>
        <w:t>1.</w:t>
      </w:r>
      <w:r w:rsidRPr="00487580">
        <w:rPr>
          <w:rFonts w:ascii="Arial" w:hAnsi="Arial"/>
          <w:sz w:val="24"/>
        </w:rPr>
        <w:tab/>
        <w:t>Organisational arrangements</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p>
    <w:p w14:paraId="32F56A70" w14:textId="48CE7EB5" w:rsidR="004D7857" w:rsidRPr="00487580" w:rsidRDefault="004D7857" w:rsidP="00487580">
      <w:pPr>
        <w:spacing w:after="0" w:line="360" w:lineRule="auto"/>
        <w:ind w:firstLine="720"/>
        <w:rPr>
          <w:rFonts w:ascii="Arial" w:hAnsi="Arial"/>
          <w:sz w:val="24"/>
        </w:rPr>
      </w:pPr>
      <w:r w:rsidRPr="00487580">
        <w:rPr>
          <w:rFonts w:ascii="Arial" w:hAnsi="Arial"/>
          <w:sz w:val="24"/>
        </w:rPr>
        <w:t>1.1</w:t>
      </w:r>
      <w:r w:rsidRPr="00487580">
        <w:rPr>
          <w:rFonts w:ascii="Arial" w:hAnsi="Arial"/>
          <w:sz w:val="24"/>
        </w:rPr>
        <w:tab/>
        <w:t>General Considerations</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p>
    <w:p w14:paraId="0C012175" w14:textId="34DFB46E" w:rsidR="004D7857" w:rsidRPr="00487580" w:rsidRDefault="004D7857" w:rsidP="00487580">
      <w:pPr>
        <w:spacing w:after="0" w:line="360" w:lineRule="auto"/>
        <w:ind w:firstLine="720"/>
        <w:rPr>
          <w:rFonts w:ascii="Arial" w:hAnsi="Arial"/>
          <w:sz w:val="24"/>
        </w:rPr>
      </w:pPr>
      <w:r w:rsidRPr="00487580">
        <w:rPr>
          <w:rFonts w:ascii="Arial" w:hAnsi="Arial"/>
          <w:sz w:val="24"/>
        </w:rPr>
        <w:t>1.2</w:t>
      </w:r>
      <w:r w:rsidRPr="00487580">
        <w:rPr>
          <w:rFonts w:ascii="Arial" w:hAnsi="Arial"/>
          <w:sz w:val="24"/>
        </w:rPr>
        <w:tab/>
        <w:t>The Council’s Property Portfolio</w:t>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p>
    <w:p w14:paraId="226D4605" w14:textId="45619182" w:rsidR="004D7857" w:rsidRPr="00487580" w:rsidRDefault="004D7857" w:rsidP="00487580">
      <w:pPr>
        <w:spacing w:after="0" w:line="360" w:lineRule="auto"/>
        <w:ind w:firstLine="720"/>
        <w:rPr>
          <w:rFonts w:ascii="Arial" w:hAnsi="Arial"/>
          <w:sz w:val="24"/>
        </w:rPr>
      </w:pPr>
      <w:r w:rsidRPr="00487580">
        <w:rPr>
          <w:rFonts w:ascii="Arial" w:hAnsi="Arial"/>
          <w:sz w:val="24"/>
        </w:rPr>
        <w:t>1.3</w:t>
      </w:r>
      <w:r w:rsidRPr="00487580">
        <w:rPr>
          <w:rFonts w:ascii="Arial" w:hAnsi="Arial"/>
          <w:sz w:val="24"/>
        </w:rPr>
        <w:tab/>
      </w:r>
      <w:r w:rsidRPr="00DC7AE2">
        <w:rPr>
          <w:rFonts w:ascii="Arial" w:hAnsi="Arial" w:cs="Arial"/>
          <w:sz w:val="24"/>
          <w:szCs w:val="24"/>
        </w:rPr>
        <w:t>Link</w:t>
      </w:r>
      <w:r w:rsidR="002913CC">
        <w:rPr>
          <w:rFonts w:ascii="Arial" w:hAnsi="Arial" w:cs="Arial"/>
          <w:sz w:val="24"/>
          <w:szCs w:val="24"/>
        </w:rPr>
        <w:t>s</w:t>
      </w:r>
      <w:r w:rsidRPr="00487580">
        <w:rPr>
          <w:rFonts w:ascii="Arial" w:hAnsi="Arial"/>
          <w:sz w:val="24"/>
        </w:rPr>
        <w:t xml:space="preserve"> to Corporate Structure</w:t>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p>
    <w:p w14:paraId="5523F05A" w14:textId="4EFF03AA" w:rsidR="004D7857" w:rsidRPr="00487580" w:rsidRDefault="004D7857" w:rsidP="00487580">
      <w:pPr>
        <w:spacing w:after="0" w:line="360" w:lineRule="auto"/>
        <w:ind w:firstLine="720"/>
        <w:rPr>
          <w:rFonts w:ascii="Arial" w:hAnsi="Arial"/>
          <w:sz w:val="24"/>
        </w:rPr>
      </w:pPr>
      <w:r w:rsidRPr="00487580">
        <w:rPr>
          <w:rFonts w:ascii="Arial" w:hAnsi="Arial"/>
          <w:sz w:val="24"/>
        </w:rPr>
        <w:t>1.4</w:t>
      </w:r>
      <w:r w:rsidRPr="00487580">
        <w:rPr>
          <w:rFonts w:ascii="Arial" w:hAnsi="Arial"/>
          <w:sz w:val="24"/>
        </w:rPr>
        <w:tab/>
      </w:r>
      <w:r w:rsidR="00173CA2" w:rsidRPr="00487580">
        <w:rPr>
          <w:rFonts w:ascii="Arial" w:hAnsi="Arial"/>
          <w:sz w:val="24"/>
        </w:rPr>
        <w:t xml:space="preserve">Devolution and </w:t>
      </w:r>
      <w:r w:rsidR="00DC7AE2" w:rsidRPr="00DC7AE2">
        <w:rPr>
          <w:rFonts w:ascii="Arial" w:hAnsi="Arial" w:cs="Arial"/>
          <w:sz w:val="24"/>
          <w:szCs w:val="24"/>
        </w:rPr>
        <w:t xml:space="preserve">Local Government </w:t>
      </w:r>
      <w:r w:rsidR="00052431">
        <w:rPr>
          <w:rFonts w:ascii="Arial" w:hAnsi="Arial" w:cs="Arial"/>
          <w:sz w:val="24"/>
          <w:szCs w:val="24"/>
        </w:rPr>
        <w:t>Reorganisation</w:t>
      </w:r>
      <w:r w:rsidRPr="00DC7AE2">
        <w:rPr>
          <w:rFonts w:ascii="Arial" w:hAnsi="Arial" w:cs="Arial"/>
          <w:sz w:val="24"/>
          <w:szCs w:val="24"/>
        </w:rPr>
        <w:tab/>
      </w:r>
      <w:r w:rsidRPr="00DC7AE2">
        <w:rPr>
          <w:rFonts w:ascii="Arial" w:hAnsi="Arial" w:cs="Arial"/>
          <w:sz w:val="24"/>
          <w:szCs w:val="24"/>
        </w:rPr>
        <w:tab/>
      </w:r>
      <w:r w:rsidRPr="00DC7AE2">
        <w:rPr>
          <w:rFonts w:ascii="Arial" w:hAnsi="Arial" w:cs="Arial"/>
          <w:sz w:val="24"/>
          <w:szCs w:val="24"/>
        </w:rPr>
        <w:tab/>
      </w:r>
    </w:p>
    <w:p w14:paraId="5EC891EC" w14:textId="283C6727" w:rsidR="004D7857" w:rsidRPr="00487580" w:rsidRDefault="004D7857" w:rsidP="00487580">
      <w:pPr>
        <w:spacing w:after="0" w:line="360" w:lineRule="auto"/>
        <w:ind w:firstLine="720"/>
        <w:rPr>
          <w:rFonts w:ascii="Arial" w:hAnsi="Arial"/>
          <w:sz w:val="24"/>
        </w:rPr>
      </w:pPr>
      <w:r w:rsidRPr="00487580">
        <w:rPr>
          <w:rFonts w:ascii="Arial" w:hAnsi="Arial"/>
          <w:sz w:val="24"/>
        </w:rPr>
        <w:t>1.</w:t>
      </w:r>
      <w:r w:rsidR="00173CA2" w:rsidRPr="00487580">
        <w:rPr>
          <w:rFonts w:ascii="Arial" w:hAnsi="Arial"/>
          <w:sz w:val="24"/>
        </w:rPr>
        <w:t>5</w:t>
      </w:r>
      <w:r w:rsidRPr="00487580">
        <w:rPr>
          <w:rFonts w:ascii="Arial" w:hAnsi="Arial"/>
          <w:sz w:val="24"/>
        </w:rPr>
        <w:tab/>
        <w:t>Service Strategies</w:t>
      </w:r>
      <w:r w:rsidR="00173CA2"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4F92F3C9" w14:textId="304E0734" w:rsidR="004D7857" w:rsidRPr="00487580" w:rsidRDefault="004D7857" w:rsidP="00487580">
      <w:pPr>
        <w:spacing w:after="0" w:line="360" w:lineRule="auto"/>
        <w:ind w:firstLine="720"/>
        <w:rPr>
          <w:rFonts w:ascii="Arial" w:hAnsi="Arial"/>
          <w:sz w:val="24"/>
        </w:rPr>
      </w:pPr>
      <w:r w:rsidRPr="00487580">
        <w:rPr>
          <w:rFonts w:ascii="Arial" w:hAnsi="Arial"/>
          <w:sz w:val="24"/>
        </w:rPr>
        <w:t>1.</w:t>
      </w:r>
      <w:r w:rsidR="00173CA2" w:rsidRPr="00487580">
        <w:rPr>
          <w:rFonts w:ascii="Arial" w:hAnsi="Arial"/>
          <w:sz w:val="24"/>
        </w:rPr>
        <w:t>6</w:t>
      </w:r>
      <w:r w:rsidRPr="00487580">
        <w:rPr>
          <w:rFonts w:ascii="Arial" w:hAnsi="Arial"/>
          <w:sz w:val="24"/>
        </w:rPr>
        <w:tab/>
        <w:t>Corporate Property Officer</w:t>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DC7AE2">
        <w:rPr>
          <w:rFonts w:ascii="Arial" w:hAnsi="Arial" w:cs="Arial"/>
          <w:sz w:val="24"/>
          <w:szCs w:val="24"/>
        </w:rPr>
        <w:tab/>
      </w:r>
    </w:p>
    <w:p w14:paraId="1D6D8319" w14:textId="5538404F" w:rsidR="00173CA2" w:rsidRPr="00487580" w:rsidRDefault="00173CA2" w:rsidP="00487580">
      <w:pPr>
        <w:spacing w:after="0" w:line="360" w:lineRule="auto"/>
        <w:ind w:firstLine="720"/>
        <w:rPr>
          <w:rFonts w:ascii="Arial" w:hAnsi="Arial"/>
          <w:sz w:val="24"/>
        </w:rPr>
      </w:pPr>
      <w:r w:rsidRPr="00487580">
        <w:rPr>
          <w:rFonts w:ascii="Arial" w:hAnsi="Arial"/>
          <w:sz w:val="24"/>
        </w:rPr>
        <w:t>1.</w:t>
      </w:r>
      <w:r w:rsidR="00DC7AE2" w:rsidRPr="00487580">
        <w:rPr>
          <w:rFonts w:ascii="Arial" w:hAnsi="Arial"/>
          <w:sz w:val="24"/>
        </w:rPr>
        <w:t>7</w:t>
      </w:r>
      <w:r w:rsidRPr="00487580">
        <w:rPr>
          <w:rFonts w:ascii="Arial" w:hAnsi="Arial"/>
          <w:sz w:val="24"/>
        </w:rPr>
        <w:tab/>
        <w:t xml:space="preserve">Estates </w:t>
      </w:r>
      <w:r w:rsidR="00DC7AE2" w:rsidRPr="00DC7AE2">
        <w:rPr>
          <w:rFonts w:ascii="Arial" w:hAnsi="Arial" w:cs="Arial"/>
          <w:sz w:val="24"/>
          <w:szCs w:val="24"/>
        </w:rPr>
        <w:t>Service Team</w:t>
      </w:r>
      <w:r w:rsidR="00DC7AE2" w:rsidRPr="00DC7AE2">
        <w:rPr>
          <w:rFonts w:ascii="Arial" w:hAnsi="Arial" w:cs="Arial"/>
          <w:sz w:val="24"/>
          <w:szCs w:val="24"/>
        </w:rPr>
        <w:tab/>
      </w:r>
      <w:r w:rsidR="00DC7AE2" w:rsidRPr="00DC7AE2">
        <w:rPr>
          <w:rFonts w:ascii="Arial" w:hAnsi="Arial" w:cs="Arial"/>
          <w:sz w:val="24"/>
          <w:szCs w:val="24"/>
        </w:rPr>
        <w:tab/>
      </w:r>
      <w:r w:rsidRPr="00DC7AE2">
        <w:rPr>
          <w:rFonts w:ascii="Arial" w:hAnsi="Arial" w:cs="Arial"/>
          <w:sz w:val="24"/>
          <w:szCs w:val="24"/>
        </w:rPr>
        <w:tab/>
      </w:r>
      <w:r w:rsidRPr="00DC7AE2">
        <w:rPr>
          <w:rFonts w:ascii="Arial" w:hAnsi="Arial" w:cs="Arial"/>
          <w:sz w:val="24"/>
          <w:szCs w:val="24"/>
        </w:rPr>
        <w:tab/>
      </w:r>
      <w:r w:rsidRPr="00DC7AE2">
        <w:rPr>
          <w:rFonts w:ascii="Arial" w:hAnsi="Arial" w:cs="Arial"/>
          <w:sz w:val="24"/>
          <w:szCs w:val="24"/>
        </w:rPr>
        <w:tab/>
      </w:r>
      <w:r w:rsidRPr="00DC7AE2">
        <w:rPr>
          <w:rFonts w:ascii="Arial" w:hAnsi="Arial" w:cs="Arial"/>
          <w:sz w:val="24"/>
          <w:szCs w:val="24"/>
        </w:rPr>
        <w:tab/>
      </w:r>
      <w:r w:rsidRPr="00DC7AE2">
        <w:rPr>
          <w:rFonts w:ascii="Arial" w:hAnsi="Arial" w:cs="Arial"/>
          <w:sz w:val="24"/>
          <w:szCs w:val="24"/>
        </w:rPr>
        <w:tab/>
      </w:r>
    </w:p>
    <w:p w14:paraId="38103D27" w14:textId="77777777" w:rsidR="00DC7AE2" w:rsidRDefault="00DC7AE2" w:rsidP="00DC7AE2">
      <w:pPr>
        <w:spacing w:after="0" w:line="360" w:lineRule="auto"/>
        <w:rPr>
          <w:rFonts w:ascii="Arial" w:hAnsi="Arial" w:cs="Arial"/>
          <w:sz w:val="24"/>
          <w:szCs w:val="24"/>
        </w:rPr>
      </w:pPr>
    </w:p>
    <w:p w14:paraId="0D4B23A3" w14:textId="6A07E9DE" w:rsidR="004D7857" w:rsidRPr="00487580" w:rsidRDefault="004D7857" w:rsidP="00487580">
      <w:pPr>
        <w:spacing w:after="0" w:line="360" w:lineRule="auto"/>
        <w:rPr>
          <w:rFonts w:ascii="Arial" w:hAnsi="Arial"/>
          <w:sz w:val="24"/>
        </w:rPr>
      </w:pPr>
      <w:r w:rsidRPr="00487580">
        <w:rPr>
          <w:rFonts w:ascii="Arial" w:hAnsi="Arial"/>
          <w:sz w:val="24"/>
        </w:rPr>
        <w:t>2.</w:t>
      </w:r>
      <w:r w:rsidRPr="00487580">
        <w:rPr>
          <w:rFonts w:ascii="Arial" w:hAnsi="Arial"/>
          <w:sz w:val="24"/>
        </w:rPr>
        <w:tab/>
        <w:t>Consultation</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16A2D79E" w14:textId="4CA3DB50" w:rsidR="004D7857" w:rsidRPr="00487580" w:rsidRDefault="004D7857" w:rsidP="00487580">
      <w:pPr>
        <w:spacing w:after="0" w:line="360" w:lineRule="auto"/>
        <w:ind w:firstLine="720"/>
        <w:rPr>
          <w:rFonts w:ascii="Arial" w:hAnsi="Arial"/>
          <w:sz w:val="24"/>
        </w:rPr>
      </w:pPr>
      <w:r w:rsidRPr="00487580">
        <w:rPr>
          <w:rFonts w:ascii="Arial" w:hAnsi="Arial"/>
          <w:sz w:val="24"/>
        </w:rPr>
        <w:t>2.1</w:t>
      </w:r>
      <w:r w:rsidRPr="00487580">
        <w:rPr>
          <w:rFonts w:ascii="Arial" w:hAnsi="Arial"/>
          <w:sz w:val="24"/>
        </w:rPr>
        <w:tab/>
        <w:t>External</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0036931B" w14:textId="45217AF5" w:rsidR="004D7857" w:rsidRPr="00487580" w:rsidRDefault="004D7857" w:rsidP="00487580">
      <w:pPr>
        <w:spacing w:after="0" w:line="360" w:lineRule="auto"/>
        <w:ind w:firstLine="720"/>
        <w:rPr>
          <w:rFonts w:ascii="Arial" w:hAnsi="Arial"/>
          <w:sz w:val="24"/>
        </w:rPr>
      </w:pPr>
      <w:r w:rsidRPr="00487580">
        <w:rPr>
          <w:rFonts w:ascii="Arial" w:hAnsi="Arial"/>
          <w:sz w:val="24"/>
        </w:rPr>
        <w:t>2.2</w:t>
      </w:r>
      <w:r w:rsidRPr="00487580">
        <w:rPr>
          <w:rFonts w:ascii="Arial" w:hAnsi="Arial"/>
          <w:sz w:val="24"/>
        </w:rPr>
        <w:tab/>
        <w:t>Internal</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p>
    <w:p w14:paraId="3CB365E6" w14:textId="77777777" w:rsidR="00DC7AE2" w:rsidRDefault="00DC7AE2" w:rsidP="00DC7AE2">
      <w:pPr>
        <w:spacing w:after="0" w:line="360" w:lineRule="auto"/>
        <w:rPr>
          <w:rFonts w:ascii="Arial" w:hAnsi="Arial" w:cs="Arial"/>
          <w:sz w:val="24"/>
          <w:szCs w:val="24"/>
        </w:rPr>
      </w:pPr>
    </w:p>
    <w:p w14:paraId="48B629F5" w14:textId="3076DC40" w:rsidR="004D7857" w:rsidRPr="00487580" w:rsidRDefault="004D7857" w:rsidP="00487580">
      <w:pPr>
        <w:spacing w:after="0" w:line="360" w:lineRule="auto"/>
        <w:rPr>
          <w:rFonts w:ascii="Arial" w:hAnsi="Arial"/>
          <w:sz w:val="24"/>
        </w:rPr>
      </w:pPr>
      <w:r w:rsidRPr="00487580">
        <w:rPr>
          <w:rFonts w:ascii="Arial" w:hAnsi="Arial"/>
          <w:sz w:val="24"/>
        </w:rPr>
        <w:t>3.</w:t>
      </w:r>
      <w:r w:rsidRPr="00487580">
        <w:rPr>
          <w:rFonts w:ascii="Arial" w:hAnsi="Arial"/>
          <w:sz w:val="24"/>
        </w:rPr>
        <w:tab/>
        <w:t>Data Management</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0F7469DC" w14:textId="5AEC5585" w:rsidR="004D7857" w:rsidRPr="00487580" w:rsidRDefault="008B3617" w:rsidP="00487580">
      <w:pPr>
        <w:spacing w:after="0" w:line="360" w:lineRule="auto"/>
        <w:ind w:firstLine="720"/>
        <w:rPr>
          <w:rFonts w:ascii="Arial" w:hAnsi="Arial"/>
          <w:sz w:val="24"/>
        </w:rPr>
      </w:pPr>
      <w:r w:rsidRPr="00487580">
        <w:rPr>
          <w:rFonts w:ascii="Arial" w:hAnsi="Arial"/>
          <w:sz w:val="24"/>
        </w:rPr>
        <w:t>3.1</w:t>
      </w:r>
      <w:r w:rsidRPr="00487580">
        <w:rPr>
          <w:rFonts w:ascii="Arial" w:hAnsi="Arial"/>
          <w:sz w:val="24"/>
        </w:rPr>
        <w:tab/>
        <w:t>Background</w:t>
      </w:r>
      <w:r w:rsidRPr="00487580">
        <w:rPr>
          <w:rFonts w:ascii="Arial" w:hAnsi="Arial"/>
          <w:sz w:val="24"/>
        </w:rPr>
        <w:tab/>
      </w:r>
      <w:r w:rsidR="004D7857" w:rsidRPr="00487580">
        <w:rPr>
          <w:rFonts w:ascii="Arial" w:hAnsi="Arial"/>
          <w:sz w:val="24"/>
        </w:rPr>
        <w:tab/>
      </w:r>
      <w:r w:rsidR="004D7857" w:rsidRPr="00487580">
        <w:rPr>
          <w:rFonts w:ascii="Arial" w:hAnsi="Arial"/>
          <w:sz w:val="24"/>
        </w:rPr>
        <w:tab/>
      </w:r>
      <w:r w:rsidR="004D7857" w:rsidRPr="00487580">
        <w:rPr>
          <w:rFonts w:ascii="Arial" w:hAnsi="Arial"/>
          <w:sz w:val="24"/>
        </w:rPr>
        <w:tab/>
      </w:r>
      <w:r w:rsidR="004D7857"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173CA2" w:rsidRPr="00487580">
        <w:rPr>
          <w:rFonts w:ascii="Arial" w:hAnsi="Arial"/>
          <w:sz w:val="24"/>
        </w:rPr>
        <w:tab/>
      </w:r>
      <w:r w:rsidR="00DC7AE2">
        <w:rPr>
          <w:rFonts w:ascii="Arial" w:hAnsi="Arial" w:cs="Arial"/>
          <w:sz w:val="24"/>
          <w:szCs w:val="24"/>
        </w:rPr>
        <w:tab/>
      </w:r>
    </w:p>
    <w:p w14:paraId="000DD439" w14:textId="3799BA17" w:rsidR="00173CA2" w:rsidRPr="00487580" w:rsidRDefault="00173CA2" w:rsidP="00487580">
      <w:pPr>
        <w:spacing w:after="0" w:line="360" w:lineRule="auto"/>
        <w:ind w:firstLine="720"/>
        <w:rPr>
          <w:rFonts w:ascii="Arial" w:hAnsi="Arial"/>
          <w:sz w:val="24"/>
        </w:rPr>
      </w:pPr>
      <w:r w:rsidRPr="00487580">
        <w:rPr>
          <w:rFonts w:ascii="Arial" w:hAnsi="Arial"/>
          <w:sz w:val="24"/>
        </w:rPr>
        <w:t>3.</w:t>
      </w:r>
      <w:r w:rsidR="008B3617" w:rsidRPr="00487580">
        <w:rPr>
          <w:rFonts w:ascii="Arial" w:hAnsi="Arial"/>
          <w:sz w:val="24"/>
        </w:rPr>
        <w:t>2</w:t>
      </w:r>
      <w:r w:rsidR="008B3617" w:rsidRPr="00487580">
        <w:rPr>
          <w:rFonts w:ascii="Arial" w:hAnsi="Arial"/>
          <w:sz w:val="24"/>
        </w:rPr>
        <w:tab/>
        <w:t>Current software systems</w:t>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DC7AE2">
        <w:rPr>
          <w:rFonts w:ascii="Arial" w:hAnsi="Arial" w:cs="Arial"/>
          <w:sz w:val="24"/>
          <w:szCs w:val="24"/>
        </w:rPr>
        <w:tab/>
      </w:r>
    </w:p>
    <w:p w14:paraId="2D934422" w14:textId="1F84D7FA" w:rsidR="008B3617" w:rsidRPr="00DC7AE2" w:rsidRDefault="008B3617" w:rsidP="00DC7AE2">
      <w:pPr>
        <w:spacing w:after="0" w:line="360" w:lineRule="auto"/>
        <w:ind w:firstLine="720"/>
        <w:rPr>
          <w:rFonts w:ascii="Arial" w:hAnsi="Arial" w:cs="Arial"/>
          <w:sz w:val="24"/>
          <w:szCs w:val="24"/>
        </w:rPr>
      </w:pPr>
      <w:r w:rsidRPr="00487580">
        <w:rPr>
          <w:rFonts w:ascii="Arial" w:hAnsi="Arial"/>
          <w:sz w:val="24"/>
        </w:rPr>
        <w:t>3.3</w:t>
      </w:r>
      <w:r w:rsidRPr="00487580">
        <w:rPr>
          <w:rFonts w:ascii="Arial" w:hAnsi="Arial"/>
          <w:sz w:val="24"/>
        </w:rPr>
        <w:tab/>
        <w:t>Future software systems and developments</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p>
    <w:p w14:paraId="75593E66" w14:textId="77777777" w:rsidR="00DC7AE2" w:rsidRPr="00487580" w:rsidRDefault="00DC7AE2" w:rsidP="00487580">
      <w:pPr>
        <w:spacing w:after="0" w:line="360" w:lineRule="auto"/>
        <w:rPr>
          <w:rFonts w:ascii="Arial" w:hAnsi="Arial"/>
          <w:sz w:val="24"/>
        </w:rPr>
      </w:pPr>
    </w:p>
    <w:p w14:paraId="05A99364" w14:textId="2DAB9735" w:rsidR="004D7857" w:rsidRPr="00487580" w:rsidRDefault="004D7857" w:rsidP="00487580">
      <w:pPr>
        <w:spacing w:after="0" w:line="360" w:lineRule="auto"/>
        <w:rPr>
          <w:rFonts w:ascii="Arial" w:hAnsi="Arial"/>
          <w:sz w:val="24"/>
        </w:rPr>
      </w:pPr>
      <w:r w:rsidRPr="00487580">
        <w:rPr>
          <w:rFonts w:ascii="Arial" w:hAnsi="Arial"/>
          <w:sz w:val="24"/>
        </w:rPr>
        <w:t>4.</w:t>
      </w:r>
      <w:r w:rsidRPr="00487580">
        <w:rPr>
          <w:rFonts w:ascii="Arial" w:hAnsi="Arial"/>
          <w:sz w:val="24"/>
        </w:rPr>
        <w:tab/>
        <w:t>Performance Management and Monitoring</w:t>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Pr="00487580">
        <w:rPr>
          <w:rFonts w:ascii="Arial" w:hAnsi="Arial"/>
          <w:sz w:val="24"/>
        </w:rPr>
        <w:tab/>
      </w:r>
      <w:r w:rsidRPr="00487580">
        <w:rPr>
          <w:rFonts w:ascii="Arial" w:hAnsi="Arial"/>
          <w:sz w:val="24"/>
        </w:rPr>
        <w:tab/>
      </w:r>
    </w:p>
    <w:p w14:paraId="55880592" w14:textId="14950E50" w:rsidR="004D7857" w:rsidRPr="00487580" w:rsidRDefault="004D7857" w:rsidP="00487580">
      <w:pPr>
        <w:spacing w:after="0" w:line="360" w:lineRule="auto"/>
        <w:ind w:firstLine="720"/>
        <w:rPr>
          <w:rFonts w:ascii="Arial" w:hAnsi="Arial"/>
          <w:sz w:val="24"/>
        </w:rPr>
      </w:pPr>
      <w:r w:rsidRPr="00487580">
        <w:rPr>
          <w:rFonts w:ascii="Arial" w:hAnsi="Arial"/>
          <w:sz w:val="24"/>
        </w:rPr>
        <w:t>4.1</w:t>
      </w:r>
      <w:r w:rsidRPr="00487580">
        <w:rPr>
          <w:rFonts w:ascii="Arial" w:hAnsi="Arial"/>
          <w:sz w:val="24"/>
        </w:rPr>
        <w:tab/>
        <w:t>Performance Management</w:t>
      </w:r>
      <w:r w:rsidR="00DC7AE2" w:rsidRPr="00DC7AE2">
        <w:rPr>
          <w:rFonts w:ascii="Arial" w:hAnsi="Arial" w:cs="Arial"/>
          <w:sz w:val="24"/>
          <w:szCs w:val="24"/>
        </w:rPr>
        <w:tab/>
      </w:r>
      <w:r w:rsidR="00DC7AE2" w:rsidRPr="00DC7AE2">
        <w:rPr>
          <w:rFonts w:ascii="Arial" w:hAnsi="Arial" w:cs="Arial"/>
          <w:sz w:val="24"/>
          <w:szCs w:val="24"/>
        </w:rPr>
        <w:tab/>
      </w:r>
      <w:r w:rsidRPr="00DC7AE2">
        <w:rPr>
          <w:rFonts w:ascii="Arial" w:hAnsi="Arial" w:cs="Arial"/>
          <w:sz w:val="24"/>
          <w:szCs w:val="24"/>
        </w:rPr>
        <w:tab/>
      </w:r>
      <w:r w:rsidR="008B3617" w:rsidRPr="00DC7AE2">
        <w:rPr>
          <w:rFonts w:ascii="Arial" w:hAnsi="Arial" w:cs="Arial"/>
          <w:sz w:val="24"/>
          <w:szCs w:val="24"/>
        </w:rPr>
        <w:tab/>
      </w:r>
      <w:r w:rsidR="008B3617" w:rsidRPr="00DC7AE2">
        <w:rPr>
          <w:rFonts w:ascii="Arial" w:hAnsi="Arial" w:cs="Arial"/>
          <w:sz w:val="24"/>
          <w:szCs w:val="24"/>
        </w:rPr>
        <w:tab/>
      </w:r>
      <w:r w:rsidR="008B3617" w:rsidRPr="00DC7AE2">
        <w:rPr>
          <w:rFonts w:ascii="Arial" w:hAnsi="Arial" w:cs="Arial"/>
          <w:sz w:val="24"/>
          <w:szCs w:val="24"/>
        </w:rPr>
        <w:tab/>
      </w:r>
      <w:r w:rsidR="00DC7AE2">
        <w:rPr>
          <w:rFonts w:ascii="Arial" w:hAnsi="Arial" w:cs="Arial"/>
          <w:sz w:val="24"/>
          <w:szCs w:val="24"/>
        </w:rPr>
        <w:tab/>
      </w:r>
    </w:p>
    <w:p w14:paraId="5E4A8C40" w14:textId="435830A6" w:rsidR="004D7857" w:rsidRPr="00487580" w:rsidRDefault="004D7857" w:rsidP="00487580">
      <w:pPr>
        <w:spacing w:after="0" w:line="360" w:lineRule="auto"/>
        <w:ind w:firstLine="720"/>
        <w:rPr>
          <w:rFonts w:ascii="Arial" w:hAnsi="Arial"/>
          <w:sz w:val="24"/>
        </w:rPr>
      </w:pPr>
      <w:r w:rsidRPr="00487580">
        <w:rPr>
          <w:rFonts w:ascii="Arial" w:hAnsi="Arial"/>
          <w:sz w:val="24"/>
        </w:rPr>
        <w:t>4.2</w:t>
      </w:r>
      <w:r w:rsidRPr="00487580">
        <w:rPr>
          <w:rFonts w:ascii="Arial" w:hAnsi="Arial"/>
          <w:sz w:val="24"/>
        </w:rPr>
        <w:tab/>
        <w:t>Monitoring</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8B3617" w:rsidRPr="00487580">
        <w:rPr>
          <w:rFonts w:ascii="Arial" w:hAnsi="Arial"/>
          <w:sz w:val="24"/>
        </w:rPr>
        <w:tab/>
      </w:r>
      <w:r w:rsidR="00DC7AE2">
        <w:rPr>
          <w:rFonts w:ascii="Arial" w:hAnsi="Arial" w:cs="Arial"/>
          <w:sz w:val="24"/>
          <w:szCs w:val="24"/>
        </w:rPr>
        <w:tab/>
      </w:r>
    </w:p>
    <w:p w14:paraId="6B115681" w14:textId="77777777" w:rsidR="00DC7AE2" w:rsidRDefault="00DC7AE2" w:rsidP="00DC7AE2">
      <w:pPr>
        <w:spacing w:after="0" w:line="360" w:lineRule="auto"/>
        <w:rPr>
          <w:rFonts w:ascii="Arial" w:hAnsi="Arial" w:cs="Arial"/>
          <w:sz w:val="24"/>
          <w:szCs w:val="24"/>
        </w:rPr>
      </w:pPr>
    </w:p>
    <w:p w14:paraId="50E08EFD" w14:textId="729C51A9" w:rsidR="004D7857" w:rsidRPr="00487580" w:rsidRDefault="004D7857" w:rsidP="00487580">
      <w:pPr>
        <w:spacing w:after="0" w:line="360" w:lineRule="auto"/>
        <w:rPr>
          <w:rFonts w:ascii="Arial" w:hAnsi="Arial"/>
          <w:sz w:val="24"/>
        </w:rPr>
      </w:pPr>
      <w:r w:rsidRPr="00487580">
        <w:rPr>
          <w:rFonts w:ascii="Arial" w:hAnsi="Arial"/>
          <w:sz w:val="24"/>
        </w:rPr>
        <w:t>5.</w:t>
      </w:r>
      <w:r w:rsidRPr="00487580">
        <w:rPr>
          <w:rFonts w:ascii="Arial" w:hAnsi="Arial"/>
          <w:sz w:val="24"/>
        </w:rPr>
        <w:tab/>
        <w:t>Programme and Plan Development and Implementation</w:t>
      </w:r>
      <w:r w:rsidRPr="00487580">
        <w:rPr>
          <w:rFonts w:ascii="Arial" w:hAnsi="Arial"/>
          <w:sz w:val="24"/>
        </w:rPr>
        <w:tab/>
      </w:r>
      <w:r w:rsidR="008B3617" w:rsidRPr="00487580">
        <w:rPr>
          <w:rFonts w:ascii="Arial" w:hAnsi="Arial"/>
          <w:sz w:val="24"/>
        </w:rPr>
        <w:tab/>
      </w:r>
      <w:r w:rsidR="00DC7AE2" w:rsidRPr="00487580">
        <w:rPr>
          <w:rFonts w:ascii="Arial" w:hAnsi="Arial"/>
          <w:sz w:val="24"/>
        </w:rPr>
        <w:tab/>
      </w:r>
    </w:p>
    <w:p w14:paraId="51DA5028" w14:textId="7792114D" w:rsidR="004D7857" w:rsidRPr="00487580" w:rsidRDefault="004D7857" w:rsidP="00487580">
      <w:pPr>
        <w:spacing w:after="0" w:line="360" w:lineRule="auto"/>
        <w:ind w:firstLine="720"/>
        <w:rPr>
          <w:rFonts w:ascii="Arial" w:hAnsi="Arial"/>
          <w:sz w:val="24"/>
        </w:rPr>
      </w:pPr>
      <w:r w:rsidRPr="00487580">
        <w:rPr>
          <w:rFonts w:ascii="Arial" w:hAnsi="Arial"/>
          <w:sz w:val="24"/>
        </w:rPr>
        <w:t>5.1</w:t>
      </w:r>
      <w:r w:rsidRPr="00487580">
        <w:rPr>
          <w:rFonts w:ascii="Arial" w:hAnsi="Arial"/>
          <w:sz w:val="24"/>
        </w:rPr>
        <w:tab/>
        <w:t>Option Appraisal/Project Appraisal</w:t>
      </w:r>
      <w:r w:rsidRPr="00487580">
        <w:rPr>
          <w:rFonts w:ascii="Arial" w:hAnsi="Arial"/>
          <w:sz w:val="24"/>
        </w:rPr>
        <w:tab/>
      </w:r>
      <w:r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C11D13" w:rsidRPr="00487580">
        <w:rPr>
          <w:rFonts w:ascii="Arial" w:hAnsi="Arial"/>
          <w:sz w:val="24"/>
        </w:rPr>
        <w:tab/>
      </w:r>
    </w:p>
    <w:p w14:paraId="3F41FCFA" w14:textId="7C32280F" w:rsidR="004D7857" w:rsidRPr="00487580" w:rsidRDefault="004D7857" w:rsidP="00487580">
      <w:pPr>
        <w:spacing w:after="0" w:line="360" w:lineRule="auto"/>
        <w:ind w:firstLine="720"/>
        <w:rPr>
          <w:rFonts w:ascii="Arial" w:hAnsi="Arial"/>
          <w:sz w:val="24"/>
        </w:rPr>
      </w:pPr>
      <w:r w:rsidRPr="00487580">
        <w:rPr>
          <w:rFonts w:ascii="Arial" w:hAnsi="Arial"/>
          <w:sz w:val="24"/>
        </w:rPr>
        <w:t>5.2</w:t>
      </w:r>
      <w:r w:rsidRPr="00487580">
        <w:rPr>
          <w:rFonts w:ascii="Arial" w:hAnsi="Arial"/>
          <w:sz w:val="24"/>
        </w:rPr>
        <w:tab/>
        <w:t>Property Review and Rationalisation</w:t>
      </w:r>
      <w:r w:rsidRPr="00487580">
        <w:rPr>
          <w:rFonts w:ascii="Arial" w:hAnsi="Arial"/>
          <w:sz w:val="24"/>
        </w:rPr>
        <w:tab/>
      </w:r>
      <w:r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C11D13" w:rsidRPr="00487580">
        <w:rPr>
          <w:rFonts w:ascii="Arial" w:hAnsi="Arial"/>
          <w:sz w:val="24"/>
        </w:rPr>
        <w:tab/>
      </w:r>
    </w:p>
    <w:p w14:paraId="58A6E265" w14:textId="70DA6C2B" w:rsidR="004D7857" w:rsidRPr="00487580" w:rsidRDefault="004D7857" w:rsidP="00487580">
      <w:pPr>
        <w:spacing w:after="0" w:line="360" w:lineRule="auto"/>
        <w:ind w:firstLine="720"/>
        <w:rPr>
          <w:rFonts w:ascii="Arial" w:hAnsi="Arial"/>
          <w:sz w:val="24"/>
        </w:rPr>
      </w:pPr>
      <w:r w:rsidRPr="00487580">
        <w:rPr>
          <w:rFonts w:ascii="Arial" w:hAnsi="Arial"/>
          <w:sz w:val="24"/>
        </w:rPr>
        <w:t>5</w:t>
      </w:r>
      <w:r w:rsidR="00DC7AE2" w:rsidRPr="00487580">
        <w:rPr>
          <w:rFonts w:ascii="Arial" w:hAnsi="Arial"/>
          <w:sz w:val="24"/>
        </w:rPr>
        <w:t>.3</w:t>
      </w:r>
      <w:r w:rsidRPr="00487580">
        <w:rPr>
          <w:rFonts w:ascii="Arial" w:hAnsi="Arial"/>
          <w:sz w:val="24"/>
        </w:rPr>
        <w:tab/>
        <w:t>Capital Programme</w:t>
      </w:r>
      <w:r w:rsidRPr="00487580">
        <w:rPr>
          <w:rFonts w:ascii="Arial" w:hAnsi="Arial"/>
          <w:sz w:val="24"/>
        </w:rPr>
        <w:tab/>
      </w:r>
      <w:r w:rsidRPr="00487580">
        <w:rPr>
          <w:rFonts w:ascii="Arial" w:hAnsi="Arial"/>
          <w:sz w:val="24"/>
        </w:rPr>
        <w:tab/>
      </w:r>
      <w:r w:rsidRPr="00487580">
        <w:rPr>
          <w:rFonts w:ascii="Arial" w:hAnsi="Arial"/>
          <w:sz w:val="24"/>
        </w:rPr>
        <w:tab/>
      </w:r>
      <w:r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DC7AE2">
        <w:rPr>
          <w:rFonts w:ascii="Arial" w:hAnsi="Arial" w:cs="Arial"/>
          <w:sz w:val="24"/>
          <w:szCs w:val="24"/>
        </w:rPr>
        <w:tab/>
      </w:r>
    </w:p>
    <w:p w14:paraId="15482538" w14:textId="2CB96101" w:rsidR="004D7857" w:rsidRPr="00487580" w:rsidRDefault="004D7857" w:rsidP="00487580">
      <w:pPr>
        <w:spacing w:after="0" w:line="360" w:lineRule="auto"/>
        <w:ind w:firstLine="720"/>
        <w:rPr>
          <w:rFonts w:ascii="Arial" w:hAnsi="Arial"/>
          <w:sz w:val="24"/>
        </w:rPr>
      </w:pPr>
      <w:r w:rsidRPr="00487580">
        <w:rPr>
          <w:rFonts w:ascii="Arial" w:hAnsi="Arial"/>
          <w:sz w:val="24"/>
        </w:rPr>
        <w:t>5</w:t>
      </w:r>
      <w:r w:rsidR="00DC7AE2" w:rsidRPr="00487580">
        <w:rPr>
          <w:rFonts w:ascii="Arial" w:hAnsi="Arial"/>
          <w:sz w:val="24"/>
        </w:rPr>
        <w:t>.</w:t>
      </w:r>
      <w:r w:rsidR="00DC7AE2" w:rsidRPr="00DC7AE2">
        <w:rPr>
          <w:rFonts w:ascii="Arial" w:hAnsi="Arial" w:cs="Arial"/>
          <w:sz w:val="24"/>
          <w:szCs w:val="24"/>
        </w:rPr>
        <w:t>4</w:t>
      </w:r>
      <w:r w:rsidRPr="00487580">
        <w:rPr>
          <w:rFonts w:ascii="Arial" w:hAnsi="Arial"/>
          <w:sz w:val="24"/>
        </w:rPr>
        <w:tab/>
        <w:t>Repairs and Maintenance Programme</w:t>
      </w:r>
      <w:r w:rsidRPr="00487580">
        <w:rPr>
          <w:rFonts w:ascii="Arial" w:hAnsi="Arial"/>
          <w:sz w:val="24"/>
        </w:rPr>
        <w:tab/>
      </w:r>
      <w:r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C11D13" w:rsidRPr="00487580">
        <w:rPr>
          <w:rFonts w:ascii="Arial" w:hAnsi="Arial"/>
          <w:sz w:val="24"/>
        </w:rPr>
        <w:tab/>
      </w:r>
    </w:p>
    <w:p w14:paraId="0BC897BC" w14:textId="21529F5A" w:rsidR="004D7857" w:rsidRPr="00487580" w:rsidRDefault="004D7857" w:rsidP="00487580">
      <w:pPr>
        <w:spacing w:after="0" w:line="360" w:lineRule="auto"/>
        <w:ind w:firstLine="720"/>
        <w:rPr>
          <w:rFonts w:ascii="Arial" w:hAnsi="Arial"/>
          <w:sz w:val="24"/>
        </w:rPr>
      </w:pPr>
      <w:r w:rsidRPr="00487580">
        <w:rPr>
          <w:rFonts w:ascii="Arial" w:hAnsi="Arial"/>
          <w:sz w:val="24"/>
        </w:rPr>
        <w:t>5.</w:t>
      </w:r>
      <w:r w:rsidR="00DC7AE2" w:rsidRPr="00DC7AE2">
        <w:rPr>
          <w:rFonts w:ascii="Arial" w:hAnsi="Arial" w:cs="Arial"/>
          <w:sz w:val="24"/>
          <w:szCs w:val="24"/>
        </w:rPr>
        <w:t>5</w:t>
      </w:r>
      <w:r w:rsidRPr="00487580">
        <w:rPr>
          <w:rFonts w:ascii="Arial" w:hAnsi="Arial"/>
          <w:sz w:val="24"/>
        </w:rPr>
        <w:tab/>
        <w:t xml:space="preserve">Acquisition </w:t>
      </w:r>
      <w:r w:rsidR="00C11D13" w:rsidRPr="00487580">
        <w:rPr>
          <w:rFonts w:ascii="Arial" w:hAnsi="Arial"/>
          <w:sz w:val="24"/>
        </w:rPr>
        <w:t xml:space="preserve">and Property Development </w:t>
      </w:r>
      <w:r w:rsidRPr="00487580">
        <w:rPr>
          <w:rFonts w:ascii="Arial" w:hAnsi="Arial"/>
          <w:sz w:val="24"/>
        </w:rPr>
        <w:t>Programme</w:t>
      </w:r>
      <w:r w:rsidRPr="00487580">
        <w:rPr>
          <w:rFonts w:ascii="Arial" w:hAnsi="Arial"/>
          <w:sz w:val="24"/>
        </w:rPr>
        <w:tab/>
      </w:r>
      <w:r w:rsidRPr="00487580">
        <w:rPr>
          <w:rFonts w:ascii="Arial" w:hAnsi="Arial"/>
          <w:sz w:val="24"/>
        </w:rPr>
        <w:tab/>
      </w:r>
      <w:r w:rsidRPr="00487580">
        <w:rPr>
          <w:rFonts w:ascii="Arial" w:hAnsi="Arial"/>
          <w:sz w:val="24"/>
        </w:rPr>
        <w:tab/>
      </w:r>
    </w:p>
    <w:p w14:paraId="2971B83A" w14:textId="152554BC" w:rsidR="004D7857" w:rsidRPr="00487580" w:rsidRDefault="004D7857" w:rsidP="00487580">
      <w:pPr>
        <w:spacing w:after="0" w:line="360" w:lineRule="auto"/>
        <w:ind w:firstLine="720"/>
        <w:rPr>
          <w:rFonts w:ascii="Arial" w:hAnsi="Arial"/>
          <w:sz w:val="24"/>
        </w:rPr>
      </w:pPr>
      <w:r w:rsidRPr="00487580">
        <w:rPr>
          <w:rFonts w:ascii="Arial" w:hAnsi="Arial"/>
          <w:sz w:val="24"/>
        </w:rPr>
        <w:t>5.</w:t>
      </w:r>
      <w:r w:rsidR="00DC7AE2" w:rsidRPr="00DC7AE2">
        <w:rPr>
          <w:rFonts w:ascii="Arial" w:hAnsi="Arial" w:cs="Arial"/>
          <w:sz w:val="24"/>
          <w:szCs w:val="24"/>
        </w:rPr>
        <w:t>6</w:t>
      </w:r>
      <w:r w:rsidRPr="00487580">
        <w:rPr>
          <w:rFonts w:ascii="Arial" w:hAnsi="Arial"/>
          <w:sz w:val="24"/>
        </w:rPr>
        <w:tab/>
        <w:t>Under-utilisation and Disposal Programme</w:t>
      </w:r>
      <w:r w:rsidRPr="00487580">
        <w:rPr>
          <w:rFonts w:ascii="Arial" w:hAnsi="Arial"/>
          <w:sz w:val="24"/>
        </w:rPr>
        <w:tab/>
      </w:r>
      <w:r w:rsidR="00C11D13" w:rsidRPr="00487580">
        <w:rPr>
          <w:rFonts w:ascii="Arial" w:hAnsi="Arial"/>
          <w:sz w:val="24"/>
        </w:rPr>
        <w:tab/>
      </w:r>
      <w:r w:rsidR="00C11D13" w:rsidRPr="00487580">
        <w:rPr>
          <w:rFonts w:ascii="Arial" w:hAnsi="Arial"/>
          <w:sz w:val="24"/>
        </w:rPr>
        <w:tab/>
      </w:r>
      <w:r w:rsidR="00C11D13" w:rsidRPr="00487580">
        <w:rPr>
          <w:rFonts w:ascii="Arial" w:hAnsi="Arial"/>
          <w:sz w:val="24"/>
        </w:rPr>
        <w:tab/>
      </w:r>
    </w:p>
    <w:p w14:paraId="485FEA93" w14:textId="6CB2A83F" w:rsidR="004D7857" w:rsidRPr="00DC7AE2" w:rsidRDefault="004D7857" w:rsidP="00DC7AE2">
      <w:pPr>
        <w:spacing w:after="0" w:line="360" w:lineRule="auto"/>
        <w:rPr>
          <w:rFonts w:ascii="Arial" w:hAnsi="Arial" w:cs="Arial"/>
          <w:b/>
          <w:sz w:val="24"/>
          <w:szCs w:val="24"/>
        </w:rPr>
      </w:pPr>
      <w:r w:rsidRPr="00487580">
        <w:rPr>
          <w:rFonts w:ascii="Arial" w:hAnsi="Arial"/>
          <w:b/>
          <w:sz w:val="24"/>
        </w:rPr>
        <w:t>Appendi</w:t>
      </w:r>
      <w:r w:rsidR="007571F1" w:rsidRPr="00487580">
        <w:rPr>
          <w:rFonts w:ascii="Arial" w:hAnsi="Arial"/>
          <w:b/>
          <w:sz w:val="24"/>
        </w:rPr>
        <w:t>x</w:t>
      </w:r>
    </w:p>
    <w:p w14:paraId="22B6D9CD" w14:textId="47BD6C6F" w:rsidR="004D7857" w:rsidRPr="00487580" w:rsidRDefault="004D7857" w:rsidP="00487580">
      <w:pPr>
        <w:spacing w:after="0" w:line="360" w:lineRule="auto"/>
        <w:rPr>
          <w:rFonts w:ascii="Arial" w:hAnsi="Arial"/>
          <w:sz w:val="24"/>
        </w:rPr>
      </w:pPr>
      <w:r w:rsidRPr="00DC7AE2">
        <w:rPr>
          <w:rFonts w:ascii="Arial" w:hAnsi="Arial" w:cs="Arial"/>
          <w:sz w:val="24"/>
          <w:szCs w:val="24"/>
        </w:rPr>
        <w:t>1.</w:t>
      </w:r>
      <w:r w:rsidRPr="00487580">
        <w:rPr>
          <w:rFonts w:ascii="Arial" w:hAnsi="Arial"/>
          <w:sz w:val="24"/>
        </w:rPr>
        <w:tab/>
        <w:t>The Council’s Property Portfolio.</w:t>
      </w:r>
    </w:p>
    <w:p w14:paraId="18F44D6B" w14:textId="1AA1D4A9" w:rsidR="004D7857" w:rsidRPr="00487580" w:rsidRDefault="004D7857" w:rsidP="00A66755">
      <w:pPr>
        <w:spacing w:after="0" w:line="360" w:lineRule="auto"/>
        <w:rPr>
          <w:rFonts w:ascii="Arial" w:hAnsi="Arial"/>
          <w:b/>
          <w:sz w:val="24"/>
        </w:rPr>
      </w:pPr>
      <w:r w:rsidRPr="00DC7AE2">
        <w:rPr>
          <w:rFonts w:ascii="Arial" w:hAnsi="Arial" w:cs="Arial"/>
          <w:sz w:val="24"/>
          <w:szCs w:val="24"/>
        </w:rPr>
        <w:br w:type="page"/>
      </w:r>
      <w:r w:rsidRPr="00487580">
        <w:rPr>
          <w:rFonts w:ascii="Arial" w:hAnsi="Arial"/>
          <w:b/>
          <w:sz w:val="24"/>
        </w:rPr>
        <w:t>Foreword</w:t>
      </w:r>
    </w:p>
    <w:p w14:paraId="20661D65" w14:textId="77777777" w:rsidR="00331945" w:rsidRPr="00EE4253" w:rsidRDefault="00331945" w:rsidP="00331945">
      <w:pPr>
        <w:spacing w:after="0" w:line="360" w:lineRule="auto"/>
        <w:rPr>
          <w:rFonts w:ascii="Arial" w:hAnsi="Arial" w:cs="Arial"/>
          <w:b/>
          <w:sz w:val="24"/>
          <w:szCs w:val="24"/>
        </w:rPr>
      </w:pPr>
    </w:p>
    <w:p w14:paraId="6F4ACD65" w14:textId="2D1757B9" w:rsidR="004D7857" w:rsidRPr="00487580" w:rsidRDefault="004D7857" w:rsidP="00487580">
      <w:pPr>
        <w:spacing w:line="360" w:lineRule="auto"/>
        <w:rPr>
          <w:rFonts w:ascii="Arial" w:hAnsi="Arial"/>
          <w:sz w:val="24"/>
        </w:rPr>
      </w:pPr>
      <w:r w:rsidRPr="00487580">
        <w:rPr>
          <w:rFonts w:ascii="Arial" w:hAnsi="Arial"/>
          <w:sz w:val="24"/>
        </w:rPr>
        <w:t>The Asset Management Plan (AMP), as approved by the Cabinet</w:t>
      </w:r>
      <w:r w:rsidR="0040735A" w:rsidRPr="00487580">
        <w:rPr>
          <w:rFonts w:ascii="Arial" w:hAnsi="Arial"/>
          <w:sz w:val="24"/>
        </w:rPr>
        <w:t xml:space="preserve"> and</w:t>
      </w:r>
      <w:r w:rsidR="0040735A">
        <w:rPr>
          <w:rFonts w:ascii="Arial" w:hAnsi="Arial" w:cs="Arial"/>
          <w:sz w:val="24"/>
          <w:szCs w:val="24"/>
        </w:rPr>
        <w:t xml:space="preserve"> full</w:t>
      </w:r>
      <w:r w:rsidR="0040735A" w:rsidRPr="00487580">
        <w:rPr>
          <w:rFonts w:ascii="Arial" w:hAnsi="Arial"/>
          <w:sz w:val="24"/>
        </w:rPr>
        <w:t xml:space="preserve"> Council</w:t>
      </w:r>
      <w:r w:rsidRPr="00487580">
        <w:rPr>
          <w:rFonts w:ascii="Arial" w:hAnsi="Arial"/>
          <w:sz w:val="24"/>
        </w:rPr>
        <w:t xml:space="preserve">, provides the framework and procedures for Chichester District Council when dealing with landed property matters.   The AMP takes account of the latest Government initiatives and guidelines for Local Authorities.  </w:t>
      </w:r>
    </w:p>
    <w:p w14:paraId="0CD1C2D6" w14:textId="556D1ED3" w:rsidR="00D0456B" w:rsidRPr="00487580" w:rsidRDefault="00D0456B" w:rsidP="00487580">
      <w:pPr>
        <w:spacing w:line="360" w:lineRule="auto"/>
        <w:rPr>
          <w:rFonts w:ascii="Arial" w:hAnsi="Arial"/>
          <w:sz w:val="24"/>
        </w:rPr>
      </w:pPr>
      <w:r w:rsidRPr="00487580">
        <w:rPr>
          <w:rFonts w:ascii="Arial" w:hAnsi="Arial"/>
          <w:sz w:val="24"/>
        </w:rPr>
        <w:t>The Guidelines and Procedures incorporated in the Asset Management Plan are reflected in Annual Service Plans and approved annually by the Cabinet and/</w:t>
      </w:r>
      <w:r w:rsidR="00EE4253" w:rsidRPr="00487580">
        <w:rPr>
          <w:rFonts w:ascii="Arial" w:hAnsi="Arial"/>
          <w:sz w:val="24"/>
        </w:rPr>
        <w:t>or Council</w:t>
      </w:r>
      <w:r w:rsidRPr="00487580">
        <w:rPr>
          <w:rFonts w:ascii="Arial" w:hAnsi="Arial"/>
          <w:sz w:val="24"/>
        </w:rPr>
        <w:t xml:space="preserve"> where required by the constitution e.g. major capital projects.  Minor changes to the Plan are </w:t>
      </w:r>
      <w:r w:rsidR="00EE4253" w:rsidRPr="00EE4253">
        <w:rPr>
          <w:rFonts w:ascii="Arial" w:hAnsi="Arial" w:cs="Arial"/>
          <w:sz w:val="24"/>
          <w:szCs w:val="24"/>
        </w:rPr>
        <w:t>made</w:t>
      </w:r>
      <w:r w:rsidRPr="00487580">
        <w:rPr>
          <w:rFonts w:ascii="Arial" w:hAnsi="Arial"/>
          <w:sz w:val="24"/>
        </w:rPr>
        <w:t xml:space="preserve"> under delegated powers.</w:t>
      </w:r>
    </w:p>
    <w:p w14:paraId="171D6E28" w14:textId="5644708C" w:rsidR="003D4CF2" w:rsidRPr="00487580" w:rsidRDefault="004D7857" w:rsidP="00487580">
      <w:pPr>
        <w:spacing w:line="360" w:lineRule="auto"/>
        <w:rPr>
          <w:rFonts w:ascii="Arial" w:hAnsi="Arial"/>
          <w:sz w:val="24"/>
        </w:rPr>
      </w:pPr>
      <w:r w:rsidRPr="00487580">
        <w:rPr>
          <w:rFonts w:ascii="Arial" w:hAnsi="Arial"/>
          <w:sz w:val="24"/>
        </w:rPr>
        <w:t xml:space="preserve">The AMP is a Strategic Council document, designed to assist both Members and officers when </w:t>
      </w:r>
      <w:r w:rsidR="00EE4253" w:rsidRPr="00EE4253">
        <w:rPr>
          <w:rFonts w:ascii="Arial" w:hAnsi="Arial" w:cs="Arial"/>
          <w:sz w:val="24"/>
          <w:szCs w:val="24"/>
        </w:rPr>
        <w:t>considering</w:t>
      </w:r>
      <w:r w:rsidRPr="00487580">
        <w:rPr>
          <w:rFonts w:ascii="Arial" w:hAnsi="Arial"/>
          <w:sz w:val="24"/>
        </w:rPr>
        <w:t xml:space="preserve"> land and property in support of delivery of the Council’s objectives and pledges to the community.  </w:t>
      </w:r>
      <w:r w:rsidR="003D4CF2" w:rsidRPr="00487580">
        <w:rPr>
          <w:rFonts w:ascii="Arial" w:hAnsi="Arial"/>
          <w:sz w:val="24"/>
        </w:rPr>
        <w:t>The AMP should be considered in conjunction with, and informs, the Financial Strategy.</w:t>
      </w:r>
    </w:p>
    <w:p w14:paraId="23B69F7E" w14:textId="3BF8E94B" w:rsidR="004D7857" w:rsidRPr="00487580" w:rsidRDefault="003C562F" w:rsidP="00487580">
      <w:pPr>
        <w:spacing w:line="360" w:lineRule="auto"/>
        <w:rPr>
          <w:rFonts w:ascii="Arial" w:hAnsi="Arial"/>
          <w:sz w:val="24"/>
        </w:rPr>
      </w:pPr>
      <w:r>
        <w:rPr>
          <w:rFonts w:ascii="Arial" w:hAnsi="Arial" w:cs="Arial"/>
          <w:sz w:val="24"/>
          <w:szCs w:val="24"/>
        </w:rPr>
        <w:t>The</w:t>
      </w:r>
      <w:r w:rsidR="009849A1" w:rsidRPr="00487580">
        <w:rPr>
          <w:rFonts w:ascii="Arial" w:hAnsi="Arial"/>
          <w:sz w:val="24"/>
        </w:rPr>
        <w:t xml:space="preserve"> Chichester</w:t>
      </w:r>
      <w:r w:rsidRPr="00487580">
        <w:rPr>
          <w:rFonts w:ascii="Arial" w:hAnsi="Arial"/>
          <w:sz w:val="24"/>
        </w:rPr>
        <w:t xml:space="preserve"> </w:t>
      </w:r>
      <w:r>
        <w:rPr>
          <w:rFonts w:ascii="Arial" w:hAnsi="Arial" w:cs="Arial"/>
          <w:sz w:val="24"/>
          <w:szCs w:val="24"/>
        </w:rPr>
        <w:t>District Council asset</w:t>
      </w:r>
      <w:r w:rsidR="009849A1" w:rsidRPr="00EE4253">
        <w:rPr>
          <w:rFonts w:ascii="Arial" w:hAnsi="Arial" w:cs="Arial"/>
          <w:sz w:val="24"/>
          <w:szCs w:val="24"/>
        </w:rPr>
        <w:t xml:space="preserve"> </w:t>
      </w:r>
      <w:r w:rsidR="009849A1" w:rsidRPr="00487580">
        <w:rPr>
          <w:rFonts w:ascii="Arial" w:hAnsi="Arial"/>
          <w:sz w:val="24"/>
        </w:rPr>
        <w:t xml:space="preserve">portfolio (operational and non-operational) is currently </w:t>
      </w:r>
      <w:r w:rsidR="00D0456B" w:rsidRPr="00487580">
        <w:rPr>
          <w:rFonts w:ascii="Arial" w:hAnsi="Arial"/>
          <w:sz w:val="24"/>
        </w:rPr>
        <w:t>(</w:t>
      </w:r>
      <w:r w:rsidR="00C6675E" w:rsidRPr="00487580">
        <w:rPr>
          <w:rFonts w:ascii="Arial" w:hAnsi="Arial"/>
          <w:sz w:val="24"/>
        </w:rPr>
        <w:t xml:space="preserve">April </w:t>
      </w:r>
      <w:r w:rsidR="00C6675E" w:rsidRPr="006266A4">
        <w:rPr>
          <w:rFonts w:ascii="Arial" w:hAnsi="Arial" w:cs="Arial"/>
          <w:sz w:val="24"/>
          <w:szCs w:val="24"/>
        </w:rPr>
        <w:t>202</w:t>
      </w:r>
      <w:r w:rsidR="00BD4341" w:rsidRPr="006266A4">
        <w:rPr>
          <w:rFonts w:ascii="Arial" w:hAnsi="Arial" w:cs="Arial"/>
          <w:sz w:val="24"/>
          <w:szCs w:val="24"/>
        </w:rPr>
        <w:t>4</w:t>
      </w:r>
      <w:r w:rsidR="00D0456B" w:rsidRPr="00487580">
        <w:rPr>
          <w:rFonts w:ascii="Arial" w:hAnsi="Arial"/>
          <w:sz w:val="24"/>
        </w:rPr>
        <w:t xml:space="preserve">) </w:t>
      </w:r>
      <w:r w:rsidR="009849A1" w:rsidRPr="00487580">
        <w:rPr>
          <w:rFonts w:ascii="Arial" w:hAnsi="Arial"/>
          <w:sz w:val="24"/>
        </w:rPr>
        <w:t>valued at £</w:t>
      </w:r>
      <w:r w:rsidR="009849A1" w:rsidRPr="006266A4">
        <w:rPr>
          <w:rFonts w:ascii="Arial" w:hAnsi="Arial" w:cs="Arial"/>
          <w:sz w:val="24"/>
          <w:szCs w:val="24"/>
        </w:rPr>
        <w:t>11</w:t>
      </w:r>
      <w:r w:rsidR="00BD4341" w:rsidRPr="006266A4">
        <w:rPr>
          <w:rFonts w:ascii="Arial" w:hAnsi="Arial" w:cs="Arial"/>
          <w:sz w:val="24"/>
          <w:szCs w:val="24"/>
        </w:rPr>
        <w:t>3</w:t>
      </w:r>
      <w:r w:rsidR="009849A1" w:rsidRPr="006266A4">
        <w:rPr>
          <w:rFonts w:ascii="Arial" w:hAnsi="Arial" w:cs="Arial"/>
          <w:sz w:val="24"/>
          <w:szCs w:val="24"/>
        </w:rPr>
        <w:t>m</w:t>
      </w:r>
      <w:r w:rsidR="003F4C8A" w:rsidRPr="006266A4">
        <w:rPr>
          <w:rFonts w:ascii="Arial" w:hAnsi="Arial" w:cs="Arial"/>
          <w:sz w:val="24"/>
          <w:szCs w:val="24"/>
        </w:rPr>
        <w:t>illion</w:t>
      </w:r>
      <w:r w:rsidR="00D0456B" w:rsidRPr="00487580">
        <w:rPr>
          <w:rFonts w:ascii="Arial" w:hAnsi="Arial"/>
          <w:sz w:val="24"/>
        </w:rPr>
        <w:t xml:space="preserve">, </w:t>
      </w:r>
      <w:r w:rsidR="009849A1" w:rsidRPr="00487580">
        <w:rPr>
          <w:rFonts w:ascii="Arial" w:hAnsi="Arial"/>
          <w:sz w:val="24"/>
        </w:rPr>
        <w:t xml:space="preserve">with rental income generated at </w:t>
      </w:r>
      <w:r w:rsidR="00BD4341" w:rsidRPr="006266A4">
        <w:rPr>
          <w:rFonts w:ascii="Arial" w:hAnsi="Arial" w:cs="Arial"/>
          <w:sz w:val="24"/>
          <w:szCs w:val="24"/>
        </w:rPr>
        <w:t>around</w:t>
      </w:r>
      <w:r w:rsidR="00BD4341" w:rsidRPr="00BD4341">
        <w:rPr>
          <w:rFonts w:ascii="Arial" w:hAnsi="Arial" w:cs="Arial"/>
          <w:sz w:val="24"/>
          <w:szCs w:val="24"/>
        </w:rPr>
        <w:t xml:space="preserve"> </w:t>
      </w:r>
      <w:r w:rsidR="009849A1" w:rsidRPr="00BD4341">
        <w:rPr>
          <w:rFonts w:ascii="Arial" w:hAnsi="Arial" w:cs="Arial"/>
          <w:sz w:val="24"/>
          <w:szCs w:val="24"/>
        </w:rPr>
        <w:t>£</w:t>
      </w:r>
      <w:r w:rsidR="00BD4341" w:rsidRPr="00BD4341">
        <w:rPr>
          <w:rFonts w:ascii="Arial" w:hAnsi="Arial" w:cs="Arial"/>
          <w:sz w:val="24"/>
          <w:szCs w:val="24"/>
        </w:rPr>
        <w:t>3</w:t>
      </w:r>
      <w:r w:rsidR="009849A1" w:rsidRPr="00BD4341">
        <w:rPr>
          <w:rFonts w:ascii="Arial" w:hAnsi="Arial" w:cs="Arial"/>
          <w:sz w:val="24"/>
          <w:szCs w:val="24"/>
        </w:rPr>
        <w:t>m</w:t>
      </w:r>
      <w:r w:rsidR="00BD4341" w:rsidRPr="00BD4341">
        <w:rPr>
          <w:rFonts w:ascii="Arial" w:hAnsi="Arial" w:cs="Arial"/>
          <w:sz w:val="24"/>
          <w:szCs w:val="24"/>
        </w:rPr>
        <w:t>illion</w:t>
      </w:r>
      <w:r w:rsidR="009849A1" w:rsidRPr="00487580">
        <w:rPr>
          <w:rFonts w:ascii="Arial" w:hAnsi="Arial"/>
          <w:sz w:val="24"/>
        </w:rPr>
        <w:t xml:space="preserve"> per annum, </w:t>
      </w:r>
      <w:r w:rsidR="002E1D24">
        <w:rPr>
          <w:rFonts w:ascii="Arial" w:hAnsi="Arial" w:cs="Arial"/>
          <w:sz w:val="24"/>
          <w:szCs w:val="24"/>
        </w:rPr>
        <w:t xml:space="preserve">repair and </w:t>
      </w:r>
      <w:r w:rsidR="009849A1" w:rsidRPr="00487580">
        <w:rPr>
          <w:rFonts w:ascii="Arial" w:hAnsi="Arial"/>
          <w:sz w:val="24"/>
        </w:rPr>
        <w:t xml:space="preserve">maintenance </w:t>
      </w:r>
      <w:r w:rsidR="002E1D24" w:rsidRPr="006266A4">
        <w:rPr>
          <w:rFonts w:ascii="Arial" w:hAnsi="Arial" w:cs="Arial"/>
          <w:sz w:val="24"/>
          <w:szCs w:val="24"/>
        </w:rPr>
        <w:t>budget</w:t>
      </w:r>
      <w:r w:rsidR="009849A1" w:rsidRPr="00487580">
        <w:rPr>
          <w:rFonts w:ascii="Arial" w:hAnsi="Arial"/>
          <w:sz w:val="24"/>
        </w:rPr>
        <w:t xml:space="preserve"> of circa £</w:t>
      </w:r>
      <w:r w:rsidR="002E1D24" w:rsidRPr="006266A4">
        <w:rPr>
          <w:rFonts w:ascii="Arial" w:hAnsi="Arial" w:cs="Arial"/>
          <w:sz w:val="24"/>
          <w:szCs w:val="24"/>
        </w:rPr>
        <w:t>360</w:t>
      </w:r>
      <w:r w:rsidR="002E1D24" w:rsidRPr="002E1D24">
        <w:rPr>
          <w:rFonts w:ascii="Arial" w:hAnsi="Arial" w:cs="Arial"/>
          <w:sz w:val="24"/>
          <w:szCs w:val="24"/>
        </w:rPr>
        <w:t>,000</w:t>
      </w:r>
      <w:r w:rsidR="009849A1" w:rsidRPr="002E1D24">
        <w:rPr>
          <w:rFonts w:ascii="Arial" w:hAnsi="Arial" w:cs="Arial"/>
          <w:sz w:val="24"/>
          <w:szCs w:val="24"/>
        </w:rPr>
        <w:t xml:space="preserve"> p</w:t>
      </w:r>
      <w:r w:rsidR="002E1D24" w:rsidRPr="002E1D24">
        <w:rPr>
          <w:rFonts w:ascii="Arial" w:hAnsi="Arial" w:cs="Arial"/>
          <w:sz w:val="24"/>
          <w:szCs w:val="24"/>
        </w:rPr>
        <w:t xml:space="preserve">er </w:t>
      </w:r>
      <w:r w:rsidR="009849A1" w:rsidRPr="002E1D24">
        <w:rPr>
          <w:rFonts w:ascii="Arial" w:hAnsi="Arial" w:cs="Arial"/>
          <w:sz w:val="24"/>
          <w:szCs w:val="24"/>
        </w:rPr>
        <w:t>a</w:t>
      </w:r>
      <w:r w:rsidR="002E1D24" w:rsidRPr="002E1D24">
        <w:rPr>
          <w:rFonts w:ascii="Arial" w:hAnsi="Arial" w:cs="Arial"/>
          <w:sz w:val="24"/>
          <w:szCs w:val="24"/>
        </w:rPr>
        <w:t>nnum</w:t>
      </w:r>
      <w:r w:rsidR="009849A1" w:rsidRPr="00487580">
        <w:rPr>
          <w:rFonts w:ascii="Arial" w:hAnsi="Arial"/>
          <w:sz w:val="24"/>
        </w:rPr>
        <w:t xml:space="preserve"> and asset replacement programme costing circa </w:t>
      </w:r>
      <w:r w:rsidR="009849A1" w:rsidRPr="006266A4">
        <w:rPr>
          <w:rFonts w:ascii="Arial" w:hAnsi="Arial"/>
          <w:sz w:val="24"/>
        </w:rPr>
        <w:t>£</w:t>
      </w:r>
      <w:r w:rsidR="00596F66" w:rsidRPr="006266A4">
        <w:rPr>
          <w:rFonts w:ascii="Arial" w:hAnsi="Arial" w:cs="Arial"/>
          <w:sz w:val="24"/>
          <w:szCs w:val="24"/>
        </w:rPr>
        <w:t>4.</w:t>
      </w:r>
      <w:r w:rsidR="00596F66" w:rsidRPr="00596F66">
        <w:rPr>
          <w:rFonts w:ascii="Arial" w:hAnsi="Arial" w:cs="Arial"/>
          <w:sz w:val="24"/>
          <w:szCs w:val="24"/>
        </w:rPr>
        <w:t>4million</w:t>
      </w:r>
      <w:r w:rsidR="009849A1" w:rsidRPr="00487580">
        <w:rPr>
          <w:rFonts w:ascii="Arial" w:hAnsi="Arial"/>
          <w:sz w:val="24"/>
        </w:rPr>
        <w:t xml:space="preserve"> over the next 5 years.  The financial figures are therefore compelling but the need to ensure the portfolio is effectively managed is also predicated on the need to ensure that the Council’s property remains fit for service needs and that </w:t>
      </w:r>
      <w:r w:rsidR="00C6675E" w:rsidRPr="00487580">
        <w:rPr>
          <w:rFonts w:ascii="Arial" w:hAnsi="Arial"/>
          <w:sz w:val="24"/>
        </w:rPr>
        <w:t>investment</w:t>
      </w:r>
      <w:r w:rsidR="009849A1" w:rsidRPr="00487580">
        <w:rPr>
          <w:rFonts w:ascii="Arial" w:hAnsi="Arial"/>
          <w:sz w:val="24"/>
        </w:rPr>
        <w:t xml:space="preserve"> property delivers an acceptable rate of return.  </w:t>
      </w:r>
      <w:r w:rsidR="004D7857" w:rsidRPr="00487580">
        <w:rPr>
          <w:rFonts w:ascii="Arial" w:hAnsi="Arial"/>
          <w:sz w:val="24"/>
        </w:rPr>
        <w:t>The AMP will be used to co-ordinate the management, maintenance and review of the Property Portfolio</w:t>
      </w:r>
      <w:r w:rsidR="003D4CF2" w:rsidRPr="00487580">
        <w:rPr>
          <w:rFonts w:ascii="Arial" w:hAnsi="Arial"/>
          <w:sz w:val="24"/>
        </w:rPr>
        <w:t xml:space="preserve"> to ensure these objectives are met</w:t>
      </w:r>
      <w:r w:rsidR="004D7857" w:rsidRPr="00487580">
        <w:rPr>
          <w:rFonts w:ascii="Arial" w:hAnsi="Arial"/>
          <w:sz w:val="24"/>
        </w:rPr>
        <w:t xml:space="preserve">.  </w:t>
      </w:r>
    </w:p>
    <w:p w14:paraId="275EBF4D" w14:textId="77777777" w:rsidR="00B35D42" w:rsidRPr="00487580" w:rsidRDefault="00B35D42">
      <w:pPr>
        <w:rPr>
          <w:rFonts w:ascii="Arial" w:hAnsi="Arial"/>
          <w:sz w:val="24"/>
        </w:rPr>
      </w:pPr>
    </w:p>
    <w:p w14:paraId="78DDA2B1" w14:textId="77777777" w:rsidR="00B35D42" w:rsidRPr="00487580" w:rsidRDefault="00B35D42">
      <w:pPr>
        <w:rPr>
          <w:rFonts w:ascii="Arial" w:hAnsi="Arial"/>
          <w:sz w:val="24"/>
        </w:rPr>
      </w:pPr>
    </w:p>
    <w:p w14:paraId="69B76991" w14:textId="77777777" w:rsidR="00B35D42" w:rsidRPr="00487580" w:rsidRDefault="00B35D42">
      <w:pPr>
        <w:rPr>
          <w:rFonts w:ascii="Arial" w:hAnsi="Arial"/>
          <w:sz w:val="24"/>
        </w:rPr>
      </w:pPr>
    </w:p>
    <w:p w14:paraId="71EBCBF7" w14:textId="382FC3D8" w:rsidR="00096D59" w:rsidRPr="002D1395" w:rsidRDefault="00B35D42">
      <w:pPr>
        <w:rPr>
          <w:rFonts w:ascii="Arial" w:hAnsi="Arial" w:cs="Arial"/>
          <w:b/>
          <w:bCs/>
          <w:sz w:val="24"/>
          <w:szCs w:val="24"/>
        </w:rPr>
      </w:pPr>
      <w:r w:rsidRPr="00487580">
        <w:rPr>
          <w:rFonts w:ascii="Arial" w:hAnsi="Arial"/>
          <w:b/>
          <w:sz w:val="24"/>
        </w:rPr>
        <w:t xml:space="preserve">Cllr </w:t>
      </w:r>
      <w:r w:rsidR="00C6675E" w:rsidRPr="00487580">
        <w:rPr>
          <w:rFonts w:ascii="Arial" w:hAnsi="Arial"/>
          <w:b/>
          <w:sz w:val="24"/>
        </w:rPr>
        <w:t xml:space="preserve">Adrian Moss </w:t>
      </w:r>
      <w:r w:rsidRPr="00487580">
        <w:rPr>
          <w:rFonts w:ascii="Arial" w:hAnsi="Arial"/>
          <w:b/>
          <w:sz w:val="24"/>
        </w:rPr>
        <w:t xml:space="preserve">(Cabinet member for </w:t>
      </w:r>
      <w:r w:rsidR="00C6675E" w:rsidRPr="00487580">
        <w:rPr>
          <w:rFonts w:ascii="Arial" w:hAnsi="Arial"/>
          <w:b/>
          <w:sz w:val="24"/>
        </w:rPr>
        <w:t>Regeneration</w:t>
      </w:r>
      <w:r w:rsidR="00C6675E" w:rsidRPr="002D1395">
        <w:rPr>
          <w:rFonts w:ascii="Arial" w:hAnsi="Arial" w:cs="Arial"/>
          <w:b/>
          <w:bCs/>
          <w:sz w:val="24"/>
          <w:szCs w:val="24"/>
        </w:rPr>
        <w:t xml:space="preserve"> &amp; </w:t>
      </w:r>
      <w:r w:rsidR="00926DEB" w:rsidRPr="002D1395">
        <w:rPr>
          <w:rFonts w:ascii="Arial" w:hAnsi="Arial" w:cs="Arial"/>
          <w:b/>
          <w:bCs/>
          <w:sz w:val="24"/>
          <w:szCs w:val="24"/>
        </w:rPr>
        <w:t>Property</w:t>
      </w:r>
      <w:r w:rsidRPr="002D1395">
        <w:rPr>
          <w:rFonts w:ascii="Arial" w:hAnsi="Arial" w:cs="Arial"/>
          <w:b/>
          <w:bCs/>
          <w:sz w:val="24"/>
          <w:szCs w:val="24"/>
        </w:rPr>
        <w:t>)</w:t>
      </w:r>
    </w:p>
    <w:p w14:paraId="62AFD516" w14:textId="77777777" w:rsidR="00096D59" w:rsidRDefault="00096D59">
      <w:pPr>
        <w:rPr>
          <w:rFonts w:ascii="Arial" w:hAnsi="Arial" w:cs="Arial"/>
          <w:sz w:val="24"/>
          <w:szCs w:val="24"/>
        </w:rPr>
      </w:pPr>
      <w:r>
        <w:rPr>
          <w:rFonts w:ascii="Arial" w:hAnsi="Arial" w:cs="Arial"/>
          <w:sz w:val="24"/>
          <w:szCs w:val="24"/>
        </w:rPr>
        <w:br w:type="page"/>
      </w:r>
    </w:p>
    <w:p w14:paraId="7FB4C008" w14:textId="23D36618" w:rsidR="00A92A34" w:rsidRDefault="00A92A34">
      <w:pPr>
        <w:rPr>
          <w:rFonts w:ascii="Arial" w:hAnsi="Arial" w:cs="Arial"/>
          <w:b/>
          <w:bCs/>
          <w:sz w:val="24"/>
          <w:szCs w:val="24"/>
        </w:rPr>
        <w:sectPr w:rsidR="00A92A34" w:rsidSect="00096D59">
          <w:pgSz w:w="11906" w:h="16838"/>
          <w:pgMar w:top="1440" w:right="1440" w:bottom="1440" w:left="1440" w:header="708" w:footer="708" w:gutter="0"/>
          <w:pgNumType w:start="1"/>
          <w:cols w:space="708"/>
          <w:docGrid w:linePitch="360"/>
        </w:sectPr>
      </w:pPr>
    </w:p>
    <w:p w14:paraId="63D513F7" w14:textId="21DD9F56" w:rsidR="00A92A34" w:rsidRDefault="002D1395">
      <w:pPr>
        <w:rPr>
          <w:rFonts w:ascii="Arial" w:hAnsi="Arial" w:cs="Arial"/>
          <w:b/>
          <w:bCs/>
          <w:sz w:val="24"/>
          <w:szCs w:val="24"/>
        </w:rPr>
      </w:pPr>
      <w:r>
        <w:rPr>
          <w:noProof/>
        </w:rPr>
        <mc:AlternateContent>
          <mc:Choice Requires="wps">
            <w:drawing>
              <wp:anchor distT="0" distB="0" distL="114300" distR="114300" simplePos="0" relativeHeight="251665408" behindDoc="0" locked="0" layoutInCell="1" allowOverlap="1" wp14:anchorId="4E366867" wp14:editId="47B99FC3">
                <wp:simplePos x="0" y="0"/>
                <wp:positionH relativeFrom="column">
                  <wp:posOffset>-114300</wp:posOffset>
                </wp:positionH>
                <wp:positionV relativeFrom="paragraph">
                  <wp:posOffset>-561975</wp:posOffset>
                </wp:positionV>
                <wp:extent cx="2552700" cy="314325"/>
                <wp:effectExtent l="0" t="0" r="0" b="9525"/>
                <wp:wrapNone/>
                <wp:docPr id="2032915488" name="Text Box 4"/>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chemeClr val="lt1"/>
                        </a:solidFill>
                        <a:ln w="6350">
                          <a:noFill/>
                        </a:ln>
                      </wps:spPr>
                      <wps:txbx>
                        <w:txbxContent>
                          <w:p w14:paraId="3EF17A3D" w14:textId="184AD8A8" w:rsidR="002D1395" w:rsidRPr="002D1395" w:rsidRDefault="002D1395">
                            <w:pPr>
                              <w:rPr>
                                <w:rFonts w:ascii="Arial" w:hAnsi="Arial" w:cs="Arial"/>
                                <w:b/>
                                <w:bCs/>
                                <w:sz w:val="24"/>
                                <w:szCs w:val="24"/>
                              </w:rPr>
                            </w:pPr>
                            <w:r w:rsidRPr="002D1395">
                              <w:rPr>
                                <w:rFonts w:ascii="Arial" w:hAnsi="Arial" w:cs="Arial"/>
                                <w:b/>
                                <w:bCs/>
                                <w:sz w:val="24"/>
                                <w:szCs w:val="24"/>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366867" id="_x0000_t202" coordsize="21600,21600" o:spt="202" path="m,l,21600r21600,l21600,xe">
                <v:stroke joinstyle="miter"/>
                <v:path gradientshapeok="t" o:connecttype="rect"/>
              </v:shapetype>
              <v:shape id="Text Box 4" o:spid="_x0000_s1026" type="#_x0000_t202" style="position:absolute;margin-left:-9pt;margin-top:-44.25pt;width:201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" fillcolor="white [3201]" stroked="f" strokeweight=".5pt">
                <v:textbox>
                  <w:txbxContent>
                    <w:p w14:paraId="3EF17A3D" w14:textId="184AD8A8" w:rsidR="002D1395" w:rsidRPr="002D1395" w:rsidRDefault="002D1395">
                      <w:pPr>
                        <w:rPr>
                          <w:rFonts w:ascii="Arial" w:hAnsi="Arial" w:cs="Arial"/>
                          <w:b/>
                          <w:bCs/>
                          <w:sz w:val="24"/>
                          <w:szCs w:val="24"/>
                        </w:rPr>
                      </w:pPr>
                      <w:r w:rsidRPr="002D1395">
                        <w:rPr>
                          <w:rFonts w:ascii="Arial" w:hAnsi="Arial" w:cs="Arial"/>
                          <w:b/>
                          <w:bCs/>
                          <w:sz w:val="24"/>
                          <w:szCs w:val="24"/>
                        </w:rPr>
                        <w:t>EXECUTIVE SUMMARY</w:t>
                      </w:r>
                    </w:p>
                  </w:txbxContent>
                </v:textbox>
              </v:shape>
            </w:pict>
          </mc:Fallback>
        </mc:AlternateContent>
      </w:r>
      <w:r w:rsidR="00A92A34">
        <w:rPr>
          <w:noProof/>
        </w:rPr>
        <w:drawing>
          <wp:anchor distT="0" distB="0" distL="114300" distR="114300" simplePos="0" relativeHeight="251664384" behindDoc="1" locked="0" layoutInCell="1" allowOverlap="1" wp14:anchorId="450142E1" wp14:editId="21F2F82C">
            <wp:simplePos x="0" y="0"/>
            <wp:positionH relativeFrom="column">
              <wp:posOffset>-390525</wp:posOffset>
            </wp:positionH>
            <wp:positionV relativeFrom="paragraph">
              <wp:posOffset>-96520</wp:posOffset>
            </wp:positionV>
            <wp:extent cx="9880600" cy="6451600"/>
            <wp:effectExtent l="0" t="0" r="0" b="0"/>
            <wp:wrapNone/>
            <wp:docPr id="400245831" name="Diagram 1" descr="Text on Our Vision, Our Mission, Our Priorities and Principles, and How We Will Deliv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752CFDF7" w14:textId="5914DE89" w:rsidR="00096D59" w:rsidRDefault="00096D59" w:rsidP="00096D59">
      <w:pPr>
        <w:autoSpaceDE w:val="0"/>
        <w:autoSpaceDN w:val="0"/>
        <w:adjustRightInd w:val="0"/>
        <w:spacing w:after="72" w:line="240" w:lineRule="auto"/>
        <w:rPr>
          <w:rFonts w:ascii="Arial" w:hAnsi="Arial" w:cs="Arial"/>
          <w:b/>
          <w:bCs/>
          <w:sz w:val="24"/>
          <w:szCs w:val="24"/>
        </w:rPr>
      </w:pPr>
    </w:p>
    <w:p w14:paraId="4A5CC409" w14:textId="77777777" w:rsidR="00FD6812" w:rsidRPr="00FD6812" w:rsidRDefault="00FD6812" w:rsidP="00096D59">
      <w:pPr>
        <w:autoSpaceDE w:val="0"/>
        <w:autoSpaceDN w:val="0"/>
        <w:adjustRightInd w:val="0"/>
        <w:spacing w:after="72" w:line="240" w:lineRule="auto"/>
        <w:rPr>
          <w:rFonts w:ascii="Arial" w:hAnsi="Arial" w:cs="Arial"/>
          <w:sz w:val="24"/>
          <w:szCs w:val="24"/>
        </w:rPr>
      </w:pPr>
    </w:p>
    <w:p w14:paraId="429E4803" w14:textId="0567F1B1" w:rsidR="00096D59" w:rsidRPr="00B65EF0" w:rsidRDefault="00096D59" w:rsidP="00096D59">
      <w:pPr>
        <w:pStyle w:val="NoSpacing"/>
        <w:jc w:val="both"/>
        <w:rPr>
          <w:rFonts w:cs="MetaPro-Bold"/>
          <w:b/>
          <w:bCs/>
          <w:kern w:val="0"/>
          <w:sz w:val="28"/>
          <w:szCs w:val="26"/>
        </w:rPr>
      </w:pPr>
    </w:p>
    <w:p w14:paraId="5437E2A0" w14:textId="77777777" w:rsidR="00A66755" w:rsidRPr="00A66755" w:rsidRDefault="00A66755" w:rsidP="00A66755">
      <w:pPr>
        <w:autoSpaceDE w:val="0"/>
        <w:autoSpaceDN w:val="0"/>
        <w:adjustRightInd w:val="0"/>
        <w:spacing w:after="72" w:line="240" w:lineRule="auto"/>
        <w:rPr>
          <w:rFonts w:ascii="Arial" w:hAnsi="Arial"/>
          <w:b/>
          <w:sz w:val="24"/>
        </w:rPr>
        <w:sectPr w:rsidR="00A66755" w:rsidRPr="00A66755" w:rsidSect="00A92A34">
          <w:pgSz w:w="16838" w:h="11906" w:orient="landscape" w:code="9"/>
          <w:pgMar w:top="1440" w:right="1440" w:bottom="1440" w:left="1440" w:header="709" w:footer="709" w:gutter="0"/>
          <w:pgNumType w:start="1"/>
          <w:cols w:space="708"/>
          <w:docGrid w:linePitch="360"/>
        </w:sectPr>
      </w:pPr>
    </w:p>
    <w:p w14:paraId="0A2B6105" w14:textId="77777777" w:rsidR="00096D59" w:rsidRPr="00487580" w:rsidRDefault="00096D59" w:rsidP="00096D59">
      <w:pPr>
        <w:autoSpaceDE w:val="0"/>
        <w:autoSpaceDN w:val="0"/>
        <w:adjustRightInd w:val="0"/>
        <w:spacing w:after="0" w:line="240" w:lineRule="auto"/>
        <w:rPr>
          <w:sz w:val="24"/>
        </w:rPr>
      </w:pPr>
    </w:p>
    <w:p w14:paraId="5D959BEE" w14:textId="36C40B88" w:rsidR="009849A1" w:rsidRPr="00487580" w:rsidRDefault="009849A1" w:rsidP="009849A1">
      <w:pPr>
        <w:rPr>
          <w:rFonts w:ascii="Arial" w:hAnsi="Arial"/>
          <w:sz w:val="24"/>
        </w:rPr>
      </w:pPr>
      <w:r w:rsidRPr="00487580">
        <w:rPr>
          <w:rFonts w:ascii="Arial" w:hAnsi="Arial"/>
          <w:b/>
          <w:sz w:val="24"/>
        </w:rPr>
        <w:t>1.</w:t>
      </w:r>
      <w:r w:rsidRPr="00487580">
        <w:rPr>
          <w:rFonts w:ascii="Arial" w:hAnsi="Arial"/>
          <w:b/>
          <w:sz w:val="24"/>
        </w:rPr>
        <w:tab/>
        <w:t>Organisational Arrangements</w:t>
      </w:r>
    </w:p>
    <w:p w14:paraId="4F8BCEA7" w14:textId="2DE826D4" w:rsidR="009849A1" w:rsidRPr="00487580" w:rsidRDefault="009849A1" w:rsidP="009849A1">
      <w:pPr>
        <w:rPr>
          <w:rFonts w:ascii="Arial" w:hAnsi="Arial"/>
          <w:sz w:val="24"/>
        </w:rPr>
      </w:pPr>
      <w:r w:rsidRPr="00487580">
        <w:rPr>
          <w:rFonts w:ascii="Arial" w:hAnsi="Arial"/>
          <w:sz w:val="24"/>
        </w:rPr>
        <w:t>1.1</w:t>
      </w:r>
      <w:r w:rsidRPr="00487580">
        <w:rPr>
          <w:rFonts w:ascii="Arial" w:hAnsi="Arial"/>
          <w:sz w:val="24"/>
        </w:rPr>
        <w:tab/>
        <w:t>General Considerations</w:t>
      </w:r>
    </w:p>
    <w:p w14:paraId="4183CAAA" w14:textId="79A70031" w:rsidR="009849A1" w:rsidRPr="00487580" w:rsidRDefault="009849A1" w:rsidP="009849A1">
      <w:pPr>
        <w:ind w:left="1440" w:hanging="720"/>
        <w:rPr>
          <w:rFonts w:ascii="Arial" w:hAnsi="Arial"/>
          <w:sz w:val="24"/>
        </w:rPr>
      </w:pPr>
      <w:r w:rsidRPr="00487580">
        <w:rPr>
          <w:rFonts w:ascii="Arial" w:hAnsi="Arial"/>
          <w:sz w:val="24"/>
        </w:rPr>
        <w:t>1.1.1</w:t>
      </w:r>
      <w:r w:rsidRPr="00487580">
        <w:rPr>
          <w:rFonts w:ascii="Arial" w:hAnsi="Arial"/>
          <w:sz w:val="24"/>
        </w:rPr>
        <w:tab/>
        <w:t>The Local Government Act provides local authorities with general powers to look after the social</w:t>
      </w:r>
      <w:r w:rsidR="003B7A7C" w:rsidRPr="00487580">
        <w:rPr>
          <w:rFonts w:ascii="Arial" w:hAnsi="Arial"/>
          <w:sz w:val="24"/>
        </w:rPr>
        <w:t>,</w:t>
      </w:r>
      <w:r w:rsidRPr="00487580">
        <w:rPr>
          <w:rFonts w:ascii="Arial" w:hAnsi="Arial"/>
          <w:sz w:val="24"/>
        </w:rPr>
        <w:t xml:space="preserve"> economic and environmental well-being of its administrative area.</w:t>
      </w:r>
    </w:p>
    <w:p w14:paraId="7802A81B" w14:textId="29E7A74E" w:rsidR="009849A1" w:rsidRPr="00487580" w:rsidRDefault="009849A1" w:rsidP="00487580">
      <w:pPr>
        <w:ind w:left="1440" w:hanging="720"/>
        <w:rPr>
          <w:rFonts w:ascii="Arial" w:hAnsi="Arial"/>
          <w:sz w:val="24"/>
        </w:rPr>
      </w:pPr>
      <w:r w:rsidRPr="00487580">
        <w:rPr>
          <w:rFonts w:ascii="Arial" w:hAnsi="Arial"/>
          <w:sz w:val="24"/>
        </w:rPr>
        <w:t>1.1.2</w:t>
      </w:r>
      <w:r w:rsidRPr="00487580">
        <w:rPr>
          <w:rFonts w:ascii="Arial" w:hAnsi="Arial"/>
          <w:sz w:val="24"/>
        </w:rPr>
        <w:tab/>
        <w:t xml:space="preserve">When considering </w:t>
      </w:r>
      <w:r w:rsidR="006C60F9" w:rsidRPr="00487580">
        <w:rPr>
          <w:rFonts w:ascii="Arial" w:hAnsi="Arial"/>
          <w:sz w:val="24"/>
        </w:rPr>
        <w:t>property</w:t>
      </w:r>
      <w:r w:rsidR="006C60F9" w:rsidRPr="006C60F9">
        <w:rPr>
          <w:rFonts w:ascii="Arial" w:hAnsi="Arial" w:cs="Arial"/>
          <w:sz w:val="24"/>
          <w:szCs w:val="24"/>
        </w:rPr>
        <w:t>,</w:t>
      </w:r>
      <w:r w:rsidRPr="00487580">
        <w:rPr>
          <w:rFonts w:ascii="Arial" w:hAnsi="Arial"/>
          <w:sz w:val="24"/>
        </w:rPr>
        <w:t xml:space="preserve"> the Council has two distinct roles in Chichester:</w:t>
      </w:r>
    </w:p>
    <w:p w14:paraId="18F81789" w14:textId="0F303128" w:rsidR="009849A1" w:rsidRPr="00487580" w:rsidRDefault="009849A1" w:rsidP="009849A1">
      <w:pPr>
        <w:ind w:left="720" w:firstLine="720"/>
        <w:rPr>
          <w:rFonts w:ascii="Arial" w:hAnsi="Arial"/>
          <w:sz w:val="24"/>
        </w:rPr>
      </w:pPr>
      <w:r w:rsidRPr="00487580">
        <w:rPr>
          <w:rFonts w:ascii="Arial" w:hAnsi="Arial"/>
          <w:sz w:val="24"/>
        </w:rPr>
        <w:t>(a)</w:t>
      </w:r>
      <w:r w:rsidRPr="00487580">
        <w:rPr>
          <w:rFonts w:ascii="Arial" w:hAnsi="Arial"/>
          <w:sz w:val="24"/>
        </w:rPr>
        <w:tab/>
      </w:r>
      <w:r w:rsidR="00C50B96">
        <w:rPr>
          <w:rFonts w:ascii="Arial" w:hAnsi="Arial" w:cs="Arial"/>
          <w:sz w:val="24"/>
          <w:szCs w:val="24"/>
        </w:rPr>
        <w:t>T</w:t>
      </w:r>
      <w:r w:rsidRPr="006C60F9">
        <w:rPr>
          <w:rFonts w:ascii="Arial" w:hAnsi="Arial" w:cs="Arial"/>
          <w:sz w:val="24"/>
          <w:szCs w:val="24"/>
        </w:rPr>
        <w:t>he</w:t>
      </w:r>
      <w:r w:rsidRPr="00487580">
        <w:rPr>
          <w:rFonts w:ascii="Arial" w:hAnsi="Arial"/>
          <w:sz w:val="24"/>
        </w:rPr>
        <w:t xml:space="preserve"> ownership of the portfolio </w:t>
      </w:r>
      <w:r w:rsidR="00C50B96">
        <w:rPr>
          <w:rFonts w:ascii="Arial" w:hAnsi="Arial" w:cs="Arial"/>
          <w:sz w:val="24"/>
          <w:szCs w:val="24"/>
        </w:rPr>
        <w:t>as</w:t>
      </w:r>
      <w:r w:rsidRPr="00487580">
        <w:rPr>
          <w:rFonts w:ascii="Arial" w:hAnsi="Arial"/>
          <w:sz w:val="24"/>
        </w:rPr>
        <w:t xml:space="preserve"> a landlord/landowner.</w:t>
      </w:r>
    </w:p>
    <w:p w14:paraId="5392AAD5" w14:textId="4A2A0029" w:rsidR="009849A1" w:rsidRPr="00487580" w:rsidRDefault="009849A1" w:rsidP="00487580">
      <w:pPr>
        <w:ind w:left="2160" w:hanging="720"/>
        <w:rPr>
          <w:rFonts w:ascii="Arial" w:hAnsi="Arial"/>
          <w:sz w:val="24"/>
        </w:rPr>
      </w:pPr>
      <w:r w:rsidRPr="00487580">
        <w:rPr>
          <w:rFonts w:ascii="Arial" w:hAnsi="Arial"/>
          <w:sz w:val="24"/>
        </w:rPr>
        <w:t>(b)</w:t>
      </w:r>
      <w:r w:rsidRPr="00487580">
        <w:rPr>
          <w:rFonts w:ascii="Arial" w:hAnsi="Arial"/>
          <w:sz w:val="24"/>
        </w:rPr>
        <w:tab/>
      </w:r>
      <w:r w:rsidR="002C3664">
        <w:rPr>
          <w:rFonts w:ascii="Arial" w:hAnsi="Arial" w:cs="Arial"/>
          <w:sz w:val="24"/>
          <w:szCs w:val="24"/>
        </w:rPr>
        <w:t>As</w:t>
      </w:r>
      <w:r w:rsidRPr="00487580">
        <w:rPr>
          <w:rFonts w:ascii="Arial" w:hAnsi="Arial"/>
          <w:sz w:val="24"/>
        </w:rPr>
        <w:t xml:space="preserve"> a local authority.</w:t>
      </w:r>
      <w:r w:rsidR="006C60F9" w:rsidRPr="006C60F9">
        <w:rPr>
          <w:rFonts w:ascii="Arial" w:hAnsi="Arial" w:cs="Arial"/>
          <w:sz w:val="24"/>
          <w:szCs w:val="24"/>
        </w:rPr>
        <w:t xml:space="preserve">  </w:t>
      </w:r>
      <w:r w:rsidRPr="00487580">
        <w:rPr>
          <w:rFonts w:ascii="Arial" w:hAnsi="Arial"/>
          <w:sz w:val="24"/>
        </w:rPr>
        <w:t>The Council has a general power of competence contained within the Localism Act 2011 and in addition has specific statutory powers to acquire and hold property. These are:</w:t>
      </w:r>
    </w:p>
    <w:p w14:paraId="3CB084F9" w14:textId="48550D58" w:rsidR="009849A1" w:rsidRPr="00487580" w:rsidRDefault="009849A1" w:rsidP="00487580">
      <w:pPr>
        <w:ind w:left="1440" w:firstLine="720"/>
        <w:rPr>
          <w:rFonts w:ascii="Arial" w:hAnsi="Arial"/>
          <w:sz w:val="24"/>
        </w:rPr>
      </w:pPr>
      <w:r w:rsidRPr="00487580">
        <w:rPr>
          <w:rFonts w:ascii="Arial" w:hAnsi="Arial"/>
          <w:sz w:val="24"/>
        </w:rPr>
        <w:t>(</w:t>
      </w:r>
      <w:proofErr w:type="spellStart"/>
      <w:r w:rsidR="006C60F9">
        <w:rPr>
          <w:rFonts w:ascii="Arial" w:hAnsi="Arial" w:cs="Arial"/>
          <w:sz w:val="24"/>
          <w:szCs w:val="24"/>
        </w:rPr>
        <w:t>i</w:t>
      </w:r>
      <w:proofErr w:type="spellEnd"/>
      <w:r w:rsidRPr="00487580">
        <w:rPr>
          <w:rFonts w:ascii="Arial" w:hAnsi="Arial"/>
          <w:sz w:val="24"/>
        </w:rPr>
        <w:t>)</w:t>
      </w:r>
      <w:r w:rsidRPr="00487580">
        <w:rPr>
          <w:rFonts w:ascii="Arial" w:hAnsi="Arial"/>
          <w:sz w:val="24"/>
        </w:rPr>
        <w:tab/>
        <w:t>A present or future operational purpose.</w:t>
      </w:r>
    </w:p>
    <w:p w14:paraId="5AEA105C" w14:textId="01EDCAC1" w:rsidR="009849A1" w:rsidRPr="00487580" w:rsidRDefault="009849A1" w:rsidP="00487580">
      <w:pPr>
        <w:ind w:left="2880" w:hanging="720"/>
        <w:rPr>
          <w:rFonts w:ascii="Arial" w:hAnsi="Arial"/>
          <w:sz w:val="24"/>
        </w:rPr>
      </w:pPr>
      <w:r w:rsidRPr="00487580">
        <w:rPr>
          <w:rFonts w:ascii="Arial" w:hAnsi="Arial"/>
          <w:sz w:val="24"/>
        </w:rPr>
        <w:t>(</w:t>
      </w:r>
      <w:r w:rsidR="006C60F9">
        <w:rPr>
          <w:rFonts w:ascii="Arial" w:hAnsi="Arial" w:cs="Arial"/>
          <w:sz w:val="24"/>
          <w:szCs w:val="24"/>
        </w:rPr>
        <w:t>ii</w:t>
      </w:r>
      <w:r w:rsidRPr="00487580">
        <w:rPr>
          <w:rFonts w:ascii="Arial" w:hAnsi="Arial"/>
          <w:sz w:val="24"/>
        </w:rPr>
        <w:t>)</w:t>
      </w:r>
      <w:r w:rsidRPr="00487580">
        <w:rPr>
          <w:rFonts w:ascii="Arial" w:hAnsi="Arial"/>
          <w:sz w:val="24"/>
        </w:rPr>
        <w:tab/>
        <w:t xml:space="preserve">Proper planning of the </w:t>
      </w:r>
      <w:proofErr w:type="gramStart"/>
      <w:r w:rsidRPr="00487580">
        <w:rPr>
          <w:rFonts w:ascii="Arial" w:hAnsi="Arial"/>
          <w:sz w:val="24"/>
        </w:rPr>
        <w:t>District</w:t>
      </w:r>
      <w:proofErr w:type="gramEnd"/>
      <w:r w:rsidRPr="00487580">
        <w:rPr>
          <w:rFonts w:ascii="Arial" w:hAnsi="Arial"/>
          <w:sz w:val="24"/>
        </w:rPr>
        <w:t xml:space="preserve"> including the prevention of inappropriate development.</w:t>
      </w:r>
    </w:p>
    <w:p w14:paraId="60827356" w14:textId="1A88032A" w:rsidR="009849A1" w:rsidRPr="00487580" w:rsidRDefault="009849A1" w:rsidP="00487580">
      <w:pPr>
        <w:ind w:left="2880" w:hanging="720"/>
        <w:rPr>
          <w:rFonts w:ascii="Arial" w:hAnsi="Arial"/>
          <w:sz w:val="24"/>
        </w:rPr>
      </w:pPr>
      <w:r w:rsidRPr="00487580">
        <w:rPr>
          <w:rFonts w:ascii="Arial" w:hAnsi="Arial"/>
          <w:sz w:val="24"/>
        </w:rPr>
        <w:t>(</w:t>
      </w:r>
      <w:r w:rsidR="006C60F9">
        <w:rPr>
          <w:rFonts w:ascii="Arial" w:hAnsi="Arial" w:cs="Arial"/>
          <w:sz w:val="24"/>
          <w:szCs w:val="24"/>
        </w:rPr>
        <w:t>iii</w:t>
      </w:r>
      <w:r w:rsidRPr="00487580">
        <w:rPr>
          <w:rFonts w:ascii="Arial" w:hAnsi="Arial"/>
          <w:sz w:val="24"/>
        </w:rPr>
        <w:t>)</w:t>
      </w:r>
      <w:r w:rsidRPr="00487580">
        <w:rPr>
          <w:rFonts w:ascii="Arial" w:hAnsi="Arial"/>
          <w:sz w:val="24"/>
        </w:rPr>
        <w:tab/>
        <w:t>To facilitate strategic planning and appropriate economic development including fostering employment opportunities.</w:t>
      </w:r>
    </w:p>
    <w:p w14:paraId="078F82E3" w14:textId="6EEE2CD0" w:rsidR="009849A1" w:rsidRPr="00487580" w:rsidRDefault="009849A1" w:rsidP="00487580">
      <w:pPr>
        <w:ind w:left="2880" w:hanging="720"/>
        <w:rPr>
          <w:rFonts w:ascii="Arial" w:hAnsi="Arial"/>
          <w:sz w:val="24"/>
        </w:rPr>
      </w:pPr>
      <w:r w:rsidRPr="00487580">
        <w:rPr>
          <w:rFonts w:ascii="Arial" w:hAnsi="Arial"/>
          <w:sz w:val="24"/>
        </w:rPr>
        <w:t>(</w:t>
      </w:r>
      <w:r w:rsidR="006C60F9">
        <w:rPr>
          <w:rFonts w:ascii="Arial" w:hAnsi="Arial" w:cs="Arial"/>
          <w:sz w:val="24"/>
          <w:szCs w:val="24"/>
        </w:rPr>
        <w:t>iv</w:t>
      </w:r>
      <w:r w:rsidRPr="00487580">
        <w:rPr>
          <w:rFonts w:ascii="Arial" w:hAnsi="Arial"/>
          <w:sz w:val="24"/>
        </w:rPr>
        <w:t>)</w:t>
      </w:r>
      <w:r w:rsidRPr="00487580">
        <w:rPr>
          <w:rFonts w:ascii="Arial" w:hAnsi="Arial"/>
          <w:sz w:val="24"/>
        </w:rPr>
        <w:tab/>
        <w:t>For the purposes of the prudent management of its financial affairs</w:t>
      </w:r>
    </w:p>
    <w:p w14:paraId="279CED5F" w14:textId="423A0E24" w:rsidR="009849A1" w:rsidRPr="00487580" w:rsidRDefault="009849A1" w:rsidP="009849A1">
      <w:pPr>
        <w:ind w:left="1440" w:hanging="720"/>
        <w:rPr>
          <w:rFonts w:ascii="Arial" w:hAnsi="Arial"/>
          <w:sz w:val="24"/>
        </w:rPr>
      </w:pPr>
      <w:r w:rsidRPr="006C60F9">
        <w:rPr>
          <w:rFonts w:ascii="Arial" w:hAnsi="Arial" w:cs="Arial"/>
          <w:sz w:val="24"/>
          <w:szCs w:val="24"/>
        </w:rPr>
        <w:t>1.1.3</w:t>
      </w:r>
      <w:r w:rsidRPr="006C60F9">
        <w:rPr>
          <w:rFonts w:ascii="Arial" w:hAnsi="Arial" w:cs="Arial"/>
          <w:sz w:val="24"/>
          <w:szCs w:val="24"/>
        </w:rPr>
        <w:tab/>
      </w:r>
      <w:r w:rsidR="000E5817">
        <w:rPr>
          <w:rFonts w:ascii="Arial" w:hAnsi="Arial" w:cs="Arial"/>
          <w:sz w:val="24"/>
          <w:szCs w:val="24"/>
        </w:rPr>
        <w:t>T</w:t>
      </w:r>
      <w:r w:rsidRPr="006C60F9">
        <w:rPr>
          <w:rFonts w:ascii="Arial" w:hAnsi="Arial" w:cs="Arial"/>
          <w:sz w:val="24"/>
          <w:szCs w:val="24"/>
        </w:rPr>
        <w:t>his</w:t>
      </w:r>
      <w:r w:rsidRPr="00487580">
        <w:rPr>
          <w:rFonts w:ascii="Arial" w:hAnsi="Arial"/>
          <w:sz w:val="24"/>
        </w:rPr>
        <w:t xml:space="preserve"> Asset Management Plan (AMP) ensures the Council manages the portfolio to its best advantage.</w:t>
      </w:r>
    </w:p>
    <w:p w14:paraId="4A4B241C" w14:textId="3870B8F5" w:rsidR="009849A1" w:rsidRPr="00487580" w:rsidRDefault="009849A1" w:rsidP="00C51E25">
      <w:pPr>
        <w:ind w:left="1440" w:hanging="720"/>
        <w:rPr>
          <w:rFonts w:ascii="Arial" w:hAnsi="Arial"/>
          <w:sz w:val="24"/>
        </w:rPr>
      </w:pPr>
      <w:r w:rsidRPr="00487580">
        <w:rPr>
          <w:rFonts w:ascii="Arial" w:hAnsi="Arial"/>
          <w:sz w:val="24"/>
        </w:rPr>
        <w:t>1.1.4</w:t>
      </w:r>
      <w:r w:rsidRPr="00487580">
        <w:rPr>
          <w:rFonts w:ascii="Arial" w:hAnsi="Arial"/>
          <w:sz w:val="24"/>
        </w:rPr>
        <w:tab/>
      </w:r>
      <w:r w:rsidR="000B3FA5" w:rsidRPr="00487580">
        <w:rPr>
          <w:rFonts w:ascii="Arial" w:hAnsi="Arial"/>
          <w:sz w:val="24"/>
        </w:rPr>
        <w:t xml:space="preserve">The </w:t>
      </w:r>
      <w:r w:rsidRPr="00487580">
        <w:rPr>
          <w:rFonts w:ascii="Arial" w:hAnsi="Arial"/>
          <w:sz w:val="24"/>
        </w:rPr>
        <w:t xml:space="preserve">implementation of the AMP makes recommendations </w:t>
      </w:r>
      <w:r w:rsidR="000B3FA5" w:rsidRPr="00487580">
        <w:rPr>
          <w:rFonts w:ascii="Arial" w:hAnsi="Arial"/>
          <w:sz w:val="24"/>
        </w:rPr>
        <w:t xml:space="preserve">as required </w:t>
      </w:r>
      <w:r w:rsidRPr="00487580">
        <w:rPr>
          <w:rFonts w:ascii="Arial" w:hAnsi="Arial"/>
          <w:sz w:val="24"/>
        </w:rPr>
        <w:t xml:space="preserve">to Cabinet (and Council if required by the constitution) via the </w:t>
      </w:r>
      <w:r w:rsidR="006C60F9" w:rsidRPr="006C60F9">
        <w:rPr>
          <w:rFonts w:ascii="Arial" w:hAnsi="Arial" w:cs="Arial"/>
          <w:sz w:val="24"/>
          <w:szCs w:val="24"/>
        </w:rPr>
        <w:t>Strategic</w:t>
      </w:r>
      <w:r w:rsidRPr="00487580">
        <w:rPr>
          <w:rFonts w:ascii="Arial" w:hAnsi="Arial"/>
          <w:sz w:val="24"/>
        </w:rPr>
        <w:t xml:space="preserve"> Leadership Team (SLT)</w:t>
      </w:r>
      <w:r w:rsidR="00DB78AA" w:rsidRPr="00487580">
        <w:rPr>
          <w:rFonts w:ascii="Arial" w:hAnsi="Arial"/>
          <w:sz w:val="24"/>
        </w:rPr>
        <w:t>.</w:t>
      </w:r>
      <w:r w:rsidRPr="00487580">
        <w:rPr>
          <w:rFonts w:ascii="Arial" w:hAnsi="Arial"/>
          <w:sz w:val="24"/>
        </w:rPr>
        <w:t xml:space="preserve"> </w:t>
      </w:r>
      <w:r w:rsidR="00735212" w:rsidRPr="00487580">
        <w:rPr>
          <w:rFonts w:ascii="Arial" w:hAnsi="Arial"/>
          <w:sz w:val="24"/>
        </w:rPr>
        <w:t xml:space="preserve"> </w:t>
      </w:r>
      <w:r w:rsidRPr="00487580">
        <w:rPr>
          <w:rFonts w:ascii="Arial" w:hAnsi="Arial"/>
          <w:sz w:val="24"/>
        </w:rPr>
        <w:t>The AMP provides a Strategy for the Council’s present and future requirements for property assets. The AMP is dynamic and has and will</w:t>
      </w:r>
      <w:r w:rsidR="000B3FA5" w:rsidRPr="00487580">
        <w:rPr>
          <w:rFonts w:ascii="Arial" w:hAnsi="Arial"/>
          <w:sz w:val="24"/>
        </w:rPr>
        <w:t xml:space="preserve"> need to </w:t>
      </w:r>
      <w:r w:rsidR="000B3FA5" w:rsidRPr="006C60F9">
        <w:rPr>
          <w:rFonts w:ascii="Arial" w:hAnsi="Arial" w:cs="Arial"/>
          <w:sz w:val="24"/>
          <w:szCs w:val="24"/>
        </w:rPr>
        <w:t>adapt</w:t>
      </w:r>
      <w:r w:rsidR="00926DEB" w:rsidRPr="006C60F9">
        <w:rPr>
          <w:rFonts w:ascii="Arial" w:hAnsi="Arial" w:cs="Arial"/>
          <w:sz w:val="24"/>
          <w:szCs w:val="24"/>
        </w:rPr>
        <w:t xml:space="preserve"> with periodic </w:t>
      </w:r>
      <w:r w:rsidR="006B4FCA" w:rsidRPr="006C60F9">
        <w:rPr>
          <w:rFonts w:ascii="Arial" w:hAnsi="Arial" w:cs="Arial"/>
          <w:sz w:val="24"/>
          <w:szCs w:val="24"/>
        </w:rPr>
        <w:t>review</w:t>
      </w:r>
      <w:r w:rsidR="00926DEB" w:rsidRPr="006C60F9">
        <w:rPr>
          <w:rFonts w:ascii="Arial" w:hAnsi="Arial" w:cs="Arial"/>
          <w:sz w:val="24"/>
          <w:szCs w:val="24"/>
        </w:rPr>
        <w:t>s</w:t>
      </w:r>
      <w:r w:rsidR="006B4FCA" w:rsidRPr="00487580">
        <w:rPr>
          <w:rFonts w:ascii="Arial" w:hAnsi="Arial"/>
          <w:sz w:val="24"/>
        </w:rPr>
        <w:t xml:space="preserve"> (normally annually)</w:t>
      </w:r>
      <w:r w:rsidRPr="00487580">
        <w:rPr>
          <w:rFonts w:ascii="Arial" w:hAnsi="Arial"/>
          <w:sz w:val="24"/>
        </w:rPr>
        <w:t xml:space="preserve"> to reflect the changing needs of the </w:t>
      </w:r>
      <w:r w:rsidR="00C51E25" w:rsidRPr="00487580">
        <w:rPr>
          <w:rFonts w:ascii="Arial" w:hAnsi="Arial"/>
          <w:sz w:val="24"/>
        </w:rPr>
        <w:t xml:space="preserve">Council and the </w:t>
      </w:r>
      <w:r w:rsidRPr="00487580">
        <w:rPr>
          <w:rFonts w:ascii="Arial" w:hAnsi="Arial"/>
          <w:sz w:val="24"/>
        </w:rPr>
        <w:t>community.</w:t>
      </w:r>
    </w:p>
    <w:p w14:paraId="254D3DE4" w14:textId="3D775E6C" w:rsidR="00E54BFE" w:rsidRDefault="00E54BFE">
      <w:pPr>
        <w:rPr>
          <w:rFonts w:ascii="Arial" w:hAnsi="Arial" w:cs="Arial"/>
          <w:sz w:val="24"/>
          <w:szCs w:val="24"/>
        </w:rPr>
      </w:pPr>
      <w:r>
        <w:rPr>
          <w:rFonts w:ascii="Arial" w:hAnsi="Arial" w:cs="Arial"/>
          <w:sz w:val="24"/>
          <w:szCs w:val="24"/>
        </w:rPr>
        <w:br w:type="page"/>
      </w:r>
    </w:p>
    <w:p w14:paraId="3FB534C4" w14:textId="7A04CE93" w:rsidR="009849A1" w:rsidRPr="00487580" w:rsidRDefault="009849A1" w:rsidP="009849A1">
      <w:pPr>
        <w:rPr>
          <w:rFonts w:ascii="Arial" w:hAnsi="Arial"/>
          <w:sz w:val="24"/>
        </w:rPr>
      </w:pPr>
      <w:r w:rsidRPr="00487580">
        <w:rPr>
          <w:rFonts w:ascii="Arial" w:hAnsi="Arial"/>
          <w:sz w:val="24"/>
        </w:rPr>
        <w:t>1.2</w:t>
      </w:r>
      <w:r w:rsidRPr="00487580">
        <w:rPr>
          <w:rFonts w:ascii="Arial" w:hAnsi="Arial"/>
          <w:sz w:val="24"/>
        </w:rPr>
        <w:tab/>
        <w:t>The Council’s Property Portfolio</w:t>
      </w:r>
    </w:p>
    <w:p w14:paraId="73D2A369" w14:textId="2575DC08" w:rsidR="00AD442A" w:rsidRPr="00487580" w:rsidRDefault="00E54BFE" w:rsidP="00AD442A">
      <w:pPr>
        <w:ind w:left="1560" w:hanging="851"/>
        <w:rPr>
          <w:rFonts w:ascii="Arial" w:hAnsi="Arial"/>
          <w:sz w:val="24"/>
        </w:rPr>
      </w:pPr>
      <w:r>
        <w:rPr>
          <w:rFonts w:ascii="Arial" w:hAnsi="Arial" w:cs="Arial"/>
          <w:noProof/>
          <w:sz w:val="24"/>
          <w:szCs w:val="24"/>
        </w:rPr>
        <w:drawing>
          <wp:anchor distT="0" distB="0" distL="114300" distR="114300" simplePos="0" relativeHeight="251658240" behindDoc="1" locked="0" layoutInCell="1" allowOverlap="1" wp14:anchorId="13689F2E" wp14:editId="60D18402">
            <wp:simplePos x="0" y="0"/>
            <wp:positionH relativeFrom="column">
              <wp:posOffset>295275</wp:posOffset>
            </wp:positionH>
            <wp:positionV relativeFrom="paragraph">
              <wp:posOffset>52705</wp:posOffset>
            </wp:positionV>
            <wp:extent cx="5486400" cy="3200400"/>
            <wp:effectExtent l="0" t="0" r="19050" b="0"/>
            <wp:wrapNone/>
            <wp:docPr id="1519217713" name="Diagram 3" descr="Text images on different types of Council, asse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9849A1" w:rsidRPr="00487580">
        <w:rPr>
          <w:rFonts w:ascii="Arial" w:hAnsi="Arial"/>
          <w:sz w:val="24"/>
        </w:rPr>
        <w:t>1.2.1</w:t>
      </w:r>
      <w:r w:rsidR="009849A1" w:rsidRPr="00487580">
        <w:rPr>
          <w:rFonts w:ascii="Arial" w:hAnsi="Arial"/>
          <w:sz w:val="24"/>
        </w:rPr>
        <w:tab/>
        <w:t xml:space="preserve">The </w:t>
      </w:r>
      <w:r w:rsidR="003470D4" w:rsidRPr="00487580">
        <w:rPr>
          <w:rFonts w:ascii="Arial" w:hAnsi="Arial"/>
          <w:sz w:val="24"/>
        </w:rPr>
        <w:t>assets</w:t>
      </w:r>
      <w:r w:rsidR="009849A1" w:rsidRPr="00487580">
        <w:rPr>
          <w:rFonts w:ascii="Arial" w:hAnsi="Arial"/>
          <w:sz w:val="24"/>
        </w:rPr>
        <w:t xml:space="preserve"> owned by the Council can be categorised into the following</w:t>
      </w:r>
      <w:r w:rsidR="00A63D38" w:rsidRPr="00487580">
        <w:rPr>
          <w:rFonts w:ascii="Arial" w:hAnsi="Arial"/>
          <w:sz w:val="24"/>
        </w:rPr>
        <w:t xml:space="preserve"> </w:t>
      </w:r>
      <w:r w:rsidR="009849A1" w:rsidRPr="00487580">
        <w:rPr>
          <w:rFonts w:ascii="Arial" w:hAnsi="Arial"/>
          <w:sz w:val="24"/>
        </w:rPr>
        <w:t>types:</w:t>
      </w:r>
    </w:p>
    <w:p w14:paraId="135345B3" w14:textId="57745FC7" w:rsidR="00E54BFE" w:rsidRDefault="00E54BFE" w:rsidP="00E54BFE">
      <w:pPr>
        <w:tabs>
          <w:tab w:val="left" w:pos="2415"/>
        </w:tabs>
        <w:ind w:left="1440"/>
        <w:rPr>
          <w:rFonts w:ascii="Arial" w:hAnsi="Arial" w:cs="Arial"/>
          <w:sz w:val="24"/>
          <w:szCs w:val="24"/>
        </w:rPr>
      </w:pPr>
      <w:r>
        <w:rPr>
          <w:rFonts w:ascii="Arial" w:hAnsi="Arial" w:cs="Arial"/>
          <w:sz w:val="24"/>
          <w:szCs w:val="24"/>
        </w:rPr>
        <w:tab/>
      </w:r>
    </w:p>
    <w:p w14:paraId="78E2B3D3" w14:textId="77777777" w:rsidR="00E54BFE" w:rsidRDefault="00E54BFE" w:rsidP="00C51E25">
      <w:pPr>
        <w:ind w:left="1440"/>
        <w:rPr>
          <w:rFonts w:ascii="Arial" w:hAnsi="Arial" w:cs="Arial"/>
          <w:sz w:val="24"/>
          <w:szCs w:val="24"/>
        </w:rPr>
      </w:pPr>
    </w:p>
    <w:p w14:paraId="6CB22EAF" w14:textId="417C3082" w:rsidR="00E54BFE" w:rsidRDefault="00E54BFE" w:rsidP="00E54BFE">
      <w:pPr>
        <w:tabs>
          <w:tab w:val="left" w:pos="3795"/>
          <w:tab w:val="center" w:pos="5233"/>
        </w:tabs>
        <w:ind w:left="1440"/>
        <w:rPr>
          <w:rFonts w:ascii="Arial" w:hAnsi="Arial" w:cs="Arial"/>
          <w:sz w:val="24"/>
          <w:szCs w:val="24"/>
        </w:rPr>
      </w:pPr>
      <w:r>
        <w:rPr>
          <w:rFonts w:ascii="Arial" w:hAnsi="Arial" w:cs="Arial"/>
          <w:sz w:val="24"/>
          <w:szCs w:val="24"/>
        </w:rPr>
        <w:tab/>
      </w:r>
      <w:r>
        <w:rPr>
          <w:rFonts w:ascii="Arial" w:hAnsi="Arial" w:cs="Arial"/>
          <w:sz w:val="24"/>
          <w:szCs w:val="24"/>
        </w:rPr>
        <w:tab/>
      </w:r>
    </w:p>
    <w:p w14:paraId="20B2C258" w14:textId="77777777" w:rsidR="00E54BFE" w:rsidRDefault="00E54BFE" w:rsidP="00C51E25">
      <w:pPr>
        <w:ind w:left="1440"/>
        <w:rPr>
          <w:rFonts w:ascii="Arial" w:hAnsi="Arial" w:cs="Arial"/>
          <w:sz w:val="24"/>
          <w:szCs w:val="24"/>
        </w:rPr>
      </w:pPr>
    </w:p>
    <w:p w14:paraId="326C2651" w14:textId="77777777" w:rsidR="00E54BFE" w:rsidRDefault="00E54BFE" w:rsidP="00C51E25">
      <w:pPr>
        <w:ind w:left="1440"/>
        <w:rPr>
          <w:rFonts w:ascii="Arial" w:hAnsi="Arial" w:cs="Arial"/>
          <w:sz w:val="24"/>
          <w:szCs w:val="24"/>
        </w:rPr>
      </w:pPr>
    </w:p>
    <w:p w14:paraId="6D9D5051" w14:textId="6F49F706" w:rsidR="00E54BFE" w:rsidRDefault="00E54BFE" w:rsidP="00E54BFE">
      <w:pPr>
        <w:tabs>
          <w:tab w:val="left" w:pos="6810"/>
        </w:tabs>
        <w:ind w:left="1440"/>
        <w:rPr>
          <w:rFonts w:ascii="Arial" w:hAnsi="Arial" w:cs="Arial"/>
          <w:sz w:val="24"/>
          <w:szCs w:val="24"/>
        </w:rPr>
      </w:pPr>
      <w:r>
        <w:rPr>
          <w:rFonts w:ascii="Arial" w:hAnsi="Arial" w:cs="Arial"/>
          <w:sz w:val="24"/>
          <w:szCs w:val="24"/>
        </w:rPr>
        <w:tab/>
      </w:r>
    </w:p>
    <w:p w14:paraId="12F57A46" w14:textId="0E1C5087" w:rsidR="00E54BFE" w:rsidRDefault="00E54BFE" w:rsidP="00E54BFE">
      <w:pPr>
        <w:tabs>
          <w:tab w:val="left" w:pos="6900"/>
          <w:tab w:val="right" w:pos="9026"/>
        </w:tabs>
        <w:ind w:left="1440" w:firstLine="720"/>
        <w:rPr>
          <w:rFonts w:ascii="Arial" w:hAnsi="Arial" w:cs="Arial"/>
          <w:sz w:val="24"/>
          <w:szCs w:val="24"/>
        </w:rPr>
      </w:pPr>
      <w:r>
        <w:rPr>
          <w:rFonts w:ascii="Arial" w:hAnsi="Arial" w:cs="Arial"/>
          <w:sz w:val="24"/>
          <w:szCs w:val="24"/>
        </w:rPr>
        <w:tab/>
      </w:r>
      <w:r w:rsidRPr="00E54BFE">
        <w:rPr>
          <w:rFonts w:ascii="Arial" w:hAnsi="Arial" w:cs="Arial"/>
          <w:sz w:val="24"/>
          <w:szCs w:val="24"/>
        </w:rPr>
        <w:tab/>
      </w:r>
    </w:p>
    <w:p w14:paraId="67F8195C" w14:textId="77777777" w:rsidR="002C3664" w:rsidRDefault="002C3664" w:rsidP="002C3664">
      <w:pPr>
        <w:spacing w:after="0"/>
        <w:rPr>
          <w:rFonts w:ascii="Arial" w:hAnsi="Arial" w:cs="Arial"/>
          <w:sz w:val="24"/>
          <w:szCs w:val="24"/>
        </w:rPr>
      </w:pPr>
    </w:p>
    <w:p w14:paraId="5A46AFA0" w14:textId="1F573B3D" w:rsidR="002C3664" w:rsidRPr="00487580" w:rsidRDefault="002C3664" w:rsidP="00487580">
      <w:pPr>
        <w:spacing w:after="0"/>
        <w:ind w:left="720"/>
        <w:jc w:val="both"/>
        <w:rPr>
          <w:rFonts w:ascii="Arial" w:hAnsi="Arial"/>
          <w:sz w:val="18"/>
        </w:rPr>
      </w:pPr>
      <w:r>
        <w:rPr>
          <w:rFonts w:ascii="Arial" w:hAnsi="Arial" w:cs="Arial"/>
          <w:sz w:val="18"/>
          <w:szCs w:val="18"/>
        </w:rPr>
        <w:t>*</w:t>
      </w:r>
      <w:r w:rsidRPr="00487580">
        <w:rPr>
          <w:rFonts w:ascii="Arial" w:hAnsi="Arial"/>
          <w:sz w:val="18"/>
        </w:rPr>
        <w:t xml:space="preserve"> Property is categorised as an Investment Property if it is held solely for Investment purposes.  The Council holds properties that have been let on commercial leases but as these are held for purposes such as economic development, planning and community purposes they are categorised as PPE.</w:t>
      </w:r>
    </w:p>
    <w:p w14:paraId="64CC6F81" w14:textId="77777777" w:rsidR="002C3664" w:rsidRDefault="002C3664" w:rsidP="002C3664">
      <w:pPr>
        <w:pStyle w:val="Footer"/>
      </w:pPr>
    </w:p>
    <w:p w14:paraId="00E06B99" w14:textId="71B70175" w:rsidR="009849A1" w:rsidRPr="00487580" w:rsidRDefault="00E54BFE" w:rsidP="00487580">
      <w:pPr>
        <w:ind w:left="720"/>
        <w:rPr>
          <w:rFonts w:ascii="Arial" w:hAnsi="Arial"/>
          <w:sz w:val="24"/>
        </w:rPr>
      </w:pPr>
      <w:r w:rsidRPr="00487580">
        <w:rPr>
          <w:rFonts w:ascii="Arial" w:hAnsi="Arial"/>
          <w:sz w:val="24"/>
        </w:rPr>
        <w:t>1</w:t>
      </w:r>
      <w:r w:rsidR="009849A1" w:rsidRPr="00487580">
        <w:rPr>
          <w:rFonts w:ascii="Arial" w:hAnsi="Arial"/>
          <w:sz w:val="24"/>
        </w:rPr>
        <w:t>.2.</w:t>
      </w:r>
      <w:r w:rsidR="004A0AC7" w:rsidRPr="00487580">
        <w:rPr>
          <w:rFonts w:ascii="Arial" w:hAnsi="Arial"/>
          <w:sz w:val="24"/>
        </w:rPr>
        <w:t>2</w:t>
      </w:r>
      <w:r w:rsidR="009849A1" w:rsidRPr="00487580">
        <w:rPr>
          <w:rFonts w:ascii="Arial" w:hAnsi="Arial"/>
          <w:sz w:val="24"/>
        </w:rPr>
        <w:tab/>
        <w:t xml:space="preserve">The </w:t>
      </w:r>
      <w:r w:rsidR="00231D0F" w:rsidRPr="00487580">
        <w:rPr>
          <w:rFonts w:ascii="Arial" w:hAnsi="Arial"/>
          <w:sz w:val="24"/>
        </w:rPr>
        <w:t xml:space="preserve">composition </w:t>
      </w:r>
      <w:r w:rsidR="009849A1" w:rsidRPr="00487580">
        <w:rPr>
          <w:rFonts w:ascii="Arial" w:hAnsi="Arial"/>
          <w:sz w:val="24"/>
        </w:rPr>
        <w:t>and value of the Council’s Property Portfolio is summarised in Appendix 1.</w:t>
      </w:r>
    </w:p>
    <w:p w14:paraId="3C8C8F09" w14:textId="14BFCE8E" w:rsidR="009849A1" w:rsidRPr="00487580" w:rsidRDefault="009849A1" w:rsidP="009849A1">
      <w:pPr>
        <w:rPr>
          <w:rFonts w:ascii="Arial" w:hAnsi="Arial"/>
          <w:sz w:val="24"/>
        </w:rPr>
      </w:pPr>
      <w:r w:rsidRPr="00487580">
        <w:rPr>
          <w:rFonts w:ascii="Arial" w:hAnsi="Arial"/>
          <w:sz w:val="24"/>
        </w:rPr>
        <w:t>1.3</w:t>
      </w:r>
      <w:r w:rsidRPr="00487580">
        <w:rPr>
          <w:rFonts w:ascii="Arial" w:hAnsi="Arial"/>
          <w:sz w:val="24"/>
        </w:rPr>
        <w:tab/>
      </w:r>
      <w:r w:rsidRPr="006C60F9">
        <w:rPr>
          <w:rFonts w:ascii="Arial" w:hAnsi="Arial" w:cs="Arial"/>
          <w:sz w:val="24"/>
          <w:szCs w:val="24"/>
        </w:rPr>
        <w:t>Links</w:t>
      </w:r>
      <w:r w:rsidRPr="00487580">
        <w:rPr>
          <w:rFonts w:ascii="Arial" w:hAnsi="Arial"/>
          <w:sz w:val="24"/>
        </w:rPr>
        <w:t xml:space="preserve"> to Corporate Structure</w:t>
      </w:r>
    </w:p>
    <w:p w14:paraId="77581B45" w14:textId="1D63EA8A" w:rsidR="009849A1" w:rsidRPr="00487580" w:rsidRDefault="009849A1" w:rsidP="00C51E25">
      <w:pPr>
        <w:ind w:left="1440" w:hanging="720"/>
        <w:rPr>
          <w:rFonts w:ascii="Arial" w:hAnsi="Arial"/>
          <w:sz w:val="24"/>
        </w:rPr>
      </w:pPr>
      <w:r w:rsidRPr="00487580">
        <w:rPr>
          <w:rFonts w:ascii="Arial" w:hAnsi="Arial"/>
          <w:sz w:val="24"/>
        </w:rPr>
        <w:t>1.3.1</w:t>
      </w:r>
      <w:r w:rsidRPr="00487580">
        <w:rPr>
          <w:rFonts w:ascii="Arial" w:hAnsi="Arial"/>
          <w:sz w:val="24"/>
        </w:rPr>
        <w:tab/>
        <w:t xml:space="preserve">The Council’s AMP has been developed </w:t>
      </w:r>
      <w:r w:rsidR="000E5817" w:rsidRPr="00487580">
        <w:rPr>
          <w:rFonts w:ascii="Arial" w:hAnsi="Arial"/>
          <w:sz w:val="24"/>
        </w:rPr>
        <w:t>to</w:t>
      </w:r>
      <w:r w:rsidRPr="00487580">
        <w:rPr>
          <w:rFonts w:ascii="Arial" w:hAnsi="Arial"/>
          <w:sz w:val="24"/>
        </w:rPr>
        <w:t xml:space="preserve"> better deliver the Council’s objectives that are set out within</w:t>
      </w:r>
      <w:r w:rsidR="0006061F" w:rsidRPr="00487580">
        <w:rPr>
          <w:rFonts w:ascii="Arial" w:hAnsi="Arial"/>
          <w:sz w:val="24"/>
        </w:rPr>
        <w:t xml:space="preserve"> t</w:t>
      </w:r>
      <w:r w:rsidRPr="00487580">
        <w:rPr>
          <w:rFonts w:ascii="Arial" w:hAnsi="Arial"/>
          <w:sz w:val="24"/>
        </w:rPr>
        <w:t xml:space="preserve">he Corporate Plan and Service Plans. </w:t>
      </w:r>
      <w:r w:rsidR="00C51E25" w:rsidRPr="00487580">
        <w:rPr>
          <w:rFonts w:ascii="Arial" w:hAnsi="Arial"/>
          <w:sz w:val="24"/>
        </w:rPr>
        <w:t xml:space="preserve"> </w:t>
      </w:r>
      <w:r w:rsidRPr="00487580">
        <w:rPr>
          <w:rFonts w:ascii="Arial" w:hAnsi="Arial"/>
          <w:sz w:val="24"/>
        </w:rPr>
        <w:t xml:space="preserve"> </w:t>
      </w:r>
      <w:r w:rsidR="00C51E25" w:rsidRPr="00487580">
        <w:rPr>
          <w:rFonts w:ascii="Arial" w:hAnsi="Arial"/>
          <w:sz w:val="24"/>
        </w:rPr>
        <w:t xml:space="preserve"> </w:t>
      </w:r>
      <w:r w:rsidRPr="00487580">
        <w:rPr>
          <w:rFonts w:ascii="Arial" w:hAnsi="Arial"/>
          <w:sz w:val="24"/>
        </w:rPr>
        <w:t xml:space="preserve">The Council’s </w:t>
      </w:r>
      <w:r w:rsidR="0006061F" w:rsidRPr="00487580">
        <w:rPr>
          <w:rFonts w:ascii="Arial" w:hAnsi="Arial"/>
          <w:sz w:val="24"/>
        </w:rPr>
        <w:t xml:space="preserve">Treasury Management </w:t>
      </w:r>
      <w:r w:rsidRPr="00487580">
        <w:rPr>
          <w:rFonts w:ascii="Arial" w:hAnsi="Arial"/>
          <w:sz w:val="24"/>
        </w:rPr>
        <w:t xml:space="preserve">and Investment Strategy interrelates with the AMP.  </w:t>
      </w:r>
      <w:r w:rsidR="00231D0F" w:rsidRPr="00487580">
        <w:rPr>
          <w:rFonts w:ascii="Arial" w:hAnsi="Arial"/>
          <w:sz w:val="24"/>
        </w:rPr>
        <w:t>Added guidance and operational application of the Plans and Strategies is contained in i</w:t>
      </w:r>
      <w:r w:rsidR="00B84E86" w:rsidRPr="00487580">
        <w:rPr>
          <w:rFonts w:ascii="Arial" w:hAnsi="Arial"/>
          <w:sz w:val="24"/>
        </w:rPr>
        <w:t xml:space="preserve">nternal </w:t>
      </w:r>
      <w:r w:rsidR="00231D0F" w:rsidRPr="00487580">
        <w:rPr>
          <w:rFonts w:ascii="Arial" w:hAnsi="Arial"/>
          <w:sz w:val="24"/>
        </w:rPr>
        <w:t>p</w:t>
      </w:r>
      <w:r w:rsidRPr="00487580">
        <w:rPr>
          <w:rFonts w:ascii="Arial" w:hAnsi="Arial"/>
          <w:sz w:val="24"/>
        </w:rPr>
        <w:t>rocedure notes</w:t>
      </w:r>
      <w:r w:rsidR="00231D0F" w:rsidRPr="00487580">
        <w:rPr>
          <w:rFonts w:ascii="Arial" w:hAnsi="Arial"/>
          <w:sz w:val="24"/>
        </w:rPr>
        <w:t xml:space="preserve">, including for disposals and new lettings. </w:t>
      </w:r>
    </w:p>
    <w:p w14:paraId="4E41BAB1" w14:textId="30FD1D02" w:rsidR="009849A1" w:rsidRPr="00C12949" w:rsidRDefault="009849A1" w:rsidP="00C51E25">
      <w:pPr>
        <w:ind w:left="1440" w:hanging="720"/>
        <w:rPr>
          <w:rFonts w:ascii="Arial" w:hAnsi="Arial"/>
          <w:sz w:val="24"/>
        </w:rPr>
      </w:pPr>
      <w:r w:rsidRPr="00C12949">
        <w:rPr>
          <w:rFonts w:ascii="Arial" w:hAnsi="Arial"/>
          <w:sz w:val="24"/>
        </w:rPr>
        <w:t>1.3.</w:t>
      </w:r>
      <w:r w:rsidR="004A0AC7" w:rsidRPr="00C12949">
        <w:rPr>
          <w:rFonts w:ascii="Arial" w:hAnsi="Arial"/>
          <w:sz w:val="24"/>
        </w:rPr>
        <w:t>2</w:t>
      </w:r>
      <w:r w:rsidR="00963481">
        <w:rPr>
          <w:rFonts w:ascii="Arial" w:hAnsi="Arial" w:cs="Arial"/>
          <w:noProof/>
          <w:sz w:val="24"/>
          <w:szCs w:val="24"/>
        </w:rPr>
        <w:drawing>
          <wp:anchor distT="0" distB="0" distL="114300" distR="114300" simplePos="0" relativeHeight="251660288" behindDoc="1" locked="0" layoutInCell="1" allowOverlap="1" wp14:anchorId="7E60FA01" wp14:editId="15EBB6FD">
            <wp:simplePos x="0" y="0"/>
            <wp:positionH relativeFrom="margin">
              <wp:posOffset>542925</wp:posOffset>
            </wp:positionH>
            <wp:positionV relativeFrom="paragraph">
              <wp:posOffset>202565</wp:posOffset>
            </wp:positionV>
            <wp:extent cx="5486400" cy="3200400"/>
            <wp:effectExtent l="0" t="0" r="19050" b="0"/>
            <wp:wrapNone/>
            <wp:docPr id="1061740686" name="Diagram 3" descr="Text Images on the five priority areas under the Corporate Plan 2022-20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Pr="00C12949">
        <w:rPr>
          <w:rFonts w:ascii="Arial" w:hAnsi="Arial"/>
          <w:sz w:val="24"/>
        </w:rPr>
        <w:tab/>
        <w:t>The Corporate Plan (</w:t>
      </w:r>
      <w:r w:rsidR="00A75A8D" w:rsidRPr="00C12949">
        <w:rPr>
          <w:rFonts w:ascii="Arial" w:hAnsi="Arial"/>
          <w:sz w:val="24"/>
        </w:rPr>
        <w:t>2022-2026</w:t>
      </w:r>
      <w:r w:rsidRPr="00C12949">
        <w:rPr>
          <w:rFonts w:ascii="Arial" w:hAnsi="Arial"/>
          <w:sz w:val="24"/>
        </w:rPr>
        <w:t xml:space="preserve">) </w:t>
      </w:r>
      <w:r w:rsidR="00A75A8D" w:rsidRPr="00C12949">
        <w:rPr>
          <w:rFonts w:ascii="Arial" w:hAnsi="Arial"/>
          <w:sz w:val="24"/>
        </w:rPr>
        <w:t>sets out the Council’s future priorities and objectives, ensuring that resources are managed effectively.  The Plan sets out five priority areas:</w:t>
      </w:r>
    </w:p>
    <w:p w14:paraId="7B810BCE" w14:textId="6592D467" w:rsidR="00215479" w:rsidRDefault="00215479" w:rsidP="00781251">
      <w:pPr>
        <w:tabs>
          <w:tab w:val="left" w:pos="1185"/>
          <w:tab w:val="left" w:pos="7395"/>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sidR="00781251">
        <w:rPr>
          <w:rFonts w:ascii="Arial" w:hAnsi="Arial" w:cs="Arial"/>
          <w:sz w:val="24"/>
          <w:szCs w:val="24"/>
        </w:rPr>
        <w:tab/>
      </w:r>
    </w:p>
    <w:p w14:paraId="70944B46" w14:textId="794EA752" w:rsidR="00215479" w:rsidRPr="00C12949" w:rsidRDefault="00781251" w:rsidP="00C12949">
      <w:pPr>
        <w:tabs>
          <w:tab w:val="left" w:pos="4500"/>
          <w:tab w:val="left" w:pos="5250"/>
          <w:tab w:val="left" w:pos="7800"/>
          <w:tab w:val="right" w:pos="9026"/>
        </w:tabs>
        <w:ind w:left="1440" w:hanging="720"/>
        <w:rPr>
          <w:rFonts w:ascii="Arial" w:hAnsi="Arial"/>
        </w:rPr>
      </w:pPr>
      <w:r w:rsidRPr="00C12949">
        <w:rPr>
          <w:rFonts w:ascii="Arial" w:hAnsi="Arial"/>
          <w:sz w:val="24"/>
        </w:rPr>
        <w:tab/>
        <w:t xml:space="preserve">Homes for </w:t>
      </w:r>
      <w:r>
        <w:rPr>
          <w:rFonts w:ascii="Arial" w:hAnsi="Arial" w:cs="Arial"/>
          <w:sz w:val="24"/>
          <w:szCs w:val="24"/>
        </w:rPr>
        <w:t>All</w:t>
      </w:r>
      <w:r w:rsidR="00215479">
        <w:rPr>
          <w:rFonts w:ascii="Arial" w:hAnsi="Arial" w:cs="Arial"/>
          <w:sz w:val="24"/>
          <w:szCs w:val="24"/>
        </w:rPr>
        <w:tab/>
      </w:r>
      <w:r w:rsidR="00215479" w:rsidRPr="00781251">
        <w:rPr>
          <w:rFonts w:ascii="Arial" w:hAnsi="Arial" w:cs="Arial"/>
        </w:rPr>
        <w:tab/>
      </w:r>
      <w:r>
        <w:rPr>
          <w:rFonts w:ascii="Arial" w:hAnsi="Arial" w:cs="Arial"/>
        </w:rPr>
        <w:tab/>
      </w:r>
    </w:p>
    <w:p w14:paraId="440684CD" w14:textId="77777777" w:rsidR="00215479" w:rsidRDefault="00215479" w:rsidP="00C51E25">
      <w:pPr>
        <w:ind w:left="1440" w:hanging="720"/>
        <w:rPr>
          <w:rFonts w:ascii="Arial" w:hAnsi="Arial" w:cs="Arial"/>
          <w:sz w:val="24"/>
          <w:szCs w:val="24"/>
        </w:rPr>
      </w:pPr>
    </w:p>
    <w:p w14:paraId="28CDFE58" w14:textId="77777777" w:rsidR="00215479" w:rsidRDefault="00215479" w:rsidP="00C51E25">
      <w:pPr>
        <w:ind w:left="1440" w:hanging="720"/>
        <w:rPr>
          <w:rFonts w:ascii="Arial" w:hAnsi="Arial" w:cs="Arial"/>
          <w:sz w:val="24"/>
          <w:szCs w:val="24"/>
        </w:rPr>
      </w:pPr>
    </w:p>
    <w:p w14:paraId="6FC0FACF" w14:textId="05CEE820" w:rsidR="00215479" w:rsidRPr="006C60F9" w:rsidRDefault="00781251" w:rsidP="00781251">
      <w:pPr>
        <w:tabs>
          <w:tab w:val="left" w:pos="2910"/>
        </w:tabs>
        <w:ind w:left="1440" w:hanging="720"/>
        <w:rPr>
          <w:rFonts w:ascii="Arial" w:hAnsi="Arial" w:cs="Arial"/>
          <w:sz w:val="24"/>
          <w:szCs w:val="24"/>
        </w:rPr>
      </w:pPr>
      <w:r>
        <w:rPr>
          <w:rFonts w:ascii="Arial" w:hAnsi="Arial" w:cs="Arial"/>
          <w:sz w:val="24"/>
          <w:szCs w:val="24"/>
        </w:rPr>
        <w:tab/>
      </w:r>
    </w:p>
    <w:p w14:paraId="56AC1C22" w14:textId="77777777" w:rsidR="002C3664" w:rsidRDefault="002C3664" w:rsidP="004A0AC7">
      <w:pPr>
        <w:ind w:left="1440" w:hanging="720"/>
        <w:rPr>
          <w:rFonts w:ascii="Arial" w:hAnsi="Arial" w:cs="Arial"/>
          <w:sz w:val="24"/>
          <w:szCs w:val="24"/>
        </w:rPr>
      </w:pPr>
    </w:p>
    <w:p w14:paraId="6E2D75AA" w14:textId="01F8447A" w:rsidR="002913CC" w:rsidRPr="00C12949" w:rsidRDefault="002913CC" w:rsidP="00C12949">
      <w:pPr>
        <w:ind w:left="1440" w:hanging="720"/>
        <w:rPr>
          <w:rFonts w:ascii="Arial" w:hAnsi="Arial"/>
          <w:sz w:val="24"/>
        </w:rPr>
      </w:pPr>
      <w:r>
        <w:rPr>
          <w:rFonts w:ascii="Arial" w:hAnsi="Arial" w:cs="Arial"/>
          <w:noProof/>
          <w:sz w:val="24"/>
          <w:szCs w:val="24"/>
        </w:rPr>
        <w:drawing>
          <wp:anchor distT="0" distB="0" distL="114300" distR="114300" simplePos="0" relativeHeight="251667456" behindDoc="1" locked="0" layoutInCell="1" allowOverlap="1" wp14:anchorId="2998F50D" wp14:editId="08787165">
            <wp:simplePos x="0" y="0"/>
            <wp:positionH relativeFrom="margin">
              <wp:align>left</wp:align>
            </wp:positionH>
            <wp:positionV relativeFrom="paragraph">
              <wp:posOffset>352425</wp:posOffset>
            </wp:positionV>
            <wp:extent cx="5486400" cy="3200400"/>
            <wp:effectExtent l="0" t="0" r="19050" b="0"/>
            <wp:wrapNone/>
            <wp:docPr id="185182549" name="Diagram 2" descr="Text images on the five corporate strategies considered in the use of the Council's assse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9849A1" w:rsidRPr="00C12949">
        <w:rPr>
          <w:rFonts w:ascii="Arial" w:hAnsi="Arial"/>
          <w:sz w:val="24"/>
        </w:rPr>
        <w:t>1.3.</w:t>
      </w:r>
      <w:r>
        <w:rPr>
          <w:rFonts w:ascii="Arial" w:hAnsi="Arial" w:cs="Arial"/>
          <w:sz w:val="24"/>
          <w:szCs w:val="24"/>
        </w:rPr>
        <w:t>3</w:t>
      </w:r>
      <w:r w:rsidR="009849A1" w:rsidRPr="00A66755">
        <w:rPr>
          <w:rFonts w:ascii="Arial" w:hAnsi="Arial"/>
          <w:sz w:val="24"/>
        </w:rPr>
        <w:tab/>
      </w:r>
      <w:r w:rsidRPr="00A66755">
        <w:rPr>
          <w:rFonts w:ascii="Arial" w:hAnsi="Arial"/>
          <w:sz w:val="24"/>
        </w:rPr>
        <w:t xml:space="preserve">The </w:t>
      </w:r>
      <w:r>
        <w:rPr>
          <w:rFonts w:ascii="Arial" w:hAnsi="Arial" w:cs="Arial"/>
          <w:sz w:val="24"/>
          <w:szCs w:val="24"/>
        </w:rPr>
        <w:t xml:space="preserve">Council has several active corporate strategies, which may not </w:t>
      </w:r>
      <w:r w:rsidR="00FA1F41">
        <w:rPr>
          <w:rFonts w:ascii="Arial" w:hAnsi="Arial" w:cs="Arial"/>
          <w:sz w:val="24"/>
          <w:szCs w:val="24"/>
        </w:rPr>
        <w:t xml:space="preserve">all </w:t>
      </w:r>
      <w:r>
        <w:rPr>
          <w:rFonts w:ascii="Arial" w:hAnsi="Arial" w:cs="Arial"/>
          <w:sz w:val="24"/>
          <w:szCs w:val="24"/>
        </w:rPr>
        <w:t>have direct</w:t>
      </w:r>
      <w:r w:rsidRPr="00C12949">
        <w:rPr>
          <w:rFonts w:ascii="Arial" w:hAnsi="Arial"/>
          <w:sz w:val="24"/>
        </w:rPr>
        <w:t xml:space="preserve"> asset </w:t>
      </w:r>
      <w:r>
        <w:rPr>
          <w:rFonts w:ascii="Arial" w:hAnsi="Arial" w:cs="Arial"/>
          <w:sz w:val="24"/>
          <w:szCs w:val="24"/>
        </w:rPr>
        <w:t>references but</w:t>
      </w:r>
      <w:r w:rsidRPr="00C12949">
        <w:rPr>
          <w:rFonts w:ascii="Arial" w:hAnsi="Arial"/>
          <w:sz w:val="24"/>
        </w:rPr>
        <w:t xml:space="preserve"> are </w:t>
      </w:r>
      <w:r>
        <w:rPr>
          <w:rFonts w:ascii="Arial" w:hAnsi="Arial" w:cs="Arial"/>
          <w:sz w:val="24"/>
          <w:szCs w:val="24"/>
        </w:rPr>
        <w:t>nonetheless</w:t>
      </w:r>
      <w:r w:rsidRPr="00C12949">
        <w:rPr>
          <w:rFonts w:ascii="Arial" w:hAnsi="Arial"/>
          <w:sz w:val="24"/>
        </w:rPr>
        <w:t xml:space="preserve"> key </w:t>
      </w:r>
      <w:r>
        <w:rPr>
          <w:rFonts w:ascii="Arial" w:hAnsi="Arial" w:cs="Arial"/>
          <w:sz w:val="24"/>
          <w:szCs w:val="24"/>
        </w:rPr>
        <w:t xml:space="preserve">in forming an overall plan to consider use of the Council’s </w:t>
      </w:r>
      <w:r w:rsidRPr="00C12949">
        <w:rPr>
          <w:rFonts w:ascii="Arial" w:hAnsi="Arial"/>
          <w:sz w:val="24"/>
        </w:rPr>
        <w:t>assets</w:t>
      </w:r>
      <w:r>
        <w:rPr>
          <w:rFonts w:ascii="Arial" w:hAnsi="Arial" w:cs="Arial"/>
          <w:sz w:val="24"/>
          <w:szCs w:val="24"/>
        </w:rPr>
        <w:t>: -</w:t>
      </w:r>
    </w:p>
    <w:p w14:paraId="09140E0D" w14:textId="084AD1EA" w:rsidR="002913CC" w:rsidRPr="00C12949" w:rsidRDefault="002913CC" w:rsidP="00C12949">
      <w:pPr>
        <w:ind w:left="1440" w:hanging="720"/>
        <w:rPr>
          <w:rFonts w:ascii="Arial" w:hAnsi="Arial"/>
          <w:sz w:val="24"/>
        </w:rPr>
      </w:pPr>
    </w:p>
    <w:p w14:paraId="7C9E6804" w14:textId="77777777" w:rsidR="002913CC" w:rsidRDefault="002913CC" w:rsidP="002913CC">
      <w:pPr>
        <w:ind w:left="1440" w:hanging="720"/>
        <w:rPr>
          <w:rFonts w:ascii="Arial" w:hAnsi="Arial" w:cs="Arial"/>
          <w:sz w:val="24"/>
          <w:szCs w:val="24"/>
        </w:rPr>
      </w:pPr>
    </w:p>
    <w:p w14:paraId="55EEA779" w14:textId="77777777" w:rsidR="002913CC" w:rsidRDefault="002913CC" w:rsidP="002913CC">
      <w:pPr>
        <w:ind w:left="1440" w:hanging="720"/>
        <w:rPr>
          <w:rFonts w:ascii="Arial" w:hAnsi="Arial" w:cs="Arial"/>
          <w:sz w:val="24"/>
          <w:szCs w:val="24"/>
        </w:rPr>
      </w:pPr>
    </w:p>
    <w:p w14:paraId="4FFEE16E" w14:textId="77777777" w:rsidR="002913CC" w:rsidRPr="004A0AC7" w:rsidRDefault="002913CC" w:rsidP="002913CC">
      <w:pPr>
        <w:ind w:left="1440" w:hanging="720"/>
        <w:rPr>
          <w:rFonts w:ascii="Arial" w:hAnsi="Arial" w:cs="Arial"/>
          <w:sz w:val="24"/>
          <w:szCs w:val="24"/>
        </w:rPr>
      </w:pPr>
    </w:p>
    <w:p w14:paraId="5B90AB49" w14:textId="77777777" w:rsidR="004A0AC7" w:rsidRPr="006C60F9" w:rsidRDefault="004A0AC7" w:rsidP="004A0AC7">
      <w:pPr>
        <w:pStyle w:val="ListParagraph"/>
        <w:spacing w:after="0" w:line="240" w:lineRule="auto"/>
        <w:ind w:left="2520"/>
        <w:rPr>
          <w:rFonts w:ascii="Arial" w:hAnsi="Arial" w:cs="Arial"/>
          <w:sz w:val="24"/>
          <w:szCs w:val="24"/>
        </w:rPr>
      </w:pPr>
    </w:p>
    <w:p w14:paraId="0D383990" w14:textId="1A1EC7AD" w:rsidR="002913CC" w:rsidRDefault="008F2957" w:rsidP="008F2957">
      <w:pPr>
        <w:tabs>
          <w:tab w:val="left" w:pos="5745"/>
        </w:tabs>
        <w:rPr>
          <w:rFonts w:ascii="Arial" w:hAnsi="Arial" w:cs="Arial"/>
          <w:sz w:val="24"/>
          <w:szCs w:val="24"/>
        </w:rPr>
      </w:pPr>
      <w:r>
        <w:rPr>
          <w:rFonts w:ascii="Arial" w:hAnsi="Arial" w:cs="Arial"/>
          <w:sz w:val="24"/>
          <w:szCs w:val="24"/>
        </w:rPr>
        <w:tab/>
      </w:r>
    </w:p>
    <w:p w14:paraId="783FF918" w14:textId="77777777" w:rsidR="002913CC" w:rsidRDefault="002913CC" w:rsidP="009849A1">
      <w:pPr>
        <w:rPr>
          <w:rFonts w:ascii="Arial" w:hAnsi="Arial" w:cs="Arial"/>
          <w:sz w:val="24"/>
          <w:szCs w:val="24"/>
        </w:rPr>
      </w:pPr>
    </w:p>
    <w:p w14:paraId="51361B4F" w14:textId="77777777" w:rsidR="002913CC" w:rsidRDefault="002913CC" w:rsidP="009849A1">
      <w:pPr>
        <w:rPr>
          <w:rFonts w:ascii="Arial" w:hAnsi="Arial" w:cs="Arial"/>
          <w:sz w:val="24"/>
          <w:szCs w:val="24"/>
        </w:rPr>
      </w:pPr>
    </w:p>
    <w:p w14:paraId="1EDADA5B" w14:textId="77777777" w:rsidR="002913CC" w:rsidRDefault="002913CC" w:rsidP="009849A1">
      <w:pPr>
        <w:rPr>
          <w:rFonts w:ascii="Arial" w:hAnsi="Arial" w:cs="Arial"/>
          <w:sz w:val="24"/>
          <w:szCs w:val="24"/>
        </w:rPr>
      </w:pPr>
    </w:p>
    <w:p w14:paraId="6D0099A6" w14:textId="1ACDA190" w:rsidR="009849A1" w:rsidRPr="00C12949" w:rsidRDefault="009849A1" w:rsidP="009849A1">
      <w:pPr>
        <w:rPr>
          <w:rFonts w:ascii="Arial" w:hAnsi="Arial"/>
          <w:sz w:val="24"/>
        </w:rPr>
      </w:pPr>
      <w:r w:rsidRPr="00C12949">
        <w:rPr>
          <w:rFonts w:ascii="Arial" w:hAnsi="Arial"/>
          <w:sz w:val="24"/>
        </w:rPr>
        <w:t>1.</w:t>
      </w:r>
      <w:r w:rsidR="005C44DF" w:rsidRPr="00C12949">
        <w:rPr>
          <w:rFonts w:ascii="Arial" w:hAnsi="Arial"/>
          <w:sz w:val="24"/>
        </w:rPr>
        <w:t>4</w:t>
      </w:r>
      <w:r w:rsidRPr="00C12949">
        <w:rPr>
          <w:rFonts w:ascii="Arial" w:hAnsi="Arial"/>
          <w:sz w:val="24"/>
        </w:rPr>
        <w:tab/>
        <w:t xml:space="preserve">Devolution and </w:t>
      </w:r>
      <w:r w:rsidR="00F41340" w:rsidRPr="00C12F99">
        <w:rPr>
          <w:rFonts w:ascii="Arial" w:hAnsi="Arial" w:cs="Arial"/>
          <w:sz w:val="24"/>
          <w:szCs w:val="24"/>
        </w:rPr>
        <w:t xml:space="preserve">Local Government </w:t>
      </w:r>
      <w:r w:rsidR="00052431" w:rsidRPr="00C12F99">
        <w:rPr>
          <w:rFonts w:ascii="Arial" w:hAnsi="Arial" w:cs="Arial"/>
          <w:sz w:val="24"/>
          <w:szCs w:val="24"/>
        </w:rPr>
        <w:t>Reorganisation</w:t>
      </w:r>
    </w:p>
    <w:p w14:paraId="6BA4D29F" w14:textId="570C9D4E" w:rsidR="00C12F99" w:rsidRPr="00C12F99" w:rsidRDefault="009849A1" w:rsidP="00C12F99">
      <w:pPr>
        <w:ind w:left="1440" w:hanging="720"/>
        <w:rPr>
          <w:rFonts w:ascii="Arial" w:hAnsi="Arial" w:cs="Arial"/>
          <w:sz w:val="24"/>
          <w:szCs w:val="24"/>
        </w:rPr>
      </w:pPr>
      <w:r w:rsidRPr="00C12F99">
        <w:rPr>
          <w:rFonts w:ascii="Arial" w:hAnsi="Arial" w:cs="Arial"/>
          <w:sz w:val="24"/>
          <w:szCs w:val="24"/>
        </w:rPr>
        <w:t>1.</w:t>
      </w:r>
      <w:r w:rsidR="005C44DF" w:rsidRPr="00C12F99">
        <w:rPr>
          <w:rFonts w:ascii="Arial" w:hAnsi="Arial" w:cs="Arial"/>
          <w:sz w:val="24"/>
          <w:szCs w:val="24"/>
        </w:rPr>
        <w:t>4</w:t>
      </w:r>
      <w:r w:rsidRPr="00C12F99">
        <w:rPr>
          <w:rFonts w:ascii="Arial" w:hAnsi="Arial" w:cs="Arial"/>
          <w:sz w:val="24"/>
          <w:szCs w:val="24"/>
        </w:rPr>
        <w:t>.1</w:t>
      </w:r>
      <w:r w:rsidRPr="00C12F99">
        <w:rPr>
          <w:rFonts w:ascii="Arial" w:hAnsi="Arial" w:cs="Arial"/>
          <w:sz w:val="24"/>
          <w:szCs w:val="24"/>
        </w:rPr>
        <w:tab/>
      </w:r>
      <w:r w:rsidR="00C12F99" w:rsidRPr="00C12F99">
        <w:rPr>
          <w:rFonts w:ascii="Arial" w:hAnsi="Arial" w:cs="Arial"/>
          <w:sz w:val="24"/>
          <w:szCs w:val="24"/>
        </w:rPr>
        <w:t xml:space="preserve">Devolution involves introducing strategic authorities with an elected mayor across England, so that government can hand more powers down from Whitehall. Elected mayors will oversee </w:t>
      </w:r>
      <w:r w:rsidR="002913CC">
        <w:rPr>
          <w:rFonts w:ascii="Arial" w:hAnsi="Arial" w:cs="Arial"/>
          <w:sz w:val="24"/>
          <w:szCs w:val="24"/>
        </w:rPr>
        <w:t xml:space="preserve">these authorities </w:t>
      </w:r>
      <w:r w:rsidR="00C12F99" w:rsidRPr="00C12F99">
        <w:rPr>
          <w:rFonts w:ascii="Arial" w:hAnsi="Arial" w:cs="Arial"/>
          <w:sz w:val="24"/>
          <w:szCs w:val="24"/>
        </w:rPr>
        <w:t xml:space="preserve">and will be handed more power over things such as strategic housing and planning; transport; environment; support, business and research; and public safety. Local government reorganisation is separate to devolution, but links with the government's overall aims. Sussex has been accepted onto the fast-track devolution route </w:t>
      </w:r>
      <w:r w:rsidR="00C12F99">
        <w:rPr>
          <w:rFonts w:ascii="Arial" w:hAnsi="Arial" w:cs="Arial"/>
          <w:sz w:val="24"/>
          <w:szCs w:val="24"/>
        </w:rPr>
        <w:t>with</w:t>
      </w:r>
      <w:r w:rsidR="00C12F99" w:rsidRPr="00C12F99">
        <w:rPr>
          <w:rFonts w:ascii="Arial" w:hAnsi="Arial" w:cs="Arial"/>
          <w:sz w:val="24"/>
          <w:szCs w:val="24"/>
        </w:rPr>
        <w:t xml:space="preserve"> the proposed timeline for the unitary authorities to be ready in shadow form in 2027.</w:t>
      </w:r>
      <w:r w:rsidR="00C12F99" w:rsidRPr="00C12F99">
        <w:rPr>
          <w:rFonts w:ascii="Arial" w:hAnsi="Arial" w:cs="Arial"/>
          <w:color w:val="040F1E"/>
          <w:spacing w:val="5"/>
          <w:sz w:val="24"/>
          <w:szCs w:val="24"/>
        </w:rPr>
        <w:t xml:space="preserve"> The Council has a </w:t>
      </w:r>
      <w:r w:rsidR="00C12F99" w:rsidRPr="00C12F99">
        <w:rPr>
          <w:rFonts w:ascii="Arial" w:hAnsi="Arial" w:cs="Arial"/>
          <w:sz w:val="24"/>
          <w:szCs w:val="24"/>
        </w:rPr>
        <w:t>commitment to devolution and a route map for creating unitary authorities that will deliver the best outcomes for our communities.</w:t>
      </w:r>
    </w:p>
    <w:p w14:paraId="4B136EB0" w14:textId="42D25EA2" w:rsidR="009849A1" w:rsidRPr="00C12949" w:rsidRDefault="00C12F99" w:rsidP="00C12949">
      <w:pPr>
        <w:ind w:left="1440" w:hanging="720"/>
        <w:rPr>
          <w:rFonts w:ascii="Arial" w:hAnsi="Arial"/>
          <w:sz w:val="24"/>
        </w:rPr>
      </w:pPr>
      <w:r>
        <w:rPr>
          <w:rFonts w:ascii="Arial" w:hAnsi="Arial" w:cs="Arial"/>
          <w:sz w:val="24"/>
          <w:szCs w:val="24"/>
        </w:rPr>
        <w:t>1.4.2</w:t>
      </w:r>
      <w:r w:rsidR="009849A1" w:rsidRPr="006C60F9">
        <w:rPr>
          <w:rFonts w:ascii="Arial" w:hAnsi="Arial" w:cs="Arial"/>
          <w:sz w:val="24"/>
          <w:szCs w:val="24"/>
        </w:rPr>
        <w:t xml:space="preserve"> </w:t>
      </w:r>
      <w:r>
        <w:rPr>
          <w:rFonts w:ascii="Arial" w:hAnsi="Arial" w:cs="Arial"/>
          <w:sz w:val="24"/>
          <w:szCs w:val="24"/>
        </w:rPr>
        <w:tab/>
        <w:t>Both devolution and Local government reorganisation</w:t>
      </w:r>
      <w:r w:rsidRPr="00C12949">
        <w:rPr>
          <w:rFonts w:ascii="Arial" w:hAnsi="Arial"/>
          <w:sz w:val="24"/>
        </w:rPr>
        <w:t xml:space="preserve"> </w:t>
      </w:r>
      <w:r w:rsidR="009849A1" w:rsidRPr="00C12949">
        <w:rPr>
          <w:rFonts w:ascii="Arial" w:hAnsi="Arial"/>
          <w:sz w:val="24"/>
        </w:rPr>
        <w:t>could have a direct impact on the Council’s property portfolio</w:t>
      </w:r>
      <w:r w:rsidRPr="00C12949">
        <w:rPr>
          <w:rFonts w:ascii="Arial" w:hAnsi="Arial"/>
          <w:sz w:val="24"/>
        </w:rPr>
        <w:t xml:space="preserve">, </w:t>
      </w:r>
      <w:r>
        <w:rPr>
          <w:rFonts w:ascii="Arial" w:hAnsi="Arial" w:cs="Arial"/>
          <w:sz w:val="24"/>
          <w:szCs w:val="24"/>
        </w:rPr>
        <w:t>and</w:t>
      </w:r>
      <w:r w:rsidRPr="00C12949">
        <w:rPr>
          <w:rFonts w:ascii="Arial" w:hAnsi="Arial"/>
          <w:sz w:val="24"/>
        </w:rPr>
        <w:t xml:space="preserve"> t</w:t>
      </w:r>
      <w:r w:rsidR="009849A1" w:rsidRPr="00C12949">
        <w:rPr>
          <w:rFonts w:ascii="Arial" w:hAnsi="Arial"/>
          <w:sz w:val="24"/>
        </w:rPr>
        <w:t xml:space="preserve">he implications of </w:t>
      </w:r>
      <w:r>
        <w:rPr>
          <w:rFonts w:ascii="Arial" w:hAnsi="Arial" w:cs="Arial"/>
          <w:sz w:val="24"/>
          <w:szCs w:val="24"/>
        </w:rPr>
        <w:t>this</w:t>
      </w:r>
      <w:r w:rsidRPr="00C12949">
        <w:rPr>
          <w:rFonts w:ascii="Arial" w:hAnsi="Arial"/>
          <w:sz w:val="24"/>
        </w:rPr>
        <w:t xml:space="preserve"> </w:t>
      </w:r>
      <w:r w:rsidR="009849A1" w:rsidRPr="00C12949">
        <w:rPr>
          <w:rFonts w:ascii="Arial" w:hAnsi="Arial"/>
          <w:sz w:val="24"/>
        </w:rPr>
        <w:t>will be regularly reviewed as the position develops.</w:t>
      </w:r>
    </w:p>
    <w:p w14:paraId="438A39AB" w14:textId="40A2C19D" w:rsidR="009849A1" w:rsidRPr="00C12949" w:rsidRDefault="009849A1" w:rsidP="009849A1">
      <w:pPr>
        <w:rPr>
          <w:rFonts w:ascii="Arial" w:hAnsi="Arial"/>
          <w:sz w:val="24"/>
        </w:rPr>
      </w:pPr>
      <w:r w:rsidRPr="00C12949">
        <w:rPr>
          <w:rFonts w:ascii="Arial" w:hAnsi="Arial"/>
          <w:sz w:val="24"/>
        </w:rPr>
        <w:t>1.</w:t>
      </w:r>
      <w:r w:rsidR="005C44DF" w:rsidRPr="00C12949">
        <w:rPr>
          <w:rFonts w:ascii="Arial" w:hAnsi="Arial"/>
          <w:sz w:val="24"/>
        </w:rPr>
        <w:t>5</w:t>
      </w:r>
      <w:r w:rsidRPr="00C12949">
        <w:rPr>
          <w:rFonts w:ascii="Arial" w:hAnsi="Arial"/>
          <w:sz w:val="24"/>
        </w:rPr>
        <w:tab/>
        <w:t>Service Strategies</w:t>
      </w:r>
    </w:p>
    <w:p w14:paraId="3AFC557B" w14:textId="3009F99D" w:rsidR="002913CC" w:rsidRPr="00C12949" w:rsidRDefault="009849A1" w:rsidP="00C12949">
      <w:pPr>
        <w:ind w:left="1440" w:hanging="720"/>
        <w:rPr>
          <w:rFonts w:ascii="Arial" w:hAnsi="Arial"/>
          <w:sz w:val="24"/>
        </w:rPr>
      </w:pPr>
      <w:r w:rsidRPr="00C12949">
        <w:rPr>
          <w:rFonts w:ascii="Arial" w:hAnsi="Arial"/>
          <w:sz w:val="24"/>
        </w:rPr>
        <w:t>1.</w:t>
      </w:r>
      <w:r w:rsidR="005C44DF" w:rsidRPr="00C12949">
        <w:rPr>
          <w:rFonts w:ascii="Arial" w:hAnsi="Arial"/>
          <w:sz w:val="24"/>
        </w:rPr>
        <w:t>5</w:t>
      </w:r>
      <w:r w:rsidRPr="00C12949">
        <w:rPr>
          <w:rFonts w:ascii="Arial" w:hAnsi="Arial"/>
          <w:sz w:val="24"/>
        </w:rPr>
        <w:t>.1</w:t>
      </w:r>
      <w:r w:rsidRPr="00C12949">
        <w:rPr>
          <w:rFonts w:ascii="Arial" w:hAnsi="Arial"/>
          <w:sz w:val="24"/>
        </w:rPr>
        <w:tab/>
        <w:t xml:space="preserve">Service Strategies/Plans </w:t>
      </w:r>
      <w:r w:rsidR="002D4729" w:rsidRPr="00C12949">
        <w:rPr>
          <w:rFonts w:ascii="Arial" w:hAnsi="Arial"/>
          <w:sz w:val="24"/>
        </w:rPr>
        <w:t xml:space="preserve">may </w:t>
      </w:r>
      <w:r w:rsidRPr="00C12949">
        <w:rPr>
          <w:rFonts w:ascii="Arial" w:hAnsi="Arial"/>
          <w:sz w:val="24"/>
        </w:rPr>
        <w:t xml:space="preserve">contain specific property related objectives which, following an options appraisal and prioritisation are included within the </w:t>
      </w:r>
      <w:r w:rsidR="002D4729" w:rsidRPr="00C12949">
        <w:rPr>
          <w:rFonts w:ascii="Arial" w:hAnsi="Arial"/>
          <w:sz w:val="24"/>
        </w:rPr>
        <w:t xml:space="preserve">annual Service Action </w:t>
      </w:r>
      <w:r w:rsidR="00926DEB" w:rsidRPr="00C12949">
        <w:rPr>
          <w:rFonts w:ascii="Arial" w:hAnsi="Arial"/>
          <w:sz w:val="24"/>
        </w:rPr>
        <w:t xml:space="preserve">Plans </w:t>
      </w:r>
      <w:r w:rsidR="002913CC">
        <w:rPr>
          <w:rFonts w:ascii="Arial" w:hAnsi="Arial" w:cs="Arial"/>
          <w:sz w:val="24"/>
          <w:szCs w:val="24"/>
        </w:rPr>
        <w:t>(SAP)</w:t>
      </w:r>
      <w:r w:rsidR="002913CC" w:rsidRPr="00C12949">
        <w:rPr>
          <w:rFonts w:ascii="Arial" w:hAnsi="Arial"/>
          <w:sz w:val="24"/>
        </w:rPr>
        <w:t xml:space="preserve"> </w:t>
      </w:r>
      <w:r w:rsidR="00926DEB" w:rsidRPr="00C12949">
        <w:rPr>
          <w:rFonts w:ascii="Arial" w:hAnsi="Arial"/>
          <w:sz w:val="24"/>
        </w:rPr>
        <w:t>subject</w:t>
      </w:r>
      <w:r w:rsidRPr="00C12949">
        <w:rPr>
          <w:rFonts w:ascii="Arial" w:hAnsi="Arial"/>
          <w:sz w:val="24"/>
        </w:rPr>
        <w:t xml:space="preserve"> to the availability of resources</w:t>
      </w:r>
      <w:r w:rsidR="002913CC" w:rsidRPr="00C12949">
        <w:rPr>
          <w:rFonts w:ascii="Arial" w:hAnsi="Arial"/>
          <w:sz w:val="24"/>
        </w:rPr>
        <w:t xml:space="preserve">.  </w:t>
      </w:r>
      <w:r w:rsidR="002913CC">
        <w:rPr>
          <w:rFonts w:ascii="Arial" w:hAnsi="Arial" w:cs="Arial"/>
          <w:sz w:val="24"/>
          <w:szCs w:val="24"/>
        </w:rPr>
        <w:t xml:space="preserve">SAPs cover key issues </w:t>
      </w:r>
      <w:r w:rsidR="002913CC" w:rsidRPr="006C60F9">
        <w:rPr>
          <w:rFonts w:ascii="Arial" w:hAnsi="Arial" w:cs="Arial"/>
          <w:sz w:val="24"/>
          <w:szCs w:val="24"/>
        </w:rPr>
        <w:t>such as: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3588"/>
      </w:tblGrid>
      <w:tr w:rsidR="00C12949" w14:paraId="5FDA6652" w14:textId="77777777" w:rsidTr="002913CC">
        <w:tc>
          <w:tcPr>
            <w:tcW w:w="4508" w:type="dxa"/>
          </w:tcPr>
          <w:p w14:paraId="1FCC2CF6" w14:textId="44A75A94" w:rsidR="002913CC" w:rsidRPr="002913CC" w:rsidRDefault="002913CC" w:rsidP="002913CC">
            <w:pPr>
              <w:pStyle w:val="ListParagraph"/>
              <w:numPr>
                <w:ilvl w:val="0"/>
                <w:numId w:val="37"/>
              </w:numPr>
              <w:rPr>
                <w:rFonts w:ascii="Arial" w:hAnsi="Arial" w:cs="Arial"/>
                <w:sz w:val="24"/>
                <w:szCs w:val="24"/>
              </w:rPr>
            </w:pPr>
            <w:r w:rsidRPr="002913CC">
              <w:rPr>
                <w:rFonts w:ascii="Arial" w:hAnsi="Arial" w:cs="Arial"/>
                <w:sz w:val="24"/>
                <w:szCs w:val="24"/>
              </w:rPr>
              <w:t>Maintenance Standards</w:t>
            </w:r>
          </w:p>
        </w:tc>
        <w:tc>
          <w:tcPr>
            <w:tcW w:w="4508" w:type="dxa"/>
          </w:tcPr>
          <w:p w14:paraId="76E59036" w14:textId="4E3E8036" w:rsidR="002913CC" w:rsidRPr="002913CC" w:rsidRDefault="002913CC" w:rsidP="002913CC">
            <w:pPr>
              <w:pStyle w:val="ListParagraph"/>
              <w:numPr>
                <w:ilvl w:val="0"/>
                <w:numId w:val="37"/>
              </w:numPr>
              <w:rPr>
                <w:rFonts w:ascii="Arial" w:hAnsi="Arial" w:cs="Arial"/>
                <w:sz w:val="24"/>
                <w:szCs w:val="24"/>
              </w:rPr>
            </w:pPr>
            <w:r w:rsidRPr="002913CC">
              <w:rPr>
                <w:rFonts w:ascii="Arial" w:hAnsi="Arial" w:cs="Arial"/>
                <w:sz w:val="24"/>
                <w:szCs w:val="24"/>
              </w:rPr>
              <w:t>Future Property Needs</w:t>
            </w:r>
          </w:p>
        </w:tc>
      </w:tr>
      <w:tr w:rsidR="00C12949" w14:paraId="6CF37889" w14:textId="77777777" w:rsidTr="002913CC">
        <w:tc>
          <w:tcPr>
            <w:tcW w:w="4508" w:type="dxa"/>
          </w:tcPr>
          <w:p w14:paraId="5894379F" w14:textId="07BEA3A3" w:rsidR="002913CC" w:rsidRPr="002913CC" w:rsidRDefault="002913CC" w:rsidP="002913CC">
            <w:pPr>
              <w:pStyle w:val="ListParagraph"/>
              <w:numPr>
                <w:ilvl w:val="0"/>
                <w:numId w:val="37"/>
              </w:numPr>
              <w:rPr>
                <w:rFonts w:ascii="Arial" w:hAnsi="Arial" w:cs="Arial"/>
                <w:sz w:val="24"/>
                <w:szCs w:val="24"/>
              </w:rPr>
            </w:pPr>
            <w:r w:rsidRPr="002913CC">
              <w:rPr>
                <w:rFonts w:ascii="Arial" w:hAnsi="Arial" w:cs="Arial"/>
                <w:sz w:val="24"/>
                <w:szCs w:val="24"/>
              </w:rPr>
              <w:t>Suitability/Sufficiency of Assets</w:t>
            </w:r>
          </w:p>
        </w:tc>
        <w:tc>
          <w:tcPr>
            <w:tcW w:w="4508" w:type="dxa"/>
          </w:tcPr>
          <w:p w14:paraId="4926B4D0" w14:textId="0AB4C12F" w:rsidR="002913CC" w:rsidRPr="002913CC" w:rsidRDefault="002913CC" w:rsidP="002913CC">
            <w:pPr>
              <w:pStyle w:val="ListParagraph"/>
              <w:numPr>
                <w:ilvl w:val="0"/>
                <w:numId w:val="37"/>
              </w:numPr>
              <w:rPr>
                <w:rFonts w:ascii="Arial" w:hAnsi="Arial" w:cs="Arial"/>
                <w:sz w:val="24"/>
                <w:szCs w:val="24"/>
              </w:rPr>
            </w:pPr>
            <w:r w:rsidRPr="002913CC">
              <w:rPr>
                <w:rFonts w:ascii="Arial" w:hAnsi="Arial" w:cs="Arial"/>
                <w:sz w:val="24"/>
                <w:szCs w:val="24"/>
              </w:rPr>
              <w:t>Surplus Property</w:t>
            </w:r>
          </w:p>
        </w:tc>
      </w:tr>
    </w:tbl>
    <w:p w14:paraId="1666E250" w14:textId="34467E90" w:rsidR="009849A1" w:rsidRPr="00C12949" w:rsidRDefault="009849A1" w:rsidP="009849A1">
      <w:pPr>
        <w:rPr>
          <w:rFonts w:ascii="Arial" w:hAnsi="Arial"/>
          <w:sz w:val="24"/>
        </w:rPr>
      </w:pPr>
      <w:r w:rsidRPr="00C12949">
        <w:rPr>
          <w:rFonts w:ascii="Arial" w:hAnsi="Arial"/>
          <w:sz w:val="24"/>
        </w:rPr>
        <w:t>1.</w:t>
      </w:r>
      <w:r w:rsidR="005C44DF" w:rsidRPr="00C12949">
        <w:rPr>
          <w:rFonts w:ascii="Arial" w:hAnsi="Arial"/>
          <w:sz w:val="24"/>
        </w:rPr>
        <w:t>6</w:t>
      </w:r>
      <w:r w:rsidRPr="00C12949">
        <w:rPr>
          <w:rFonts w:ascii="Arial" w:hAnsi="Arial"/>
          <w:sz w:val="24"/>
        </w:rPr>
        <w:tab/>
        <w:t>The Corporate Property Officer</w:t>
      </w:r>
      <w:r w:rsidR="005C44DF" w:rsidRPr="00C12949">
        <w:rPr>
          <w:rFonts w:ascii="Arial" w:hAnsi="Arial"/>
          <w:sz w:val="24"/>
        </w:rPr>
        <w:t xml:space="preserve"> (CPO)</w:t>
      </w:r>
    </w:p>
    <w:p w14:paraId="0404C97E" w14:textId="7F6BED93" w:rsidR="009849A1" w:rsidRPr="00C12949" w:rsidRDefault="009849A1" w:rsidP="00C12949">
      <w:pPr>
        <w:ind w:left="1440" w:hanging="720"/>
        <w:rPr>
          <w:rFonts w:ascii="Arial" w:hAnsi="Arial"/>
          <w:sz w:val="24"/>
        </w:rPr>
      </w:pPr>
      <w:r w:rsidRPr="006C60F9">
        <w:rPr>
          <w:rFonts w:ascii="Arial" w:hAnsi="Arial" w:cs="Arial"/>
          <w:sz w:val="24"/>
          <w:szCs w:val="24"/>
        </w:rPr>
        <w:t>1.</w:t>
      </w:r>
      <w:r w:rsidR="005C44DF" w:rsidRPr="006C60F9">
        <w:rPr>
          <w:rFonts w:ascii="Arial" w:hAnsi="Arial" w:cs="Arial"/>
          <w:sz w:val="24"/>
          <w:szCs w:val="24"/>
        </w:rPr>
        <w:t>6</w:t>
      </w:r>
      <w:r w:rsidRPr="006C60F9">
        <w:rPr>
          <w:rFonts w:ascii="Arial" w:hAnsi="Arial" w:cs="Arial"/>
          <w:sz w:val="24"/>
          <w:szCs w:val="24"/>
        </w:rPr>
        <w:t>.1</w:t>
      </w:r>
      <w:r w:rsidRPr="00C12949">
        <w:rPr>
          <w:rFonts w:ascii="Arial" w:hAnsi="Arial"/>
          <w:sz w:val="24"/>
        </w:rPr>
        <w:tab/>
        <w:t xml:space="preserve">The CPO </w:t>
      </w:r>
      <w:r w:rsidR="00AB237F" w:rsidRPr="00C12949">
        <w:rPr>
          <w:rFonts w:ascii="Arial" w:hAnsi="Arial"/>
          <w:sz w:val="24"/>
        </w:rPr>
        <w:t xml:space="preserve">is the Divisional Manager (with responsibility for the estates and building services functions) </w:t>
      </w:r>
      <w:r w:rsidR="00AB237F">
        <w:rPr>
          <w:rFonts w:ascii="Arial" w:hAnsi="Arial" w:cs="Arial"/>
          <w:sz w:val="24"/>
          <w:szCs w:val="24"/>
        </w:rPr>
        <w:t>and</w:t>
      </w:r>
      <w:r w:rsidR="00AB237F" w:rsidRPr="00C12949">
        <w:rPr>
          <w:rFonts w:ascii="Arial" w:hAnsi="Arial"/>
          <w:sz w:val="24"/>
        </w:rPr>
        <w:t xml:space="preserve"> </w:t>
      </w:r>
      <w:r w:rsidRPr="00C12949">
        <w:rPr>
          <w:rFonts w:ascii="Arial" w:hAnsi="Arial"/>
          <w:sz w:val="24"/>
        </w:rPr>
        <w:t xml:space="preserve">has </w:t>
      </w:r>
      <w:r w:rsidRPr="006C60F9">
        <w:rPr>
          <w:rFonts w:ascii="Arial" w:hAnsi="Arial" w:cs="Arial"/>
          <w:sz w:val="24"/>
          <w:szCs w:val="24"/>
        </w:rPr>
        <w:t xml:space="preserve">defined </w:t>
      </w:r>
      <w:r w:rsidRPr="00C12949">
        <w:rPr>
          <w:rFonts w:ascii="Arial" w:hAnsi="Arial"/>
          <w:sz w:val="24"/>
        </w:rPr>
        <w:t xml:space="preserve">responsibilities </w:t>
      </w:r>
      <w:r w:rsidRPr="006C60F9">
        <w:rPr>
          <w:rFonts w:ascii="Arial" w:hAnsi="Arial" w:cs="Arial"/>
          <w:sz w:val="24"/>
          <w:szCs w:val="24"/>
        </w:rPr>
        <w:t>that collectively enable the Council to implement</w:t>
      </w:r>
      <w:r w:rsidRPr="00C12949">
        <w:rPr>
          <w:rFonts w:ascii="Arial" w:hAnsi="Arial"/>
          <w:sz w:val="24"/>
        </w:rPr>
        <w:t xml:space="preserve">: </w:t>
      </w:r>
    </w:p>
    <w:p w14:paraId="46B2A39D" w14:textId="132F95EF" w:rsidR="009849A1" w:rsidRPr="00C12949" w:rsidRDefault="004A0AC7" w:rsidP="00C12949">
      <w:pPr>
        <w:pStyle w:val="ListParagraph"/>
        <w:numPr>
          <w:ilvl w:val="0"/>
          <w:numId w:val="25"/>
        </w:numPr>
        <w:rPr>
          <w:rFonts w:ascii="Arial" w:hAnsi="Arial"/>
          <w:sz w:val="24"/>
        </w:rPr>
      </w:pPr>
      <w:r w:rsidRPr="00C12949">
        <w:rPr>
          <w:rFonts w:ascii="Arial" w:hAnsi="Arial"/>
          <w:sz w:val="24"/>
        </w:rPr>
        <w:t>S</w:t>
      </w:r>
      <w:r w:rsidR="001B2242" w:rsidRPr="00C12949">
        <w:rPr>
          <w:rFonts w:ascii="Arial" w:hAnsi="Arial"/>
          <w:sz w:val="24"/>
        </w:rPr>
        <w:t>trategic Asset Management</w:t>
      </w:r>
    </w:p>
    <w:p w14:paraId="4E3BAAC1" w14:textId="0A5CFBC7" w:rsidR="009849A1" w:rsidRPr="00C12949" w:rsidRDefault="009849A1" w:rsidP="00C12949">
      <w:pPr>
        <w:pStyle w:val="ListParagraph"/>
        <w:numPr>
          <w:ilvl w:val="0"/>
          <w:numId w:val="25"/>
        </w:numPr>
        <w:rPr>
          <w:rFonts w:ascii="Arial" w:hAnsi="Arial"/>
          <w:sz w:val="24"/>
        </w:rPr>
      </w:pPr>
      <w:r w:rsidRPr="00C12949">
        <w:rPr>
          <w:rFonts w:ascii="Arial" w:hAnsi="Arial"/>
          <w:sz w:val="24"/>
        </w:rPr>
        <w:t>Tactical Asset Management</w:t>
      </w:r>
    </w:p>
    <w:p w14:paraId="62129D74" w14:textId="5563FAAB" w:rsidR="009849A1" w:rsidRPr="00C12949" w:rsidRDefault="001B2242" w:rsidP="00C12949">
      <w:pPr>
        <w:pStyle w:val="ListParagraph"/>
        <w:numPr>
          <w:ilvl w:val="0"/>
          <w:numId w:val="25"/>
        </w:numPr>
        <w:rPr>
          <w:rFonts w:ascii="Arial" w:hAnsi="Arial"/>
          <w:sz w:val="24"/>
        </w:rPr>
      </w:pPr>
      <w:r w:rsidRPr="004A0AC7">
        <w:rPr>
          <w:rFonts w:ascii="Arial" w:hAnsi="Arial" w:cs="Arial"/>
          <w:sz w:val="24"/>
          <w:szCs w:val="24"/>
        </w:rPr>
        <w:t>Day-</w:t>
      </w:r>
      <w:r w:rsidRPr="00C12949">
        <w:rPr>
          <w:rFonts w:ascii="Arial" w:hAnsi="Arial"/>
          <w:sz w:val="24"/>
        </w:rPr>
        <w:t>to</w:t>
      </w:r>
      <w:r w:rsidRPr="004A0AC7">
        <w:rPr>
          <w:rFonts w:ascii="Arial" w:hAnsi="Arial" w:cs="Arial"/>
          <w:sz w:val="24"/>
          <w:szCs w:val="24"/>
        </w:rPr>
        <w:t>-day</w:t>
      </w:r>
      <w:r w:rsidRPr="00C12949">
        <w:rPr>
          <w:rFonts w:ascii="Arial" w:hAnsi="Arial"/>
          <w:sz w:val="24"/>
        </w:rPr>
        <w:t xml:space="preserve"> Property </w:t>
      </w:r>
      <w:r w:rsidRPr="004A0AC7">
        <w:rPr>
          <w:rFonts w:ascii="Arial" w:hAnsi="Arial" w:cs="Arial"/>
          <w:sz w:val="24"/>
          <w:szCs w:val="24"/>
        </w:rPr>
        <w:t>Management</w:t>
      </w:r>
    </w:p>
    <w:tbl>
      <w:tblPr>
        <w:tblStyle w:val="TableGrid"/>
        <w:tblW w:w="8505" w:type="dxa"/>
        <w:tblInd w:w="704" w:type="dxa"/>
        <w:tblLook w:val="04A0" w:firstRow="1" w:lastRow="0" w:firstColumn="1" w:lastColumn="0" w:noHBand="0" w:noVBand="1"/>
      </w:tblPr>
      <w:tblGrid>
        <w:gridCol w:w="8505"/>
      </w:tblGrid>
      <w:tr w:rsidR="006B4F44" w14:paraId="2CA68754" w14:textId="77777777" w:rsidTr="00F41340">
        <w:tc>
          <w:tcPr>
            <w:tcW w:w="8505" w:type="dxa"/>
            <w:tcBorders>
              <w:bottom w:val="single" w:sz="4" w:space="0" w:color="auto"/>
            </w:tcBorders>
            <w:shd w:val="clear" w:color="auto" w:fill="9BBB59" w:themeFill="accent3"/>
          </w:tcPr>
          <w:p w14:paraId="79A8E027" w14:textId="78DBDF1C" w:rsidR="006B4F44" w:rsidRPr="006B4F44" w:rsidRDefault="006B4F44" w:rsidP="004A0AC7">
            <w:pPr>
              <w:rPr>
                <w:rFonts w:ascii="Arial" w:hAnsi="Arial" w:cs="Arial"/>
                <w:b/>
                <w:bCs/>
                <w:sz w:val="24"/>
                <w:szCs w:val="24"/>
              </w:rPr>
            </w:pPr>
            <w:r w:rsidRPr="006B4F44">
              <w:rPr>
                <w:rFonts w:ascii="Arial" w:hAnsi="Arial" w:cs="Arial"/>
                <w:b/>
                <w:bCs/>
                <w:sz w:val="24"/>
                <w:szCs w:val="24"/>
              </w:rPr>
              <w:t>Role &amp; Responsibilities</w:t>
            </w:r>
          </w:p>
          <w:p w14:paraId="5CFF0FD5" w14:textId="046B5B43" w:rsidR="006B4F44" w:rsidRDefault="006B4F44" w:rsidP="004A0AC7">
            <w:pPr>
              <w:rPr>
                <w:rFonts w:ascii="Arial" w:hAnsi="Arial" w:cs="Arial"/>
                <w:sz w:val="24"/>
                <w:szCs w:val="24"/>
              </w:rPr>
            </w:pPr>
          </w:p>
        </w:tc>
      </w:tr>
      <w:tr w:rsidR="006B4F44" w14:paraId="14DDBD43" w14:textId="77777777" w:rsidTr="00F41340">
        <w:tc>
          <w:tcPr>
            <w:tcW w:w="8505" w:type="dxa"/>
            <w:shd w:val="clear" w:color="auto" w:fill="D6E3BC" w:themeFill="accent3" w:themeFillTint="66"/>
          </w:tcPr>
          <w:p w14:paraId="33B7ABEA" w14:textId="26259FB5" w:rsidR="006B4F44" w:rsidRPr="00A03901" w:rsidRDefault="006B4F44" w:rsidP="00F41340">
            <w:pPr>
              <w:jc w:val="center"/>
              <w:rPr>
                <w:rFonts w:ascii="Arial" w:hAnsi="Arial" w:cs="Arial"/>
                <w:sz w:val="24"/>
                <w:szCs w:val="24"/>
              </w:rPr>
            </w:pPr>
            <w:r w:rsidRPr="00A03901">
              <w:rPr>
                <w:rFonts w:ascii="Arial" w:hAnsi="Arial" w:cs="Arial"/>
                <w:sz w:val="24"/>
                <w:szCs w:val="24"/>
              </w:rPr>
              <w:t>Implementation of the AMP</w:t>
            </w:r>
          </w:p>
          <w:p w14:paraId="0BA25B37" w14:textId="77777777" w:rsidR="006B4F44" w:rsidRDefault="006B4F44" w:rsidP="00F41340">
            <w:pPr>
              <w:jc w:val="center"/>
              <w:rPr>
                <w:rFonts w:ascii="Arial" w:hAnsi="Arial" w:cs="Arial"/>
                <w:sz w:val="24"/>
                <w:szCs w:val="24"/>
              </w:rPr>
            </w:pPr>
          </w:p>
        </w:tc>
      </w:tr>
      <w:tr w:rsidR="006B4F44" w14:paraId="36BB2A15" w14:textId="77777777" w:rsidTr="00F41340">
        <w:tc>
          <w:tcPr>
            <w:tcW w:w="8505" w:type="dxa"/>
            <w:tcBorders>
              <w:bottom w:val="single" w:sz="4" w:space="0" w:color="auto"/>
            </w:tcBorders>
          </w:tcPr>
          <w:p w14:paraId="42890505" w14:textId="243F63FF" w:rsidR="006B4F44" w:rsidRPr="00323955" w:rsidRDefault="006B4F44" w:rsidP="00F41340">
            <w:pPr>
              <w:jc w:val="center"/>
              <w:rPr>
                <w:rFonts w:ascii="Arial" w:hAnsi="Arial" w:cs="Arial"/>
                <w:sz w:val="24"/>
                <w:szCs w:val="24"/>
              </w:rPr>
            </w:pPr>
            <w:r>
              <w:rPr>
                <w:rFonts w:ascii="Arial" w:hAnsi="Arial" w:cs="Arial"/>
                <w:sz w:val="24"/>
                <w:szCs w:val="24"/>
              </w:rPr>
              <w:t>C</w:t>
            </w:r>
            <w:r w:rsidRPr="00323955">
              <w:rPr>
                <w:rFonts w:ascii="Arial" w:hAnsi="Arial" w:cs="Arial"/>
                <w:sz w:val="24"/>
                <w:szCs w:val="24"/>
              </w:rPr>
              <w:t>ommunicate to Members and SLT on progress in delivering the AMP</w:t>
            </w:r>
          </w:p>
          <w:p w14:paraId="19B26BC3" w14:textId="77777777" w:rsidR="006B4F44" w:rsidRDefault="006B4F44" w:rsidP="00F41340">
            <w:pPr>
              <w:jc w:val="center"/>
              <w:rPr>
                <w:rFonts w:ascii="Arial" w:hAnsi="Arial" w:cs="Arial"/>
                <w:sz w:val="24"/>
                <w:szCs w:val="24"/>
              </w:rPr>
            </w:pPr>
          </w:p>
        </w:tc>
      </w:tr>
      <w:tr w:rsidR="006B4F44" w14:paraId="7622B207" w14:textId="77777777" w:rsidTr="00F41340">
        <w:tc>
          <w:tcPr>
            <w:tcW w:w="8505" w:type="dxa"/>
            <w:shd w:val="clear" w:color="auto" w:fill="D6E3BC" w:themeFill="accent3" w:themeFillTint="66"/>
          </w:tcPr>
          <w:p w14:paraId="274D942D" w14:textId="6F9A7AB4" w:rsidR="006B4F44" w:rsidRPr="00323955" w:rsidRDefault="00F41340" w:rsidP="00F41340">
            <w:pPr>
              <w:jc w:val="center"/>
              <w:rPr>
                <w:rFonts w:ascii="Arial" w:hAnsi="Arial" w:cs="Arial"/>
                <w:sz w:val="24"/>
                <w:szCs w:val="24"/>
              </w:rPr>
            </w:pPr>
            <w:r>
              <w:rPr>
                <w:rFonts w:ascii="Arial" w:hAnsi="Arial" w:cs="Arial"/>
                <w:sz w:val="24"/>
                <w:szCs w:val="24"/>
              </w:rPr>
              <w:t xml:space="preserve">Recommend </w:t>
            </w:r>
            <w:r w:rsidR="006B4F44" w:rsidRPr="00323955">
              <w:rPr>
                <w:rFonts w:ascii="Arial" w:hAnsi="Arial" w:cs="Arial"/>
                <w:sz w:val="24"/>
                <w:szCs w:val="24"/>
              </w:rPr>
              <w:t>what action is necessary to ensure the Council’s property continues to contribute to the Council’s objectives and priorities</w:t>
            </w:r>
          </w:p>
          <w:p w14:paraId="454A2718" w14:textId="77777777" w:rsidR="006B4F44" w:rsidRDefault="006B4F44" w:rsidP="00F41340">
            <w:pPr>
              <w:jc w:val="center"/>
              <w:rPr>
                <w:rFonts w:ascii="Arial" w:hAnsi="Arial" w:cs="Arial"/>
                <w:sz w:val="24"/>
                <w:szCs w:val="24"/>
              </w:rPr>
            </w:pPr>
          </w:p>
        </w:tc>
      </w:tr>
      <w:tr w:rsidR="006B4F44" w14:paraId="0D669942" w14:textId="77777777" w:rsidTr="00F41340">
        <w:tc>
          <w:tcPr>
            <w:tcW w:w="8505" w:type="dxa"/>
            <w:tcBorders>
              <w:bottom w:val="single" w:sz="4" w:space="0" w:color="auto"/>
            </w:tcBorders>
          </w:tcPr>
          <w:p w14:paraId="760FAFEC" w14:textId="77777777" w:rsidR="006B4F44" w:rsidRDefault="006B4F44" w:rsidP="00F41340">
            <w:pPr>
              <w:jc w:val="center"/>
              <w:rPr>
                <w:rFonts w:ascii="Arial" w:hAnsi="Arial" w:cs="Arial"/>
                <w:sz w:val="24"/>
                <w:szCs w:val="24"/>
              </w:rPr>
            </w:pPr>
            <w:r w:rsidRPr="00323955">
              <w:rPr>
                <w:rFonts w:ascii="Arial" w:hAnsi="Arial" w:cs="Arial"/>
                <w:sz w:val="24"/>
                <w:szCs w:val="24"/>
              </w:rPr>
              <w:t>Assist with the preparation and review relevant plans and policies to determine the ability of the Property Portfolio to effectively achieve delivery of the identified property requirements</w:t>
            </w:r>
          </w:p>
          <w:p w14:paraId="2C14B699" w14:textId="46EA8BCC" w:rsidR="006B4F44" w:rsidRDefault="006B4F44" w:rsidP="00F41340">
            <w:pPr>
              <w:jc w:val="center"/>
              <w:rPr>
                <w:rFonts w:ascii="Arial" w:hAnsi="Arial" w:cs="Arial"/>
                <w:sz w:val="24"/>
                <w:szCs w:val="24"/>
              </w:rPr>
            </w:pPr>
          </w:p>
        </w:tc>
      </w:tr>
      <w:tr w:rsidR="006B4F44" w14:paraId="7FF91CFD" w14:textId="77777777" w:rsidTr="00F41340">
        <w:tc>
          <w:tcPr>
            <w:tcW w:w="8505" w:type="dxa"/>
            <w:shd w:val="clear" w:color="auto" w:fill="D6E3BC" w:themeFill="accent3" w:themeFillTint="66"/>
          </w:tcPr>
          <w:p w14:paraId="009E1E51" w14:textId="6F1AEEE5" w:rsidR="006B4F44" w:rsidRPr="00323955" w:rsidRDefault="006B4F44" w:rsidP="00F41340">
            <w:pPr>
              <w:jc w:val="center"/>
              <w:rPr>
                <w:rFonts w:ascii="Arial" w:hAnsi="Arial" w:cs="Arial"/>
                <w:sz w:val="24"/>
                <w:szCs w:val="24"/>
              </w:rPr>
            </w:pPr>
            <w:r w:rsidRPr="00323955">
              <w:rPr>
                <w:rFonts w:ascii="Arial" w:hAnsi="Arial" w:cs="Arial"/>
                <w:sz w:val="24"/>
                <w:szCs w:val="24"/>
              </w:rPr>
              <w:t>Identify future property requirements and regularly review under-used or void property to ascertain whether they can meet future property needs or should be earmarked for disposal or investment</w:t>
            </w:r>
          </w:p>
          <w:p w14:paraId="34123D63" w14:textId="77777777" w:rsidR="006B4F44" w:rsidRDefault="006B4F44" w:rsidP="00F41340">
            <w:pPr>
              <w:jc w:val="center"/>
              <w:rPr>
                <w:rFonts w:ascii="Arial" w:hAnsi="Arial" w:cs="Arial"/>
                <w:sz w:val="24"/>
                <w:szCs w:val="24"/>
              </w:rPr>
            </w:pPr>
          </w:p>
        </w:tc>
      </w:tr>
      <w:tr w:rsidR="006B4F44" w14:paraId="06727CB9" w14:textId="77777777" w:rsidTr="00F41340">
        <w:tc>
          <w:tcPr>
            <w:tcW w:w="8505" w:type="dxa"/>
            <w:tcBorders>
              <w:bottom w:val="single" w:sz="4" w:space="0" w:color="auto"/>
            </w:tcBorders>
          </w:tcPr>
          <w:p w14:paraId="31EDD6D9" w14:textId="6391A166" w:rsidR="006B4F44" w:rsidRPr="00323955" w:rsidRDefault="006B4F44" w:rsidP="00F41340">
            <w:pPr>
              <w:jc w:val="center"/>
              <w:rPr>
                <w:rFonts w:ascii="Arial" w:hAnsi="Arial" w:cs="Arial"/>
                <w:sz w:val="24"/>
                <w:szCs w:val="24"/>
              </w:rPr>
            </w:pPr>
            <w:r w:rsidRPr="00323955">
              <w:rPr>
                <w:rFonts w:ascii="Arial" w:hAnsi="Arial" w:cs="Arial"/>
                <w:sz w:val="24"/>
                <w:szCs w:val="24"/>
              </w:rPr>
              <w:t>Develop and co-ordinate property reviews</w:t>
            </w:r>
          </w:p>
          <w:p w14:paraId="12DA166A" w14:textId="77777777" w:rsidR="006B4F44" w:rsidRDefault="006B4F44" w:rsidP="00F41340">
            <w:pPr>
              <w:jc w:val="center"/>
              <w:rPr>
                <w:rFonts w:ascii="Arial" w:hAnsi="Arial" w:cs="Arial"/>
                <w:sz w:val="24"/>
                <w:szCs w:val="24"/>
              </w:rPr>
            </w:pPr>
          </w:p>
        </w:tc>
      </w:tr>
      <w:tr w:rsidR="006B4F44" w14:paraId="28097C1F" w14:textId="77777777" w:rsidTr="00F41340">
        <w:tc>
          <w:tcPr>
            <w:tcW w:w="8505" w:type="dxa"/>
            <w:shd w:val="clear" w:color="auto" w:fill="D6E3BC" w:themeFill="accent3" w:themeFillTint="66"/>
          </w:tcPr>
          <w:p w14:paraId="5AB0AD61" w14:textId="77777777" w:rsidR="006B4F44" w:rsidRPr="00323955" w:rsidRDefault="006B4F44" w:rsidP="00F41340">
            <w:pPr>
              <w:jc w:val="center"/>
              <w:rPr>
                <w:rFonts w:ascii="Arial" w:hAnsi="Arial" w:cs="Arial"/>
                <w:sz w:val="24"/>
                <w:szCs w:val="24"/>
              </w:rPr>
            </w:pPr>
            <w:r w:rsidRPr="00323955">
              <w:rPr>
                <w:rFonts w:ascii="Arial" w:hAnsi="Arial" w:cs="Arial"/>
                <w:sz w:val="24"/>
                <w:szCs w:val="24"/>
              </w:rPr>
              <w:t>Ensure performance indicators remain relevant to measuring the Council’s objectives set for managing and holding property and review as necessary</w:t>
            </w:r>
          </w:p>
          <w:p w14:paraId="0D8F56F2" w14:textId="77777777" w:rsidR="006B4F44" w:rsidRPr="00323955" w:rsidRDefault="006B4F44" w:rsidP="00F41340">
            <w:pPr>
              <w:jc w:val="center"/>
              <w:rPr>
                <w:rFonts w:ascii="Arial" w:hAnsi="Arial" w:cs="Arial"/>
                <w:sz w:val="24"/>
                <w:szCs w:val="24"/>
              </w:rPr>
            </w:pPr>
          </w:p>
        </w:tc>
      </w:tr>
      <w:tr w:rsidR="006B4F44" w14:paraId="32850065" w14:textId="77777777" w:rsidTr="00F41340">
        <w:tc>
          <w:tcPr>
            <w:tcW w:w="8505" w:type="dxa"/>
            <w:tcBorders>
              <w:bottom w:val="single" w:sz="4" w:space="0" w:color="auto"/>
            </w:tcBorders>
          </w:tcPr>
          <w:p w14:paraId="213E0DA1" w14:textId="77777777" w:rsidR="006B4F44" w:rsidRDefault="006B4F44" w:rsidP="00F41340">
            <w:pPr>
              <w:jc w:val="center"/>
              <w:rPr>
                <w:rFonts w:ascii="Arial" w:hAnsi="Arial" w:cs="Arial"/>
                <w:sz w:val="24"/>
                <w:szCs w:val="24"/>
              </w:rPr>
            </w:pPr>
            <w:r w:rsidRPr="00323955">
              <w:rPr>
                <w:rFonts w:ascii="Arial" w:hAnsi="Arial" w:cs="Arial"/>
                <w:sz w:val="24"/>
                <w:szCs w:val="24"/>
              </w:rPr>
              <w:t xml:space="preserve">Ensure a Property Management System </w:t>
            </w:r>
            <w:r w:rsidR="00F41340">
              <w:rPr>
                <w:rFonts w:ascii="Arial" w:hAnsi="Arial" w:cs="Arial"/>
                <w:sz w:val="24"/>
                <w:szCs w:val="24"/>
              </w:rPr>
              <w:t xml:space="preserve">is maintained </w:t>
            </w:r>
            <w:r w:rsidRPr="00323955">
              <w:rPr>
                <w:rFonts w:ascii="Arial" w:hAnsi="Arial" w:cs="Arial"/>
                <w:sz w:val="24"/>
                <w:szCs w:val="24"/>
              </w:rPr>
              <w:t>to enable the recording and compilation of data</w:t>
            </w:r>
          </w:p>
          <w:p w14:paraId="61A5B156" w14:textId="3EE2C0D4" w:rsidR="00F41340" w:rsidRPr="00323955" w:rsidRDefault="00F41340" w:rsidP="00F41340">
            <w:pPr>
              <w:jc w:val="center"/>
              <w:rPr>
                <w:rFonts w:ascii="Arial" w:hAnsi="Arial" w:cs="Arial"/>
                <w:sz w:val="24"/>
                <w:szCs w:val="24"/>
              </w:rPr>
            </w:pPr>
          </w:p>
        </w:tc>
      </w:tr>
      <w:tr w:rsidR="006B4F44" w14:paraId="41400E65" w14:textId="77777777" w:rsidTr="00F41340">
        <w:tc>
          <w:tcPr>
            <w:tcW w:w="8505" w:type="dxa"/>
            <w:shd w:val="clear" w:color="auto" w:fill="D6E3BC" w:themeFill="accent3" w:themeFillTint="66"/>
          </w:tcPr>
          <w:p w14:paraId="3C7680C9" w14:textId="77777777" w:rsidR="006B4F44" w:rsidRPr="00323955" w:rsidRDefault="006B4F44" w:rsidP="00F41340">
            <w:pPr>
              <w:jc w:val="center"/>
              <w:rPr>
                <w:rFonts w:ascii="Arial" w:hAnsi="Arial" w:cs="Arial"/>
                <w:sz w:val="24"/>
                <w:szCs w:val="24"/>
              </w:rPr>
            </w:pPr>
            <w:r w:rsidRPr="00323955">
              <w:rPr>
                <w:rFonts w:ascii="Arial" w:hAnsi="Arial" w:cs="Arial"/>
                <w:sz w:val="24"/>
                <w:szCs w:val="24"/>
              </w:rPr>
              <w:t>Direct the day-to-day management of the Property Portfolio via the Estates Service except where such responsibility is devolved to service managers</w:t>
            </w:r>
          </w:p>
          <w:p w14:paraId="0F221AF6" w14:textId="77777777" w:rsidR="006B4F44" w:rsidRPr="00323955" w:rsidRDefault="006B4F44" w:rsidP="00F41340">
            <w:pPr>
              <w:jc w:val="center"/>
              <w:rPr>
                <w:rFonts w:ascii="Arial" w:hAnsi="Arial" w:cs="Arial"/>
                <w:sz w:val="24"/>
                <w:szCs w:val="24"/>
              </w:rPr>
            </w:pPr>
          </w:p>
        </w:tc>
      </w:tr>
      <w:tr w:rsidR="006B4F44" w14:paraId="717B6207" w14:textId="77777777" w:rsidTr="00F41340">
        <w:tc>
          <w:tcPr>
            <w:tcW w:w="8505" w:type="dxa"/>
            <w:tcBorders>
              <w:bottom w:val="single" w:sz="4" w:space="0" w:color="auto"/>
            </w:tcBorders>
          </w:tcPr>
          <w:p w14:paraId="4E4A16EF" w14:textId="77777777" w:rsidR="006B4F44" w:rsidRPr="00323955" w:rsidRDefault="006B4F44" w:rsidP="00F41340">
            <w:pPr>
              <w:jc w:val="center"/>
              <w:rPr>
                <w:rFonts w:ascii="Arial" w:hAnsi="Arial" w:cs="Arial"/>
                <w:sz w:val="24"/>
                <w:szCs w:val="24"/>
              </w:rPr>
            </w:pPr>
            <w:r w:rsidRPr="00323955">
              <w:rPr>
                <w:rFonts w:ascii="Arial" w:hAnsi="Arial" w:cs="Arial"/>
                <w:sz w:val="24"/>
                <w:szCs w:val="24"/>
              </w:rPr>
              <w:t>Co-ordinate necessary training related to Asset Management</w:t>
            </w:r>
          </w:p>
          <w:p w14:paraId="6A4E260B" w14:textId="77777777" w:rsidR="006B4F44" w:rsidRPr="00323955" w:rsidRDefault="006B4F44" w:rsidP="00F41340">
            <w:pPr>
              <w:jc w:val="center"/>
              <w:rPr>
                <w:rFonts w:ascii="Arial" w:hAnsi="Arial" w:cs="Arial"/>
                <w:sz w:val="24"/>
                <w:szCs w:val="24"/>
              </w:rPr>
            </w:pPr>
          </w:p>
        </w:tc>
      </w:tr>
      <w:tr w:rsidR="006B4F44" w14:paraId="4EE98F24" w14:textId="77777777" w:rsidTr="00F41340">
        <w:tc>
          <w:tcPr>
            <w:tcW w:w="8505" w:type="dxa"/>
            <w:shd w:val="clear" w:color="auto" w:fill="D6E3BC" w:themeFill="accent3" w:themeFillTint="66"/>
          </w:tcPr>
          <w:p w14:paraId="47D2C671" w14:textId="77777777" w:rsidR="006B4F44" w:rsidRPr="00323955" w:rsidRDefault="006B4F44" w:rsidP="00F41340">
            <w:pPr>
              <w:jc w:val="center"/>
              <w:rPr>
                <w:rFonts w:ascii="Arial" w:hAnsi="Arial" w:cs="Arial"/>
                <w:sz w:val="24"/>
                <w:szCs w:val="24"/>
              </w:rPr>
            </w:pPr>
            <w:r>
              <w:rPr>
                <w:rFonts w:ascii="Arial" w:hAnsi="Arial" w:cs="Arial"/>
                <w:sz w:val="24"/>
                <w:szCs w:val="24"/>
              </w:rPr>
              <w:t>S</w:t>
            </w:r>
            <w:r w:rsidRPr="00323955">
              <w:rPr>
                <w:rFonts w:ascii="Arial" w:hAnsi="Arial" w:cs="Arial"/>
                <w:sz w:val="24"/>
                <w:szCs w:val="24"/>
              </w:rPr>
              <w:t>ubmit reports for decision by the Cabinet/Council on all landed property unless the proposal can be dealt with under delegated powers</w:t>
            </w:r>
          </w:p>
          <w:p w14:paraId="08A2A10A" w14:textId="77777777" w:rsidR="006B4F44" w:rsidRPr="00323955" w:rsidRDefault="006B4F44" w:rsidP="00F41340">
            <w:pPr>
              <w:jc w:val="center"/>
              <w:rPr>
                <w:rFonts w:ascii="Arial" w:hAnsi="Arial" w:cs="Arial"/>
                <w:sz w:val="24"/>
                <w:szCs w:val="24"/>
              </w:rPr>
            </w:pPr>
          </w:p>
        </w:tc>
      </w:tr>
      <w:tr w:rsidR="006B4F44" w14:paraId="09812A93" w14:textId="77777777" w:rsidTr="006B4F44">
        <w:tc>
          <w:tcPr>
            <w:tcW w:w="8505" w:type="dxa"/>
          </w:tcPr>
          <w:p w14:paraId="5A3CEFF2" w14:textId="77777777" w:rsidR="006B4F44" w:rsidRDefault="006B4F44" w:rsidP="00F41340">
            <w:pPr>
              <w:jc w:val="center"/>
              <w:rPr>
                <w:rFonts w:ascii="Arial" w:hAnsi="Arial" w:cs="Arial"/>
                <w:sz w:val="24"/>
                <w:szCs w:val="24"/>
              </w:rPr>
            </w:pPr>
            <w:r>
              <w:rPr>
                <w:rFonts w:ascii="Arial" w:hAnsi="Arial" w:cs="Arial"/>
                <w:sz w:val="24"/>
                <w:szCs w:val="24"/>
              </w:rPr>
              <w:t>M</w:t>
            </w:r>
            <w:r w:rsidRPr="006C60F9">
              <w:rPr>
                <w:rFonts w:ascii="Arial" w:hAnsi="Arial" w:cs="Arial"/>
                <w:sz w:val="24"/>
                <w:szCs w:val="24"/>
              </w:rPr>
              <w:t>aintain a strategic understanding of the Council’s property requirement</w:t>
            </w:r>
            <w:r>
              <w:rPr>
                <w:rFonts w:ascii="Arial" w:hAnsi="Arial" w:cs="Arial"/>
                <w:sz w:val="24"/>
                <w:szCs w:val="24"/>
              </w:rPr>
              <w:t>s</w:t>
            </w:r>
          </w:p>
          <w:p w14:paraId="33817CAB" w14:textId="0A5CBC53" w:rsidR="006B4F44" w:rsidRPr="00323955" w:rsidRDefault="006B4F44" w:rsidP="00F41340">
            <w:pPr>
              <w:jc w:val="center"/>
              <w:rPr>
                <w:rFonts w:ascii="Arial" w:hAnsi="Arial" w:cs="Arial"/>
                <w:sz w:val="24"/>
                <w:szCs w:val="24"/>
              </w:rPr>
            </w:pPr>
          </w:p>
        </w:tc>
      </w:tr>
    </w:tbl>
    <w:p w14:paraId="0A95BC80" w14:textId="531065D8" w:rsidR="00AB237F" w:rsidRDefault="00AB237F" w:rsidP="00AB237F">
      <w:pPr>
        <w:spacing w:after="0" w:line="240" w:lineRule="auto"/>
        <w:rPr>
          <w:rFonts w:ascii="Arial" w:hAnsi="Arial" w:cs="Arial"/>
          <w:sz w:val="24"/>
          <w:szCs w:val="24"/>
        </w:rPr>
      </w:pPr>
    </w:p>
    <w:p w14:paraId="0DC53FF8" w14:textId="77777777" w:rsidR="00AB21B7" w:rsidRDefault="00AB21B7" w:rsidP="00AB237F">
      <w:pPr>
        <w:spacing w:after="0" w:line="240" w:lineRule="auto"/>
        <w:rPr>
          <w:rFonts w:ascii="Arial" w:hAnsi="Arial" w:cs="Arial"/>
          <w:sz w:val="24"/>
          <w:szCs w:val="24"/>
        </w:rPr>
      </w:pPr>
    </w:p>
    <w:p w14:paraId="5546DD80" w14:textId="77777777" w:rsidR="00AB21B7" w:rsidRDefault="00AB21B7" w:rsidP="00AB237F">
      <w:pPr>
        <w:spacing w:after="0" w:line="240" w:lineRule="auto"/>
        <w:rPr>
          <w:rFonts w:ascii="Arial" w:hAnsi="Arial" w:cs="Arial"/>
          <w:sz w:val="24"/>
          <w:szCs w:val="24"/>
        </w:rPr>
      </w:pPr>
    </w:p>
    <w:p w14:paraId="61DB6FB4" w14:textId="77777777" w:rsidR="00AB21B7" w:rsidRDefault="00AB21B7" w:rsidP="00AB237F">
      <w:pPr>
        <w:spacing w:after="0" w:line="240" w:lineRule="auto"/>
        <w:rPr>
          <w:rFonts w:ascii="Arial" w:hAnsi="Arial" w:cs="Arial"/>
          <w:sz w:val="24"/>
          <w:szCs w:val="24"/>
        </w:rPr>
      </w:pPr>
    </w:p>
    <w:p w14:paraId="52BAEDA0" w14:textId="61203392" w:rsidR="009849A1" w:rsidRDefault="00AB237F" w:rsidP="00AB237F">
      <w:pPr>
        <w:spacing w:after="0" w:line="240" w:lineRule="auto"/>
        <w:rPr>
          <w:rFonts w:ascii="Arial" w:hAnsi="Arial" w:cs="Arial"/>
          <w:sz w:val="24"/>
          <w:szCs w:val="24"/>
        </w:rPr>
      </w:pPr>
      <w:r>
        <w:rPr>
          <w:rFonts w:ascii="Arial" w:hAnsi="Arial" w:cs="Arial"/>
          <w:sz w:val="24"/>
          <w:szCs w:val="24"/>
        </w:rPr>
        <w:t>1.7</w:t>
      </w:r>
      <w:r>
        <w:rPr>
          <w:rFonts w:ascii="Arial" w:hAnsi="Arial" w:cs="Arial"/>
          <w:sz w:val="24"/>
          <w:szCs w:val="24"/>
        </w:rPr>
        <w:tab/>
      </w:r>
      <w:r w:rsidR="009849A1" w:rsidRPr="006C60F9">
        <w:rPr>
          <w:rFonts w:ascii="Arial" w:hAnsi="Arial" w:cs="Arial"/>
          <w:sz w:val="24"/>
          <w:szCs w:val="24"/>
        </w:rPr>
        <w:t>Estates Service</w:t>
      </w:r>
      <w:r w:rsidR="007571F1">
        <w:rPr>
          <w:rFonts w:ascii="Arial" w:hAnsi="Arial" w:cs="Arial"/>
          <w:sz w:val="24"/>
          <w:szCs w:val="24"/>
        </w:rPr>
        <w:t xml:space="preserve"> Team</w:t>
      </w:r>
    </w:p>
    <w:p w14:paraId="5E0FAFD4" w14:textId="77777777" w:rsidR="00AB237F" w:rsidRPr="006C60F9" w:rsidRDefault="00AB237F" w:rsidP="00AB237F">
      <w:pPr>
        <w:spacing w:after="0" w:line="240" w:lineRule="auto"/>
        <w:rPr>
          <w:rFonts w:ascii="Arial" w:hAnsi="Arial" w:cs="Arial"/>
          <w:sz w:val="24"/>
          <w:szCs w:val="24"/>
        </w:rPr>
      </w:pPr>
    </w:p>
    <w:p w14:paraId="683AF20F" w14:textId="5CEA083A" w:rsidR="009849A1" w:rsidRPr="00C12949" w:rsidRDefault="009849A1" w:rsidP="005A5B17">
      <w:pPr>
        <w:ind w:left="2160" w:hanging="720"/>
        <w:rPr>
          <w:rFonts w:ascii="Arial" w:hAnsi="Arial"/>
          <w:sz w:val="24"/>
        </w:rPr>
      </w:pPr>
      <w:r w:rsidRPr="006C60F9">
        <w:rPr>
          <w:rFonts w:ascii="Arial" w:hAnsi="Arial" w:cs="Arial"/>
          <w:sz w:val="24"/>
          <w:szCs w:val="24"/>
        </w:rPr>
        <w:t>1.</w:t>
      </w:r>
      <w:r w:rsidR="00946977">
        <w:rPr>
          <w:rFonts w:ascii="Arial" w:hAnsi="Arial" w:cs="Arial"/>
          <w:sz w:val="24"/>
          <w:szCs w:val="24"/>
        </w:rPr>
        <w:t>7</w:t>
      </w:r>
      <w:r w:rsidRPr="00C12949">
        <w:rPr>
          <w:rFonts w:ascii="Arial" w:hAnsi="Arial"/>
          <w:sz w:val="24"/>
        </w:rPr>
        <w:t>.1</w:t>
      </w:r>
      <w:r w:rsidRPr="00C12949">
        <w:rPr>
          <w:rFonts w:ascii="Arial" w:hAnsi="Arial"/>
          <w:sz w:val="24"/>
        </w:rPr>
        <w:tab/>
        <w:t>In progressing the aims and objectives of the AMP the Council will ensure that it will employ appropriately qualified property professionals (including Registered Valuer</w:t>
      </w:r>
      <w:r w:rsidR="005A5B17" w:rsidRPr="00C12949">
        <w:rPr>
          <w:rFonts w:ascii="Arial" w:hAnsi="Arial"/>
          <w:sz w:val="24"/>
        </w:rPr>
        <w:t>s</w:t>
      </w:r>
      <w:r w:rsidRPr="00C12949">
        <w:rPr>
          <w:rFonts w:ascii="Arial" w:hAnsi="Arial"/>
          <w:sz w:val="24"/>
        </w:rPr>
        <w:t xml:space="preserve">) (whether employed internally or via external consultants) </w:t>
      </w:r>
      <w:r w:rsidR="00922866" w:rsidRPr="00C12949">
        <w:rPr>
          <w:rFonts w:ascii="Arial" w:hAnsi="Arial"/>
          <w:sz w:val="24"/>
        </w:rPr>
        <w:t xml:space="preserve">to deliver a </w:t>
      </w:r>
      <w:r w:rsidR="00316BAD" w:rsidRPr="00C12949">
        <w:rPr>
          <w:rFonts w:ascii="Arial" w:hAnsi="Arial"/>
          <w:sz w:val="24"/>
        </w:rPr>
        <w:t>s</w:t>
      </w:r>
      <w:r w:rsidRPr="00C12949">
        <w:rPr>
          <w:rFonts w:ascii="Arial" w:hAnsi="Arial"/>
          <w:sz w:val="24"/>
        </w:rPr>
        <w:t xml:space="preserve">trategic Asset Management function </w:t>
      </w:r>
      <w:r w:rsidR="00922866" w:rsidRPr="00C12949">
        <w:rPr>
          <w:rFonts w:ascii="Arial" w:hAnsi="Arial"/>
          <w:sz w:val="24"/>
        </w:rPr>
        <w:t xml:space="preserve">on behalf of </w:t>
      </w:r>
      <w:r w:rsidRPr="00C12949">
        <w:rPr>
          <w:rFonts w:ascii="Arial" w:hAnsi="Arial"/>
          <w:sz w:val="24"/>
        </w:rPr>
        <w:t>the authority.</w:t>
      </w:r>
    </w:p>
    <w:p w14:paraId="3865089C" w14:textId="07BB80AD" w:rsidR="009849A1" w:rsidRPr="00C12949" w:rsidRDefault="005A5B17" w:rsidP="005A5B17">
      <w:pPr>
        <w:ind w:left="2160" w:hanging="720"/>
        <w:rPr>
          <w:rFonts w:ascii="Arial" w:hAnsi="Arial"/>
          <w:sz w:val="24"/>
        </w:rPr>
      </w:pPr>
      <w:r w:rsidRPr="00C12949">
        <w:rPr>
          <w:rFonts w:ascii="Arial" w:hAnsi="Arial"/>
          <w:sz w:val="24"/>
        </w:rPr>
        <w:t>1.</w:t>
      </w:r>
      <w:r w:rsidR="00946977">
        <w:rPr>
          <w:rFonts w:ascii="Arial" w:hAnsi="Arial" w:cs="Arial"/>
          <w:sz w:val="24"/>
          <w:szCs w:val="24"/>
        </w:rPr>
        <w:t>7</w:t>
      </w:r>
      <w:r w:rsidRPr="00C12949">
        <w:rPr>
          <w:rFonts w:ascii="Arial" w:hAnsi="Arial"/>
          <w:sz w:val="24"/>
        </w:rPr>
        <w:t>.2</w:t>
      </w:r>
      <w:r w:rsidRPr="00C12949">
        <w:rPr>
          <w:rFonts w:ascii="Arial" w:hAnsi="Arial"/>
          <w:sz w:val="24"/>
        </w:rPr>
        <w:tab/>
      </w:r>
      <w:r w:rsidR="009849A1" w:rsidRPr="00C12949">
        <w:rPr>
          <w:rFonts w:ascii="Arial" w:hAnsi="Arial"/>
          <w:sz w:val="24"/>
        </w:rPr>
        <w:t xml:space="preserve">The Council will retain up to date </w:t>
      </w:r>
      <w:r w:rsidR="00922866" w:rsidRPr="00C12949">
        <w:rPr>
          <w:rFonts w:ascii="Arial" w:hAnsi="Arial"/>
          <w:sz w:val="24"/>
        </w:rPr>
        <w:t xml:space="preserve">internal </w:t>
      </w:r>
      <w:r w:rsidR="009849A1" w:rsidRPr="00C12949">
        <w:rPr>
          <w:rFonts w:ascii="Arial" w:hAnsi="Arial"/>
          <w:sz w:val="24"/>
        </w:rPr>
        <w:t>procedure notes to ensure that it deals with case work in a professional and consistent manner.</w:t>
      </w:r>
    </w:p>
    <w:p w14:paraId="72E05A70" w14:textId="77777777" w:rsidR="00013A02" w:rsidRPr="00C12949" w:rsidRDefault="00013A02" w:rsidP="00C12949">
      <w:pPr>
        <w:rPr>
          <w:rFonts w:ascii="Arial" w:hAnsi="Arial"/>
          <w:b/>
          <w:sz w:val="24"/>
        </w:rPr>
      </w:pPr>
      <w:r w:rsidRPr="00C12949">
        <w:rPr>
          <w:rFonts w:ascii="Arial" w:hAnsi="Arial"/>
          <w:b/>
          <w:sz w:val="24"/>
        </w:rPr>
        <w:t>2.</w:t>
      </w:r>
      <w:r w:rsidRPr="00C12949">
        <w:rPr>
          <w:rFonts w:ascii="Arial" w:hAnsi="Arial"/>
          <w:b/>
          <w:sz w:val="24"/>
        </w:rPr>
        <w:tab/>
        <w:t xml:space="preserve">Consultation </w:t>
      </w:r>
    </w:p>
    <w:p w14:paraId="23FA7F50" w14:textId="77777777" w:rsidR="00013A02" w:rsidRPr="00C12949" w:rsidRDefault="00013A02" w:rsidP="00C12949">
      <w:pPr>
        <w:ind w:firstLine="720"/>
        <w:rPr>
          <w:rFonts w:ascii="Arial" w:hAnsi="Arial"/>
          <w:sz w:val="24"/>
        </w:rPr>
      </w:pPr>
      <w:r w:rsidRPr="00C12949">
        <w:rPr>
          <w:rFonts w:ascii="Arial" w:hAnsi="Arial"/>
          <w:sz w:val="24"/>
        </w:rPr>
        <w:t>2.1</w:t>
      </w:r>
      <w:r w:rsidRPr="00C12949">
        <w:rPr>
          <w:rFonts w:ascii="Arial" w:hAnsi="Arial"/>
          <w:sz w:val="24"/>
        </w:rPr>
        <w:tab/>
        <w:t>External</w:t>
      </w:r>
    </w:p>
    <w:p w14:paraId="1095852F" w14:textId="35E487A4" w:rsidR="00013A02" w:rsidRPr="00C12949" w:rsidRDefault="0087478C" w:rsidP="00013A02">
      <w:pPr>
        <w:ind w:left="2160" w:hanging="720"/>
        <w:rPr>
          <w:rFonts w:ascii="Arial" w:hAnsi="Arial"/>
          <w:sz w:val="24"/>
        </w:rPr>
      </w:pPr>
      <w:r w:rsidRPr="00C12949">
        <w:rPr>
          <w:rFonts w:ascii="Arial" w:hAnsi="Arial"/>
          <w:sz w:val="24"/>
        </w:rPr>
        <w:t>2.1.1</w:t>
      </w:r>
      <w:r w:rsidRPr="00C12949">
        <w:rPr>
          <w:rFonts w:ascii="Arial" w:hAnsi="Arial"/>
          <w:sz w:val="24"/>
        </w:rPr>
        <w:tab/>
      </w:r>
      <w:r w:rsidR="00013A02" w:rsidRPr="00C12949">
        <w:rPr>
          <w:rFonts w:ascii="Arial" w:hAnsi="Arial"/>
          <w:sz w:val="24"/>
        </w:rPr>
        <w:t>The Council’s decision-making process is underpinned by in house resources that are available to colleagues to provide guidance in how to engage with relevant stakeholders and outline the support available to them.  The team also maintain a calendar of consultations being undertaken to ensure transparency and avoid consultation fatigue.</w:t>
      </w:r>
      <w:r w:rsidR="002A0452">
        <w:rPr>
          <w:rFonts w:ascii="Arial" w:hAnsi="Arial" w:cs="Arial"/>
          <w:sz w:val="24"/>
          <w:szCs w:val="24"/>
        </w:rPr>
        <w:t xml:space="preserve">  </w:t>
      </w:r>
      <w:r w:rsidR="00316BAD" w:rsidRPr="00C12949">
        <w:rPr>
          <w:rFonts w:ascii="Arial" w:hAnsi="Arial"/>
          <w:sz w:val="24"/>
        </w:rPr>
        <w:t>Consultation m</w:t>
      </w:r>
      <w:r w:rsidR="00013A02" w:rsidRPr="00C12949">
        <w:rPr>
          <w:rFonts w:ascii="Arial" w:hAnsi="Arial"/>
          <w:sz w:val="24"/>
        </w:rPr>
        <w:t xml:space="preserve">ethods </w:t>
      </w:r>
      <w:r w:rsidR="00C121D0" w:rsidRPr="00C12949">
        <w:rPr>
          <w:rFonts w:ascii="Arial" w:hAnsi="Arial"/>
          <w:sz w:val="24"/>
        </w:rPr>
        <w:t>include</w:t>
      </w:r>
      <w:r w:rsidR="00013A02" w:rsidRPr="00C12949">
        <w:rPr>
          <w:rFonts w:ascii="Arial" w:hAnsi="Arial"/>
          <w:sz w:val="24"/>
        </w:rPr>
        <w:t xml:space="preserve"> User Questionnaires; Formal Consultation; </w:t>
      </w:r>
      <w:r w:rsidR="00C117D6" w:rsidRPr="00C12949">
        <w:rPr>
          <w:rFonts w:ascii="Arial" w:hAnsi="Arial"/>
          <w:sz w:val="24"/>
        </w:rPr>
        <w:t>Targeted</w:t>
      </w:r>
      <w:r w:rsidR="00013A02" w:rsidRPr="00C12949">
        <w:rPr>
          <w:rFonts w:ascii="Arial" w:hAnsi="Arial"/>
          <w:sz w:val="24"/>
        </w:rPr>
        <w:t xml:space="preserve"> Consultation; Stakeholder Forums; Community Forums &amp; All Parish meetings and Council Media such as the Initiatives Magazine.</w:t>
      </w:r>
    </w:p>
    <w:p w14:paraId="532311CC" w14:textId="77777777" w:rsidR="00013A02" w:rsidRPr="00C12949" w:rsidRDefault="0087478C" w:rsidP="00C12949">
      <w:pPr>
        <w:ind w:firstLine="720"/>
        <w:rPr>
          <w:rFonts w:ascii="Arial" w:hAnsi="Arial"/>
          <w:sz w:val="24"/>
        </w:rPr>
      </w:pPr>
      <w:r w:rsidRPr="00C12949">
        <w:rPr>
          <w:rFonts w:ascii="Arial" w:hAnsi="Arial"/>
          <w:sz w:val="24"/>
        </w:rPr>
        <w:t>2.2</w:t>
      </w:r>
      <w:r w:rsidR="00013A02" w:rsidRPr="00C12949">
        <w:rPr>
          <w:rFonts w:ascii="Arial" w:hAnsi="Arial"/>
          <w:sz w:val="24"/>
        </w:rPr>
        <w:tab/>
        <w:t>Internal</w:t>
      </w:r>
    </w:p>
    <w:p w14:paraId="036EA205" w14:textId="42F480F9" w:rsidR="00013A02" w:rsidRPr="00C12949" w:rsidRDefault="0087478C" w:rsidP="00013A02">
      <w:pPr>
        <w:ind w:left="2160" w:hanging="720"/>
        <w:rPr>
          <w:rFonts w:ascii="Arial" w:hAnsi="Arial"/>
          <w:sz w:val="24"/>
        </w:rPr>
      </w:pPr>
      <w:r w:rsidRPr="00C12949">
        <w:rPr>
          <w:rFonts w:ascii="Arial" w:hAnsi="Arial"/>
          <w:sz w:val="24"/>
        </w:rPr>
        <w:t>2.2</w:t>
      </w:r>
      <w:r w:rsidR="00013A02" w:rsidRPr="00C12949">
        <w:rPr>
          <w:rFonts w:ascii="Arial" w:hAnsi="Arial"/>
          <w:sz w:val="24"/>
        </w:rPr>
        <w:t>.1</w:t>
      </w:r>
      <w:r w:rsidR="00013A02" w:rsidRPr="00C12949">
        <w:rPr>
          <w:rFonts w:ascii="Arial" w:hAnsi="Arial"/>
          <w:sz w:val="24"/>
        </w:rPr>
        <w:tab/>
        <w:t>Members –</w:t>
      </w:r>
      <w:r w:rsidR="00926DEB" w:rsidRPr="00F41340">
        <w:rPr>
          <w:rFonts w:ascii="Arial" w:hAnsi="Arial" w:cs="Arial"/>
          <w:sz w:val="24"/>
          <w:szCs w:val="24"/>
        </w:rPr>
        <w:t xml:space="preserve"> </w:t>
      </w:r>
      <w:r w:rsidR="00013A02" w:rsidRPr="00C12949">
        <w:rPr>
          <w:rFonts w:ascii="Arial" w:hAnsi="Arial"/>
          <w:sz w:val="24"/>
        </w:rPr>
        <w:t xml:space="preserve">the Council’s internal structures are designed to ensure that Members are involved in the formulation, delivery, monitoring and review of the AMP.  </w:t>
      </w:r>
      <w:r w:rsidRPr="00C12949">
        <w:rPr>
          <w:rFonts w:ascii="Arial" w:hAnsi="Arial"/>
          <w:sz w:val="24"/>
        </w:rPr>
        <w:t>T</w:t>
      </w:r>
      <w:r w:rsidR="00013A02" w:rsidRPr="00C12949">
        <w:rPr>
          <w:rFonts w:ascii="Arial" w:hAnsi="Arial"/>
          <w:sz w:val="24"/>
        </w:rPr>
        <w:t xml:space="preserve">he scrutiny role is covered by reports to the Overview and Scrutiny Committee on request.    In addition, </w:t>
      </w:r>
      <w:r w:rsidR="00D10434" w:rsidRPr="00C12949">
        <w:rPr>
          <w:rFonts w:ascii="Arial" w:hAnsi="Arial"/>
          <w:sz w:val="24"/>
        </w:rPr>
        <w:t xml:space="preserve">periodic property </w:t>
      </w:r>
      <w:r w:rsidR="00013A02" w:rsidRPr="00C12949">
        <w:rPr>
          <w:rFonts w:ascii="Arial" w:hAnsi="Arial"/>
          <w:sz w:val="24"/>
        </w:rPr>
        <w:t>tour</w:t>
      </w:r>
      <w:r w:rsidR="00D10434" w:rsidRPr="00C12949">
        <w:rPr>
          <w:rFonts w:ascii="Arial" w:hAnsi="Arial"/>
          <w:sz w:val="24"/>
        </w:rPr>
        <w:t>s</w:t>
      </w:r>
      <w:r w:rsidR="00013A02" w:rsidRPr="00C12949">
        <w:rPr>
          <w:rFonts w:ascii="Arial" w:hAnsi="Arial"/>
          <w:sz w:val="24"/>
        </w:rPr>
        <w:t xml:space="preserve">, which brings to life the key aspects of AMP delivery, </w:t>
      </w:r>
      <w:r w:rsidR="00D10434" w:rsidRPr="00C12949">
        <w:rPr>
          <w:rFonts w:ascii="Arial" w:hAnsi="Arial"/>
          <w:sz w:val="24"/>
        </w:rPr>
        <w:t xml:space="preserve">are </w:t>
      </w:r>
      <w:r w:rsidR="00013A02" w:rsidRPr="00C12949">
        <w:rPr>
          <w:rFonts w:ascii="Arial" w:hAnsi="Arial"/>
          <w:sz w:val="24"/>
        </w:rPr>
        <w:t xml:space="preserve">provided </w:t>
      </w:r>
      <w:r w:rsidR="00926DEB" w:rsidRPr="00C12949">
        <w:rPr>
          <w:rFonts w:ascii="Arial" w:hAnsi="Arial"/>
          <w:sz w:val="24"/>
        </w:rPr>
        <w:t>for Members</w:t>
      </w:r>
      <w:r w:rsidR="00013A02" w:rsidRPr="00C12949">
        <w:rPr>
          <w:rFonts w:ascii="Arial" w:hAnsi="Arial"/>
          <w:sz w:val="24"/>
        </w:rPr>
        <w:t>.</w:t>
      </w:r>
    </w:p>
    <w:p w14:paraId="464A444D" w14:textId="5A5ED4B6" w:rsidR="00013A02" w:rsidRPr="00C12949" w:rsidRDefault="0087478C" w:rsidP="00013A02">
      <w:pPr>
        <w:ind w:left="2160" w:hanging="720"/>
        <w:rPr>
          <w:rFonts w:ascii="Arial" w:hAnsi="Arial"/>
          <w:sz w:val="24"/>
        </w:rPr>
      </w:pPr>
      <w:r w:rsidRPr="00C12949">
        <w:rPr>
          <w:rFonts w:ascii="Arial" w:hAnsi="Arial"/>
          <w:sz w:val="24"/>
        </w:rPr>
        <w:t>2.2</w:t>
      </w:r>
      <w:r w:rsidR="00013A02" w:rsidRPr="00C12949">
        <w:rPr>
          <w:rFonts w:ascii="Arial" w:hAnsi="Arial"/>
          <w:sz w:val="24"/>
        </w:rPr>
        <w:t>.2</w:t>
      </w:r>
      <w:r w:rsidR="00013A02" w:rsidRPr="00C12949">
        <w:rPr>
          <w:rFonts w:ascii="Arial" w:hAnsi="Arial"/>
          <w:sz w:val="24"/>
        </w:rPr>
        <w:tab/>
        <w:t xml:space="preserve">Officers – </w:t>
      </w:r>
      <w:r w:rsidR="00787135" w:rsidRPr="00C12949">
        <w:rPr>
          <w:rFonts w:ascii="Arial" w:hAnsi="Arial"/>
          <w:sz w:val="24"/>
        </w:rPr>
        <w:t>Divisional Managers</w:t>
      </w:r>
      <w:r w:rsidR="00013A02" w:rsidRPr="00C12949">
        <w:rPr>
          <w:rFonts w:ascii="Arial" w:hAnsi="Arial"/>
          <w:sz w:val="24"/>
        </w:rPr>
        <w:t xml:space="preserve"> inform the CPO of their requirements for operational land and property via their approved Service Plans.  These Plans are reviewed annually and will enable progress to be monitored and requirements to be incorporated within related strategies, for example, the Repairs and Maintenance Programme, Acquisition and Disposal Programme and Capital </w:t>
      </w:r>
      <w:r w:rsidRPr="00C12949">
        <w:rPr>
          <w:rFonts w:ascii="Arial" w:hAnsi="Arial"/>
          <w:sz w:val="24"/>
        </w:rPr>
        <w:t>programme</w:t>
      </w:r>
      <w:r w:rsidR="00013A02" w:rsidRPr="00C12949">
        <w:rPr>
          <w:rFonts w:ascii="Arial" w:hAnsi="Arial"/>
          <w:sz w:val="24"/>
        </w:rPr>
        <w:t xml:space="preserve">.  In </w:t>
      </w:r>
      <w:r w:rsidR="00926DEB" w:rsidRPr="00C12949">
        <w:rPr>
          <w:rFonts w:ascii="Arial" w:hAnsi="Arial"/>
          <w:sz w:val="24"/>
        </w:rPr>
        <w:t>addition</w:t>
      </w:r>
      <w:r w:rsidR="00926DEB" w:rsidRPr="004C06BB">
        <w:rPr>
          <w:rFonts w:ascii="Arial" w:hAnsi="Arial" w:cs="Arial"/>
          <w:sz w:val="24"/>
          <w:szCs w:val="24"/>
        </w:rPr>
        <w:t>,</w:t>
      </w:r>
      <w:r w:rsidR="00013A02" w:rsidRPr="00C12949">
        <w:rPr>
          <w:rFonts w:ascii="Arial" w:hAnsi="Arial"/>
          <w:sz w:val="24"/>
        </w:rPr>
        <w:t xml:space="preserve"> via the Council’s </w:t>
      </w:r>
      <w:r w:rsidR="00787135" w:rsidRPr="004C06BB">
        <w:rPr>
          <w:rFonts w:ascii="Arial" w:hAnsi="Arial" w:cs="Arial"/>
          <w:sz w:val="24"/>
          <w:szCs w:val="24"/>
        </w:rPr>
        <w:t>C</w:t>
      </w:r>
      <w:r w:rsidR="002A0452">
        <w:rPr>
          <w:rFonts w:ascii="Arial" w:hAnsi="Arial" w:cs="Arial"/>
          <w:sz w:val="24"/>
          <w:szCs w:val="24"/>
        </w:rPr>
        <w:t xml:space="preserve">orporate </w:t>
      </w:r>
      <w:r w:rsidR="00787135" w:rsidRPr="004C06BB">
        <w:rPr>
          <w:rFonts w:ascii="Arial" w:hAnsi="Arial" w:cs="Arial"/>
          <w:sz w:val="24"/>
          <w:szCs w:val="24"/>
        </w:rPr>
        <w:t>M</w:t>
      </w:r>
      <w:r w:rsidR="002A0452">
        <w:rPr>
          <w:rFonts w:ascii="Arial" w:hAnsi="Arial" w:cs="Arial"/>
          <w:sz w:val="24"/>
          <w:szCs w:val="24"/>
        </w:rPr>
        <w:t xml:space="preserve">anagement </w:t>
      </w:r>
      <w:r w:rsidR="00787135" w:rsidRPr="004C06BB">
        <w:rPr>
          <w:rFonts w:ascii="Arial" w:hAnsi="Arial" w:cs="Arial"/>
          <w:sz w:val="24"/>
          <w:szCs w:val="24"/>
        </w:rPr>
        <w:t>T</w:t>
      </w:r>
      <w:r w:rsidR="002A0452">
        <w:rPr>
          <w:rFonts w:ascii="Arial" w:hAnsi="Arial" w:cs="Arial"/>
          <w:sz w:val="24"/>
          <w:szCs w:val="24"/>
        </w:rPr>
        <w:t>eam</w:t>
      </w:r>
      <w:r w:rsidR="00787135" w:rsidRPr="004C06BB">
        <w:rPr>
          <w:rFonts w:ascii="Arial" w:hAnsi="Arial" w:cs="Arial"/>
          <w:sz w:val="24"/>
          <w:szCs w:val="24"/>
        </w:rPr>
        <w:t xml:space="preserve"> </w:t>
      </w:r>
      <w:r w:rsidR="002A0452">
        <w:rPr>
          <w:rFonts w:ascii="Arial" w:hAnsi="Arial" w:cs="Arial"/>
          <w:sz w:val="24"/>
          <w:szCs w:val="24"/>
        </w:rPr>
        <w:t>(SLT and Divisional Managers)</w:t>
      </w:r>
      <w:r w:rsidR="002A0452" w:rsidRPr="00C12949">
        <w:rPr>
          <w:rFonts w:ascii="Arial" w:hAnsi="Arial"/>
          <w:sz w:val="24"/>
        </w:rPr>
        <w:t xml:space="preserve"> </w:t>
      </w:r>
      <w:r w:rsidR="00013A02" w:rsidRPr="00C12949">
        <w:rPr>
          <w:rFonts w:ascii="Arial" w:hAnsi="Arial"/>
          <w:sz w:val="24"/>
        </w:rPr>
        <w:t xml:space="preserve">occasional reports are made to ensure that the asset management message reaches as wide a range of staff within the organisation as possible. </w:t>
      </w:r>
    </w:p>
    <w:p w14:paraId="522EF8E1" w14:textId="3113CCE2" w:rsidR="00013A02" w:rsidRPr="00C12949" w:rsidRDefault="00013A02" w:rsidP="00013A02">
      <w:pPr>
        <w:ind w:left="2160" w:hanging="720"/>
        <w:rPr>
          <w:rFonts w:ascii="Arial" w:hAnsi="Arial"/>
          <w:sz w:val="24"/>
        </w:rPr>
      </w:pPr>
      <w:r w:rsidRPr="00C12949">
        <w:rPr>
          <w:rFonts w:ascii="Arial" w:hAnsi="Arial"/>
          <w:sz w:val="24"/>
        </w:rPr>
        <w:t>2.</w:t>
      </w:r>
      <w:r w:rsidR="0087478C" w:rsidRPr="00C12949">
        <w:rPr>
          <w:rFonts w:ascii="Arial" w:hAnsi="Arial"/>
          <w:sz w:val="24"/>
        </w:rPr>
        <w:t>2</w:t>
      </w:r>
      <w:r w:rsidRPr="00C12949">
        <w:rPr>
          <w:rFonts w:ascii="Arial" w:hAnsi="Arial"/>
          <w:sz w:val="24"/>
        </w:rPr>
        <w:t>.3</w:t>
      </w:r>
      <w:r w:rsidRPr="00C12949">
        <w:rPr>
          <w:rFonts w:ascii="Arial" w:hAnsi="Arial"/>
          <w:sz w:val="24"/>
        </w:rPr>
        <w:tab/>
        <w:t xml:space="preserve">The community may </w:t>
      </w:r>
      <w:r w:rsidRPr="00AD6D7C">
        <w:rPr>
          <w:rFonts w:ascii="Arial" w:hAnsi="Arial" w:cs="Arial"/>
          <w:sz w:val="24"/>
          <w:szCs w:val="24"/>
        </w:rPr>
        <w:t>nominate</w:t>
      </w:r>
      <w:r w:rsidRPr="00C12949">
        <w:rPr>
          <w:rFonts w:ascii="Arial" w:hAnsi="Arial"/>
          <w:sz w:val="24"/>
        </w:rPr>
        <w:t xml:space="preserve"> their interest in </w:t>
      </w:r>
      <w:r w:rsidR="00AD6D7C" w:rsidRPr="00AD6D7C">
        <w:rPr>
          <w:rFonts w:ascii="Arial" w:hAnsi="Arial" w:cs="Arial"/>
          <w:sz w:val="24"/>
          <w:szCs w:val="24"/>
        </w:rPr>
        <w:t>an</w:t>
      </w:r>
      <w:r w:rsidRPr="00C12949">
        <w:rPr>
          <w:rFonts w:ascii="Arial" w:hAnsi="Arial"/>
          <w:sz w:val="24"/>
        </w:rPr>
        <w:t xml:space="preserve"> asset through the “Community Right to Bid” and the Asset may </w:t>
      </w:r>
      <w:r w:rsidRPr="00AD6D7C">
        <w:rPr>
          <w:rFonts w:ascii="Arial" w:hAnsi="Arial" w:cs="Arial"/>
          <w:sz w:val="24"/>
          <w:szCs w:val="24"/>
        </w:rPr>
        <w:t>be</w:t>
      </w:r>
      <w:r w:rsidRPr="00C12949">
        <w:rPr>
          <w:rFonts w:ascii="Arial" w:hAnsi="Arial"/>
          <w:sz w:val="24"/>
        </w:rPr>
        <w:t xml:space="preserve"> listed on the Councils Register of Community Assets.  If this is the case, then legislation ensures that the community have up to six months to negotiate purchase of the Asset before the Council could pursue disposal on the open market.  The community may also, in response to initial consultation, look to immediately nominate the building which would confer the same </w:t>
      </w:r>
      <w:r w:rsidR="00C8603F">
        <w:rPr>
          <w:rFonts w:ascii="Arial" w:hAnsi="Arial" w:cs="Arial"/>
          <w:sz w:val="24"/>
          <w:szCs w:val="24"/>
        </w:rPr>
        <w:t>r</w:t>
      </w:r>
      <w:r w:rsidRPr="00AD6D7C">
        <w:rPr>
          <w:rFonts w:ascii="Arial" w:hAnsi="Arial" w:cs="Arial"/>
          <w:sz w:val="24"/>
          <w:szCs w:val="24"/>
        </w:rPr>
        <w:t>ight</w:t>
      </w:r>
      <w:r w:rsidRPr="00C12949">
        <w:rPr>
          <w:rFonts w:ascii="Arial" w:hAnsi="Arial"/>
          <w:sz w:val="24"/>
        </w:rPr>
        <w:t xml:space="preserve">.  </w:t>
      </w:r>
    </w:p>
    <w:p w14:paraId="57F43362" w14:textId="23AAEF13" w:rsidR="00FD15BD" w:rsidRPr="00FD15BD" w:rsidRDefault="00013A02" w:rsidP="00FD15BD">
      <w:pPr>
        <w:ind w:left="2160" w:hanging="720"/>
        <w:rPr>
          <w:rFonts w:ascii="Arial" w:hAnsi="Arial" w:cs="Arial"/>
          <w:sz w:val="24"/>
          <w:szCs w:val="24"/>
        </w:rPr>
      </w:pPr>
      <w:r w:rsidRPr="00FD15BD">
        <w:rPr>
          <w:rFonts w:ascii="Arial" w:hAnsi="Arial" w:cs="Arial"/>
          <w:sz w:val="24"/>
          <w:szCs w:val="24"/>
        </w:rPr>
        <w:t>2.</w:t>
      </w:r>
      <w:r w:rsidR="0087478C" w:rsidRPr="00FD15BD">
        <w:rPr>
          <w:rFonts w:ascii="Arial" w:hAnsi="Arial" w:cs="Arial"/>
          <w:sz w:val="24"/>
          <w:szCs w:val="24"/>
        </w:rPr>
        <w:t>2</w:t>
      </w:r>
      <w:r w:rsidRPr="00FD15BD">
        <w:rPr>
          <w:rFonts w:ascii="Arial" w:hAnsi="Arial" w:cs="Arial"/>
          <w:sz w:val="24"/>
          <w:szCs w:val="24"/>
        </w:rPr>
        <w:t>.4</w:t>
      </w:r>
      <w:r w:rsidRPr="00FD15BD">
        <w:rPr>
          <w:rFonts w:ascii="Arial" w:hAnsi="Arial" w:cs="Arial"/>
          <w:sz w:val="24"/>
          <w:szCs w:val="24"/>
        </w:rPr>
        <w:tab/>
        <w:t>In addition</w:t>
      </w:r>
      <w:r w:rsidR="00FD15BD" w:rsidRPr="00FD15BD">
        <w:rPr>
          <w:rFonts w:ascii="Arial" w:hAnsi="Arial" w:cs="Arial"/>
          <w:sz w:val="24"/>
          <w:szCs w:val="24"/>
        </w:rPr>
        <w:t>,</w:t>
      </w:r>
      <w:r w:rsidRPr="00FD15BD">
        <w:rPr>
          <w:rFonts w:ascii="Arial" w:hAnsi="Arial" w:cs="Arial"/>
          <w:sz w:val="24"/>
          <w:szCs w:val="24"/>
        </w:rPr>
        <w:t xml:space="preserve"> </w:t>
      </w:r>
      <w:r w:rsidR="00FD15BD" w:rsidRPr="00FD15BD">
        <w:rPr>
          <w:rFonts w:ascii="Arial" w:hAnsi="Arial" w:cs="Arial"/>
          <w:sz w:val="24"/>
          <w:szCs w:val="24"/>
        </w:rPr>
        <w:t>the English Devolution White Paper (2024) set out the government’s vision for decentralising power to local communities. One of its key aims was to strengthen local decision-making by shifting power from central government to regional and local authorities to allow decisions to be made closer to the communities they affect.  Community Asset Transfer (CAT) is a tool that can help enable that power shift by allowing community organisations to take over publicly owned land or buildings. CAT allows local authorities to dispose of land and buildings at less than best consideration (i.e. below market value) if it promotes the economic, social or environmental wellbeing of the area.</w:t>
      </w:r>
    </w:p>
    <w:p w14:paraId="443D31E2" w14:textId="0FD8F6B9" w:rsidR="00FD15BD" w:rsidRPr="00FD15BD" w:rsidRDefault="00FD15BD" w:rsidP="00FD15BD">
      <w:pPr>
        <w:ind w:left="2160" w:hanging="720"/>
        <w:rPr>
          <w:rFonts w:ascii="Arial" w:hAnsi="Arial" w:cs="Arial"/>
          <w:sz w:val="24"/>
          <w:szCs w:val="24"/>
        </w:rPr>
      </w:pPr>
      <w:r w:rsidRPr="00FD15BD">
        <w:rPr>
          <w:rFonts w:ascii="Arial" w:hAnsi="Arial" w:cs="Arial"/>
          <w:sz w:val="24"/>
          <w:szCs w:val="24"/>
        </w:rPr>
        <w:t>2.2.5</w:t>
      </w:r>
      <w:r w:rsidRPr="00FD15BD">
        <w:rPr>
          <w:rFonts w:ascii="Arial" w:hAnsi="Arial" w:cs="Arial"/>
          <w:sz w:val="24"/>
          <w:szCs w:val="24"/>
        </w:rPr>
        <w:tab/>
        <w:t>The Council has an adopted CAT policy that sets the framework for appropriate local bodies to bring service provision closer to their communities by applying for the transfer of community assets where they can demonstrate community benefit and long-term sustainability. As part of the Policy the Council recognises its obligation to meet its statutory and fiduciary obligations, meaning assets pursuant to a statutory function, or those that support the council’s budgets, will not be considered for transfer.</w:t>
      </w:r>
    </w:p>
    <w:p w14:paraId="24F33ABE" w14:textId="77777777" w:rsidR="00B66AF3" w:rsidRPr="00C12949" w:rsidRDefault="00B66AF3" w:rsidP="00C12949">
      <w:pPr>
        <w:rPr>
          <w:rFonts w:ascii="Arial" w:hAnsi="Arial"/>
          <w:b/>
          <w:sz w:val="24"/>
        </w:rPr>
      </w:pPr>
      <w:r w:rsidRPr="00C12949">
        <w:rPr>
          <w:rFonts w:ascii="Arial" w:hAnsi="Arial"/>
          <w:b/>
          <w:sz w:val="24"/>
        </w:rPr>
        <w:t>3.</w:t>
      </w:r>
      <w:r w:rsidRPr="00C12949">
        <w:rPr>
          <w:rFonts w:ascii="Arial" w:hAnsi="Arial"/>
          <w:b/>
          <w:sz w:val="24"/>
        </w:rPr>
        <w:tab/>
        <w:t>Data Management</w:t>
      </w:r>
    </w:p>
    <w:p w14:paraId="222151E8" w14:textId="77777777" w:rsidR="008B3617" w:rsidRPr="00C12949" w:rsidRDefault="00A659FD" w:rsidP="00C12949">
      <w:pPr>
        <w:ind w:firstLine="720"/>
        <w:rPr>
          <w:rFonts w:ascii="Arial" w:hAnsi="Arial"/>
          <w:sz w:val="24"/>
        </w:rPr>
      </w:pPr>
      <w:r w:rsidRPr="00C12949">
        <w:rPr>
          <w:rFonts w:ascii="Arial" w:hAnsi="Arial"/>
          <w:sz w:val="24"/>
        </w:rPr>
        <w:t>3.1</w:t>
      </w:r>
      <w:r w:rsidR="008B3617" w:rsidRPr="00C12949">
        <w:rPr>
          <w:rFonts w:ascii="Arial" w:hAnsi="Arial"/>
          <w:sz w:val="24"/>
        </w:rPr>
        <w:tab/>
        <w:t>Background</w:t>
      </w:r>
      <w:r w:rsidRPr="00C12949">
        <w:rPr>
          <w:rFonts w:ascii="Arial" w:hAnsi="Arial"/>
          <w:sz w:val="24"/>
        </w:rPr>
        <w:tab/>
      </w:r>
    </w:p>
    <w:p w14:paraId="735004AC" w14:textId="13B47E41" w:rsidR="00B66AF3" w:rsidRPr="00C12949" w:rsidRDefault="008B3617" w:rsidP="008B3617">
      <w:pPr>
        <w:ind w:left="2160" w:hanging="720"/>
        <w:rPr>
          <w:rFonts w:ascii="Arial" w:hAnsi="Arial"/>
          <w:sz w:val="24"/>
        </w:rPr>
      </w:pPr>
      <w:r w:rsidRPr="00C12949">
        <w:rPr>
          <w:rFonts w:ascii="Arial" w:hAnsi="Arial"/>
          <w:sz w:val="24"/>
        </w:rPr>
        <w:t>3.1.1</w:t>
      </w:r>
      <w:r w:rsidRPr="00C12949">
        <w:rPr>
          <w:rFonts w:ascii="Arial" w:hAnsi="Arial"/>
          <w:sz w:val="24"/>
        </w:rPr>
        <w:tab/>
      </w:r>
      <w:r w:rsidR="00B66AF3" w:rsidRPr="00C12949">
        <w:rPr>
          <w:rFonts w:ascii="Arial" w:hAnsi="Arial"/>
          <w:sz w:val="24"/>
        </w:rPr>
        <w:t xml:space="preserve">The Council recognises that </w:t>
      </w:r>
      <w:r w:rsidR="00C8603F" w:rsidRPr="00C12949">
        <w:rPr>
          <w:rFonts w:ascii="Arial" w:hAnsi="Arial"/>
          <w:sz w:val="24"/>
        </w:rPr>
        <w:t>to</w:t>
      </w:r>
      <w:r w:rsidR="00B66AF3" w:rsidRPr="00C12949">
        <w:rPr>
          <w:rFonts w:ascii="Arial" w:hAnsi="Arial"/>
          <w:sz w:val="24"/>
        </w:rPr>
        <w:t xml:space="preserve"> manage the portfolio effectively the availability of appropriate, accurate and up-to-date data is essential. </w:t>
      </w:r>
      <w:r w:rsidR="00A659FD" w:rsidRPr="00C12949">
        <w:rPr>
          <w:rFonts w:ascii="Arial" w:hAnsi="Arial"/>
          <w:sz w:val="24"/>
        </w:rPr>
        <w:t xml:space="preserve"> </w:t>
      </w:r>
      <w:r w:rsidR="00B66AF3" w:rsidRPr="00C12949">
        <w:rPr>
          <w:rFonts w:ascii="Arial" w:hAnsi="Arial"/>
          <w:sz w:val="24"/>
        </w:rPr>
        <w:t xml:space="preserve">The Council </w:t>
      </w:r>
      <w:r w:rsidR="00AC037F" w:rsidRPr="00C12949">
        <w:rPr>
          <w:rFonts w:ascii="Arial" w:hAnsi="Arial"/>
          <w:sz w:val="24"/>
        </w:rPr>
        <w:t>maintains a</w:t>
      </w:r>
      <w:r w:rsidR="00B66AF3" w:rsidRPr="00C12949">
        <w:rPr>
          <w:rFonts w:ascii="Arial" w:hAnsi="Arial"/>
          <w:sz w:val="24"/>
        </w:rPr>
        <w:t xml:space="preserve"> property data</w:t>
      </w:r>
      <w:r w:rsidR="00A659FD" w:rsidRPr="00C12949">
        <w:rPr>
          <w:rFonts w:ascii="Arial" w:hAnsi="Arial"/>
          <w:sz w:val="24"/>
        </w:rPr>
        <w:t>base</w:t>
      </w:r>
      <w:r w:rsidR="00106930" w:rsidRPr="00C12949">
        <w:rPr>
          <w:rFonts w:ascii="Arial" w:hAnsi="Arial"/>
          <w:sz w:val="24"/>
        </w:rPr>
        <w:t>,</w:t>
      </w:r>
      <w:r w:rsidR="00B66AF3" w:rsidRPr="00C12949">
        <w:rPr>
          <w:rFonts w:ascii="Arial" w:hAnsi="Arial"/>
          <w:sz w:val="24"/>
        </w:rPr>
        <w:t xml:space="preserve"> held on a Property Management System (PMS) that contains both textual and</w:t>
      </w:r>
      <w:r w:rsidR="00A659FD" w:rsidRPr="00C12949">
        <w:rPr>
          <w:rFonts w:ascii="Arial" w:hAnsi="Arial"/>
          <w:sz w:val="24"/>
        </w:rPr>
        <w:t xml:space="preserve"> </w:t>
      </w:r>
      <w:r w:rsidR="00C8603F" w:rsidRPr="00C12949">
        <w:rPr>
          <w:rFonts w:ascii="Arial" w:hAnsi="Arial"/>
          <w:sz w:val="24"/>
        </w:rPr>
        <w:t>map</w:t>
      </w:r>
      <w:r w:rsidR="00C8603F" w:rsidRPr="00C8603F">
        <w:rPr>
          <w:rFonts w:ascii="Arial" w:hAnsi="Arial" w:cs="Arial"/>
          <w:sz w:val="24"/>
          <w:szCs w:val="24"/>
        </w:rPr>
        <w:t>-</w:t>
      </w:r>
      <w:r w:rsidR="00C8603F" w:rsidRPr="00C12949">
        <w:rPr>
          <w:rFonts w:ascii="Arial" w:hAnsi="Arial"/>
          <w:sz w:val="24"/>
        </w:rPr>
        <w:t>based</w:t>
      </w:r>
      <w:r w:rsidR="00B66AF3" w:rsidRPr="00C12949">
        <w:rPr>
          <w:rFonts w:ascii="Arial" w:hAnsi="Arial"/>
          <w:sz w:val="24"/>
        </w:rPr>
        <w:t xml:space="preserve"> information (</w:t>
      </w:r>
      <w:r w:rsidR="00A659FD" w:rsidRPr="00C12949">
        <w:rPr>
          <w:rFonts w:ascii="Arial" w:hAnsi="Arial"/>
          <w:sz w:val="24"/>
        </w:rPr>
        <w:t>known as the “</w:t>
      </w:r>
      <w:r w:rsidR="00B66AF3" w:rsidRPr="00C12949">
        <w:rPr>
          <w:rFonts w:ascii="Arial" w:hAnsi="Arial"/>
          <w:sz w:val="24"/>
        </w:rPr>
        <w:t>property terrier</w:t>
      </w:r>
      <w:r w:rsidR="00A659FD" w:rsidRPr="00C12949">
        <w:rPr>
          <w:rFonts w:ascii="Arial" w:hAnsi="Arial"/>
          <w:sz w:val="24"/>
        </w:rPr>
        <w:t>”</w:t>
      </w:r>
      <w:r w:rsidR="00B66AF3" w:rsidRPr="00C12949">
        <w:rPr>
          <w:rFonts w:ascii="Arial" w:hAnsi="Arial"/>
          <w:sz w:val="24"/>
        </w:rPr>
        <w:t>).  The details of these systems are set out below together with the ways in which the systems are updated and enhanced to enable improved access to the data which will assist officers and Members in the delivery of the AMP.</w:t>
      </w:r>
    </w:p>
    <w:p w14:paraId="5FD0410E" w14:textId="7A93F6FD" w:rsidR="00B66AF3" w:rsidRPr="00C12949" w:rsidRDefault="00EE4253" w:rsidP="00C12949">
      <w:pPr>
        <w:ind w:firstLine="720"/>
        <w:rPr>
          <w:rFonts w:ascii="Arial" w:hAnsi="Arial"/>
          <w:sz w:val="24"/>
        </w:rPr>
      </w:pPr>
      <w:r>
        <w:rPr>
          <w:rFonts w:ascii="Arial" w:hAnsi="Arial" w:cs="Arial"/>
          <w:noProof/>
          <w:sz w:val="24"/>
          <w:szCs w:val="24"/>
        </w:rPr>
        <w:drawing>
          <wp:anchor distT="0" distB="0" distL="114300" distR="114300" simplePos="0" relativeHeight="251661312" behindDoc="1" locked="0" layoutInCell="1" allowOverlap="1" wp14:anchorId="0DD07829" wp14:editId="773C76ED">
            <wp:simplePos x="0" y="0"/>
            <wp:positionH relativeFrom="column">
              <wp:posOffset>476250</wp:posOffset>
            </wp:positionH>
            <wp:positionV relativeFrom="paragraph">
              <wp:posOffset>12065</wp:posOffset>
            </wp:positionV>
            <wp:extent cx="5486400" cy="3200400"/>
            <wp:effectExtent l="0" t="0" r="19050" b="0"/>
            <wp:wrapNone/>
            <wp:docPr id="1254048829" name="Diagram 1" descr="Text images of the five current software systems used bythe Council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r w:rsidR="00B66AF3" w:rsidRPr="00C12949">
        <w:rPr>
          <w:rFonts w:ascii="Arial" w:hAnsi="Arial"/>
          <w:sz w:val="24"/>
        </w:rPr>
        <w:t>3.</w:t>
      </w:r>
      <w:r w:rsidR="00A659FD" w:rsidRPr="00C12949">
        <w:rPr>
          <w:rFonts w:ascii="Arial" w:hAnsi="Arial"/>
          <w:sz w:val="24"/>
        </w:rPr>
        <w:t>2</w:t>
      </w:r>
      <w:r w:rsidR="00B66AF3" w:rsidRPr="00C12949">
        <w:rPr>
          <w:rFonts w:ascii="Arial" w:hAnsi="Arial"/>
          <w:sz w:val="24"/>
        </w:rPr>
        <w:tab/>
        <w:t>Current Software Systems</w:t>
      </w:r>
      <w:r w:rsidR="00A659FD" w:rsidRPr="00C12949">
        <w:rPr>
          <w:rFonts w:ascii="Arial" w:hAnsi="Arial"/>
          <w:sz w:val="24"/>
        </w:rPr>
        <w:t>:</w:t>
      </w:r>
    </w:p>
    <w:p w14:paraId="20C1DDF8" w14:textId="65BF6509" w:rsidR="00C8603F" w:rsidRDefault="00C8603F" w:rsidP="00AC037F">
      <w:pPr>
        <w:ind w:firstLine="720"/>
        <w:rPr>
          <w:rFonts w:ascii="Arial" w:hAnsi="Arial" w:cs="Arial"/>
          <w:sz w:val="24"/>
          <w:szCs w:val="24"/>
        </w:rPr>
      </w:pPr>
    </w:p>
    <w:p w14:paraId="20648A15" w14:textId="0394DB32" w:rsidR="00C8603F" w:rsidRDefault="00C8603F" w:rsidP="00AC037F">
      <w:pPr>
        <w:ind w:firstLine="720"/>
        <w:rPr>
          <w:rFonts w:ascii="Arial" w:hAnsi="Arial" w:cs="Arial"/>
          <w:sz w:val="24"/>
          <w:szCs w:val="24"/>
        </w:rPr>
      </w:pPr>
    </w:p>
    <w:p w14:paraId="65A9C46D" w14:textId="77777777" w:rsidR="00F32547" w:rsidRDefault="00F32547" w:rsidP="00AC037F">
      <w:pPr>
        <w:ind w:firstLine="720"/>
        <w:rPr>
          <w:rFonts w:ascii="Arial" w:hAnsi="Arial" w:cs="Arial"/>
          <w:sz w:val="24"/>
          <w:szCs w:val="24"/>
        </w:rPr>
      </w:pPr>
    </w:p>
    <w:p w14:paraId="326D9AC9" w14:textId="77777777" w:rsidR="00F32547" w:rsidRDefault="00F32547" w:rsidP="00AC037F">
      <w:pPr>
        <w:ind w:firstLine="720"/>
        <w:rPr>
          <w:rFonts w:ascii="Arial" w:hAnsi="Arial" w:cs="Arial"/>
          <w:sz w:val="24"/>
          <w:szCs w:val="24"/>
        </w:rPr>
      </w:pPr>
    </w:p>
    <w:p w14:paraId="415FE25B" w14:textId="77777777" w:rsidR="00F32547" w:rsidRDefault="00F32547" w:rsidP="00AC037F">
      <w:pPr>
        <w:ind w:firstLine="720"/>
        <w:rPr>
          <w:rFonts w:ascii="Arial" w:hAnsi="Arial" w:cs="Arial"/>
          <w:sz w:val="24"/>
          <w:szCs w:val="24"/>
        </w:rPr>
      </w:pPr>
    </w:p>
    <w:p w14:paraId="1DBD8E36" w14:textId="77777777" w:rsidR="00F32547" w:rsidRDefault="00F32547" w:rsidP="00AC037F">
      <w:pPr>
        <w:ind w:firstLine="720"/>
        <w:rPr>
          <w:rFonts w:ascii="Arial" w:hAnsi="Arial" w:cs="Arial"/>
          <w:sz w:val="24"/>
          <w:szCs w:val="24"/>
        </w:rPr>
      </w:pPr>
    </w:p>
    <w:p w14:paraId="49F3F325" w14:textId="78EC4C70" w:rsidR="00F32547" w:rsidRDefault="00F32547" w:rsidP="00F32547">
      <w:pPr>
        <w:tabs>
          <w:tab w:val="left" w:pos="3540"/>
        </w:tabs>
        <w:ind w:firstLine="720"/>
        <w:rPr>
          <w:rFonts w:ascii="Arial" w:hAnsi="Arial" w:cs="Arial"/>
          <w:sz w:val="24"/>
          <w:szCs w:val="24"/>
        </w:rPr>
      </w:pPr>
      <w:r>
        <w:rPr>
          <w:rFonts w:ascii="Arial" w:hAnsi="Arial" w:cs="Arial"/>
          <w:sz w:val="24"/>
          <w:szCs w:val="24"/>
        </w:rPr>
        <w:tab/>
      </w:r>
    </w:p>
    <w:p w14:paraId="215972FD" w14:textId="77777777" w:rsidR="00F32547" w:rsidRDefault="00F32547" w:rsidP="00AC037F">
      <w:pPr>
        <w:ind w:firstLine="720"/>
        <w:rPr>
          <w:rFonts w:ascii="Arial" w:hAnsi="Arial" w:cs="Arial"/>
          <w:sz w:val="24"/>
          <w:szCs w:val="24"/>
        </w:rPr>
      </w:pPr>
    </w:p>
    <w:p w14:paraId="32FEF23A" w14:textId="709CB8B7" w:rsidR="0087478C" w:rsidRPr="00C12949" w:rsidRDefault="00B77503" w:rsidP="00C12949">
      <w:pPr>
        <w:ind w:firstLine="720"/>
        <w:rPr>
          <w:rFonts w:ascii="Arial" w:hAnsi="Arial"/>
          <w:sz w:val="24"/>
        </w:rPr>
      </w:pPr>
      <w:r w:rsidRPr="00C12949">
        <w:rPr>
          <w:rFonts w:ascii="Arial" w:hAnsi="Arial"/>
          <w:sz w:val="24"/>
        </w:rPr>
        <w:t>3.3</w:t>
      </w:r>
      <w:r w:rsidRPr="00C12949">
        <w:rPr>
          <w:rFonts w:ascii="Arial" w:hAnsi="Arial"/>
          <w:sz w:val="24"/>
        </w:rPr>
        <w:tab/>
        <w:t>Future Software Systems and Developments</w:t>
      </w:r>
    </w:p>
    <w:p w14:paraId="71D408AA" w14:textId="7E3D05C6" w:rsidR="00B77503" w:rsidRPr="00C12949" w:rsidRDefault="00B77503" w:rsidP="00B66AF3">
      <w:pPr>
        <w:ind w:left="2160" w:hanging="720"/>
        <w:rPr>
          <w:rFonts w:ascii="Arial" w:hAnsi="Arial"/>
          <w:sz w:val="24"/>
        </w:rPr>
      </w:pPr>
      <w:r w:rsidRPr="00C12949">
        <w:rPr>
          <w:rFonts w:ascii="Arial" w:hAnsi="Arial"/>
          <w:sz w:val="24"/>
        </w:rPr>
        <w:t>3.3.2</w:t>
      </w:r>
      <w:r w:rsidRPr="00C12949">
        <w:rPr>
          <w:rFonts w:ascii="Arial" w:hAnsi="Arial"/>
          <w:sz w:val="24"/>
        </w:rPr>
        <w:tab/>
        <w:t xml:space="preserve">The Council maintains a record of its own land </w:t>
      </w:r>
      <w:r w:rsidR="00C8603F" w:rsidRPr="00C12949">
        <w:rPr>
          <w:rFonts w:ascii="Arial" w:hAnsi="Arial"/>
          <w:sz w:val="24"/>
        </w:rPr>
        <w:t>ownership</w:t>
      </w:r>
      <w:r w:rsidR="00C8603F" w:rsidRPr="00C8603F">
        <w:rPr>
          <w:rFonts w:ascii="Arial" w:hAnsi="Arial" w:cs="Arial"/>
          <w:sz w:val="24"/>
          <w:szCs w:val="24"/>
        </w:rPr>
        <w:t>,</w:t>
      </w:r>
      <w:r w:rsidRPr="00C12949">
        <w:rPr>
          <w:rFonts w:ascii="Arial" w:hAnsi="Arial"/>
          <w:sz w:val="24"/>
        </w:rPr>
        <w:t xml:space="preserve"> but </w:t>
      </w:r>
      <w:r w:rsidR="00C8603F">
        <w:rPr>
          <w:rFonts w:ascii="Arial" w:hAnsi="Arial" w:cs="Arial"/>
          <w:sz w:val="24"/>
          <w:szCs w:val="24"/>
        </w:rPr>
        <w:t>sometimes</w:t>
      </w:r>
      <w:r w:rsidRPr="00C12949">
        <w:rPr>
          <w:rFonts w:ascii="Arial" w:hAnsi="Arial"/>
          <w:sz w:val="24"/>
        </w:rPr>
        <w:t xml:space="preserve"> better outcomes can be obtained for the community by considering the public sector estate collectively.  As the opportunity arises the Council will consider joining any collective public sector data record to enable such initiatives to be better exploited in the future.</w:t>
      </w:r>
    </w:p>
    <w:p w14:paraId="0CAF8CB5" w14:textId="77777777" w:rsidR="00265F8A" w:rsidRPr="00C12949" w:rsidRDefault="00265F8A" w:rsidP="00C12949">
      <w:pPr>
        <w:rPr>
          <w:rFonts w:ascii="Arial" w:hAnsi="Arial"/>
          <w:b/>
          <w:sz w:val="24"/>
        </w:rPr>
      </w:pPr>
      <w:r w:rsidRPr="00C12949">
        <w:rPr>
          <w:rFonts w:ascii="Arial" w:hAnsi="Arial"/>
          <w:b/>
          <w:sz w:val="24"/>
        </w:rPr>
        <w:t>4.</w:t>
      </w:r>
      <w:r w:rsidRPr="00C12949">
        <w:rPr>
          <w:rFonts w:ascii="Arial" w:hAnsi="Arial"/>
          <w:b/>
          <w:sz w:val="24"/>
        </w:rPr>
        <w:tab/>
        <w:t>Performance Management and Monitoring</w:t>
      </w:r>
    </w:p>
    <w:p w14:paraId="45B5B885" w14:textId="36410141" w:rsidR="00265F8A" w:rsidRPr="00C12949" w:rsidRDefault="00265F8A" w:rsidP="00C12949">
      <w:pPr>
        <w:ind w:firstLine="720"/>
        <w:rPr>
          <w:rFonts w:ascii="Arial" w:hAnsi="Arial"/>
          <w:sz w:val="24"/>
        </w:rPr>
      </w:pPr>
      <w:r w:rsidRPr="00C12949">
        <w:rPr>
          <w:rFonts w:ascii="Arial" w:hAnsi="Arial"/>
          <w:sz w:val="24"/>
        </w:rPr>
        <w:t>4.1</w:t>
      </w:r>
      <w:r w:rsidRPr="00C12949">
        <w:rPr>
          <w:rFonts w:ascii="Arial" w:hAnsi="Arial"/>
          <w:sz w:val="24"/>
        </w:rPr>
        <w:tab/>
        <w:t>Performance Management</w:t>
      </w:r>
    </w:p>
    <w:p w14:paraId="6774AC11" w14:textId="17829314" w:rsidR="00265F8A" w:rsidRPr="00C12949" w:rsidRDefault="00265F8A" w:rsidP="00265F8A">
      <w:pPr>
        <w:ind w:left="2160" w:hanging="720"/>
        <w:rPr>
          <w:rFonts w:ascii="Arial" w:hAnsi="Arial"/>
          <w:sz w:val="24"/>
        </w:rPr>
      </w:pPr>
      <w:r w:rsidRPr="00C12949">
        <w:rPr>
          <w:rFonts w:ascii="Arial" w:hAnsi="Arial"/>
          <w:sz w:val="24"/>
        </w:rPr>
        <w:t>4.1.1</w:t>
      </w:r>
      <w:r w:rsidRPr="00C12949">
        <w:rPr>
          <w:rFonts w:ascii="Arial" w:hAnsi="Arial"/>
          <w:sz w:val="24"/>
        </w:rPr>
        <w:tab/>
        <w:t xml:space="preserve">The Council will manage and monitor the use of its property resources to ensure that the </w:t>
      </w:r>
      <w:r w:rsidR="005428BC">
        <w:rPr>
          <w:rFonts w:ascii="Arial" w:hAnsi="Arial" w:cs="Arial"/>
          <w:sz w:val="24"/>
          <w:szCs w:val="24"/>
        </w:rPr>
        <w:t>p</w:t>
      </w:r>
      <w:r w:rsidRPr="00570301">
        <w:rPr>
          <w:rFonts w:ascii="Arial" w:hAnsi="Arial" w:cs="Arial"/>
          <w:sz w:val="24"/>
          <w:szCs w:val="24"/>
        </w:rPr>
        <w:t>ortfolio</w:t>
      </w:r>
      <w:r w:rsidRPr="00C12949">
        <w:rPr>
          <w:rFonts w:ascii="Arial" w:hAnsi="Arial"/>
          <w:sz w:val="24"/>
        </w:rPr>
        <w:t xml:space="preserve"> continues to meet the objectives set for holding that property and delivers performance improvements linked to corporate and service objectives</w:t>
      </w:r>
      <w:r w:rsidR="00570301" w:rsidRPr="00C12949">
        <w:rPr>
          <w:rFonts w:ascii="Arial" w:hAnsi="Arial"/>
          <w:sz w:val="24"/>
        </w:rPr>
        <w:t xml:space="preserve">, </w:t>
      </w:r>
      <w:r w:rsidR="002D3298" w:rsidRPr="00C12949">
        <w:rPr>
          <w:rFonts w:ascii="Arial" w:hAnsi="Arial"/>
          <w:sz w:val="24"/>
        </w:rPr>
        <w:t xml:space="preserve">monitored through the </w:t>
      </w:r>
      <w:proofErr w:type="spellStart"/>
      <w:r w:rsidR="002D3298" w:rsidRPr="00C12949">
        <w:rPr>
          <w:rFonts w:ascii="Arial" w:hAnsi="Arial"/>
          <w:sz w:val="24"/>
        </w:rPr>
        <w:t>Pentana</w:t>
      </w:r>
      <w:proofErr w:type="spellEnd"/>
      <w:r w:rsidR="002D3298" w:rsidRPr="00C12949">
        <w:rPr>
          <w:rFonts w:ascii="Arial" w:hAnsi="Arial"/>
          <w:sz w:val="24"/>
        </w:rPr>
        <w:t xml:space="preserve"> system</w:t>
      </w:r>
      <w:r w:rsidRPr="00C12949">
        <w:rPr>
          <w:rFonts w:ascii="Arial" w:hAnsi="Arial"/>
          <w:sz w:val="24"/>
        </w:rPr>
        <w:t xml:space="preserve">. </w:t>
      </w:r>
    </w:p>
    <w:p w14:paraId="4D738125" w14:textId="77777777" w:rsidR="00265F8A" w:rsidRPr="00C12949" w:rsidRDefault="00265F8A" w:rsidP="00C12949">
      <w:pPr>
        <w:ind w:firstLine="720"/>
        <w:rPr>
          <w:rFonts w:ascii="Arial" w:hAnsi="Arial"/>
          <w:sz w:val="24"/>
        </w:rPr>
      </w:pPr>
      <w:r w:rsidRPr="00C12949">
        <w:rPr>
          <w:rFonts w:ascii="Arial" w:hAnsi="Arial"/>
          <w:sz w:val="24"/>
        </w:rPr>
        <w:t>4.2</w:t>
      </w:r>
      <w:r w:rsidRPr="00C12949">
        <w:rPr>
          <w:rFonts w:ascii="Arial" w:hAnsi="Arial"/>
          <w:sz w:val="24"/>
        </w:rPr>
        <w:tab/>
        <w:t>Monitoring</w:t>
      </w:r>
    </w:p>
    <w:p w14:paraId="00023DB9" w14:textId="3FE4D32D" w:rsidR="00265F8A" w:rsidRPr="00C12949" w:rsidRDefault="00265F8A" w:rsidP="00265F8A">
      <w:pPr>
        <w:ind w:left="2160" w:hanging="720"/>
        <w:rPr>
          <w:rFonts w:ascii="Arial" w:hAnsi="Arial"/>
          <w:sz w:val="24"/>
        </w:rPr>
      </w:pPr>
      <w:r w:rsidRPr="00C12949">
        <w:rPr>
          <w:rFonts w:ascii="Arial" w:hAnsi="Arial"/>
          <w:sz w:val="24"/>
        </w:rPr>
        <w:t>4.2.1</w:t>
      </w:r>
      <w:r w:rsidRPr="00C12949">
        <w:rPr>
          <w:rFonts w:ascii="Arial" w:hAnsi="Arial"/>
          <w:sz w:val="24"/>
        </w:rPr>
        <w:tab/>
        <w:t xml:space="preserve">The Council’s </w:t>
      </w:r>
      <w:r w:rsidR="004534D5" w:rsidRPr="00C12949">
        <w:rPr>
          <w:rFonts w:ascii="Arial" w:hAnsi="Arial"/>
          <w:sz w:val="24"/>
        </w:rPr>
        <w:t xml:space="preserve">Corporate </w:t>
      </w:r>
      <w:r w:rsidRPr="00C12949">
        <w:rPr>
          <w:rFonts w:ascii="Arial" w:hAnsi="Arial"/>
          <w:sz w:val="24"/>
        </w:rPr>
        <w:t xml:space="preserve">Objectives are </w:t>
      </w:r>
      <w:r w:rsidR="005428BC">
        <w:rPr>
          <w:rFonts w:ascii="Arial" w:hAnsi="Arial" w:cs="Arial"/>
          <w:sz w:val="24"/>
          <w:szCs w:val="24"/>
        </w:rPr>
        <w:t xml:space="preserve">reviewed via </w:t>
      </w:r>
      <w:r w:rsidR="00C121D0">
        <w:rPr>
          <w:rFonts w:ascii="Arial" w:hAnsi="Arial" w:cs="Arial"/>
          <w:sz w:val="24"/>
          <w:szCs w:val="24"/>
        </w:rPr>
        <w:t>Corporate Management Team</w:t>
      </w:r>
      <w:r w:rsidR="00C121D0" w:rsidRPr="00C12949">
        <w:rPr>
          <w:rFonts w:ascii="Arial" w:hAnsi="Arial"/>
          <w:sz w:val="24"/>
        </w:rPr>
        <w:t xml:space="preserve"> and </w:t>
      </w:r>
      <w:r w:rsidR="00C121D0">
        <w:rPr>
          <w:rFonts w:ascii="Arial" w:hAnsi="Arial" w:cs="Arial"/>
          <w:sz w:val="24"/>
          <w:szCs w:val="24"/>
        </w:rPr>
        <w:t>the Overview &amp; Scrutiny Committee.</w:t>
      </w:r>
      <w:r w:rsidRPr="00C12949">
        <w:rPr>
          <w:rFonts w:ascii="Arial" w:hAnsi="Arial"/>
          <w:sz w:val="24"/>
        </w:rPr>
        <w:t xml:space="preserve"> </w:t>
      </w:r>
      <w:r w:rsidR="004534D5" w:rsidRPr="00C12949">
        <w:rPr>
          <w:rFonts w:ascii="Arial" w:hAnsi="Arial"/>
          <w:sz w:val="24"/>
        </w:rPr>
        <w:t xml:space="preserve"> </w:t>
      </w:r>
      <w:r w:rsidRPr="00C12949">
        <w:rPr>
          <w:rFonts w:ascii="Arial" w:hAnsi="Arial"/>
          <w:sz w:val="24"/>
        </w:rPr>
        <w:t xml:space="preserve">The </w:t>
      </w:r>
      <w:r w:rsidR="005428BC">
        <w:rPr>
          <w:rFonts w:ascii="Arial" w:hAnsi="Arial" w:cs="Arial"/>
          <w:sz w:val="24"/>
          <w:szCs w:val="24"/>
        </w:rPr>
        <w:t>CPO</w:t>
      </w:r>
      <w:r w:rsidRPr="00C12949">
        <w:rPr>
          <w:rFonts w:ascii="Arial" w:hAnsi="Arial"/>
          <w:sz w:val="24"/>
        </w:rPr>
        <w:t xml:space="preserve"> </w:t>
      </w:r>
      <w:r w:rsidR="004534D5" w:rsidRPr="00C12949">
        <w:rPr>
          <w:rFonts w:ascii="Arial" w:hAnsi="Arial"/>
          <w:sz w:val="24"/>
        </w:rPr>
        <w:t>will be</w:t>
      </w:r>
      <w:r w:rsidRPr="00C12949">
        <w:rPr>
          <w:rFonts w:ascii="Arial" w:hAnsi="Arial"/>
          <w:sz w:val="24"/>
        </w:rPr>
        <w:t xml:space="preserve"> made aware of the property needs for the various services within the Council via Service Plans.</w:t>
      </w:r>
    </w:p>
    <w:p w14:paraId="4E701FD5" w14:textId="7B6C1D29" w:rsidR="00265F8A" w:rsidRPr="00C12949" w:rsidRDefault="00265F8A" w:rsidP="00265F8A">
      <w:pPr>
        <w:ind w:left="2160" w:hanging="720"/>
        <w:rPr>
          <w:rFonts w:ascii="Arial" w:hAnsi="Arial"/>
          <w:sz w:val="24"/>
        </w:rPr>
      </w:pPr>
      <w:r w:rsidRPr="00C12949">
        <w:rPr>
          <w:rFonts w:ascii="Arial" w:hAnsi="Arial"/>
          <w:sz w:val="24"/>
        </w:rPr>
        <w:t>4.</w:t>
      </w:r>
      <w:r w:rsidR="007571F1" w:rsidRPr="00C12949">
        <w:rPr>
          <w:rFonts w:ascii="Arial" w:hAnsi="Arial"/>
          <w:sz w:val="24"/>
        </w:rPr>
        <w:t>2</w:t>
      </w:r>
      <w:r w:rsidRPr="00C12949">
        <w:rPr>
          <w:rFonts w:ascii="Arial" w:hAnsi="Arial"/>
          <w:sz w:val="24"/>
        </w:rPr>
        <w:t>.</w:t>
      </w:r>
      <w:r w:rsidR="007571F1">
        <w:rPr>
          <w:rFonts w:ascii="Arial" w:hAnsi="Arial" w:cs="Arial"/>
          <w:sz w:val="24"/>
          <w:szCs w:val="24"/>
        </w:rPr>
        <w:t>2</w:t>
      </w:r>
      <w:r w:rsidRPr="00A66755">
        <w:rPr>
          <w:rFonts w:ascii="Arial" w:hAnsi="Arial"/>
          <w:sz w:val="24"/>
        </w:rPr>
        <w:tab/>
        <w:t xml:space="preserve">Reports are provided to Cabinet, via the Financial Strategy, in order that they are </w:t>
      </w:r>
      <w:r w:rsidR="0046243B" w:rsidRPr="00A66755">
        <w:rPr>
          <w:rFonts w:ascii="Arial" w:hAnsi="Arial"/>
          <w:sz w:val="24"/>
        </w:rPr>
        <w:t>up</w:t>
      </w:r>
      <w:r w:rsidR="0046243B" w:rsidRPr="00570301">
        <w:rPr>
          <w:rFonts w:ascii="Arial" w:hAnsi="Arial" w:cs="Arial"/>
          <w:sz w:val="24"/>
          <w:szCs w:val="24"/>
        </w:rPr>
        <w:t xml:space="preserve"> </w:t>
      </w:r>
      <w:r w:rsidR="0046243B" w:rsidRPr="00C12949">
        <w:rPr>
          <w:rFonts w:ascii="Arial" w:hAnsi="Arial"/>
          <w:sz w:val="24"/>
        </w:rPr>
        <w:t>to</w:t>
      </w:r>
      <w:r w:rsidR="0046243B" w:rsidRPr="00570301">
        <w:rPr>
          <w:rFonts w:ascii="Arial" w:hAnsi="Arial" w:cs="Arial"/>
          <w:sz w:val="24"/>
          <w:szCs w:val="24"/>
        </w:rPr>
        <w:t xml:space="preserve"> </w:t>
      </w:r>
      <w:r w:rsidR="0046243B" w:rsidRPr="00C12949">
        <w:rPr>
          <w:rFonts w:ascii="Arial" w:hAnsi="Arial"/>
          <w:sz w:val="24"/>
        </w:rPr>
        <w:t>date</w:t>
      </w:r>
      <w:r w:rsidRPr="00C12949">
        <w:rPr>
          <w:rFonts w:ascii="Arial" w:hAnsi="Arial"/>
          <w:sz w:val="24"/>
        </w:rPr>
        <w:t xml:space="preserve"> </w:t>
      </w:r>
      <w:r w:rsidR="00570301" w:rsidRPr="00570301">
        <w:rPr>
          <w:rFonts w:ascii="Arial" w:hAnsi="Arial" w:cs="Arial"/>
          <w:sz w:val="24"/>
          <w:szCs w:val="24"/>
        </w:rPr>
        <w:t>regarding</w:t>
      </w:r>
      <w:r w:rsidRPr="00C12949">
        <w:rPr>
          <w:rFonts w:ascii="Arial" w:hAnsi="Arial"/>
          <w:sz w:val="24"/>
        </w:rPr>
        <w:t xml:space="preserve"> the current position in relation to the budget and progress with capital projects.  A Project Management Process is used to assist members consideration and approval of capital proposals (see 5.1 below).  </w:t>
      </w:r>
    </w:p>
    <w:p w14:paraId="3E820871" w14:textId="7DA7B0F1" w:rsidR="00B77503" w:rsidRPr="00C12949" w:rsidRDefault="00265F8A" w:rsidP="00265F8A">
      <w:pPr>
        <w:ind w:left="2160" w:hanging="720"/>
        <w:rPr>
          <w:rFonts w:ascii="Arial" w:hAnsi="Arial"/>
          <w:sz w:val="24"/>
        </w:rPr>
      </w:pPr>
      <w:r w:rsidRPr="00C12949">
        <w:rPr>
          <w:rFonts w:ascii="Arial" w:hAnsi="Arial"/>
          <w:sz w:val="24"/>
        </w:rPr>
        <w:t>4.</w:t>
      </w:r>
      <w:r w:rsidR="007571F1">
        <w:rPr>
          <w:rFonts w:ascii="Arial" w:hAnsi="Arial" w:cs="Arial"/>
          <w:sz w:val="24"/>
          <w:szCs w:val="24"/>
        </w:rPr>
        <w:t>2</w:t>
      </w:r>
      <w:r w:rsidRPr="00570301">
        <w:rPr>
          <w:rFonts w:ascii="Arial" w:hAnsi="Arial" w:cs="Arial"/>
          <w:sz w:val="24"/>
          <w:szCs w:val="24"/>
        </w:rPr>
        <w:t>.</w:t>
      </w:r>
      <w:r w:rsidR="007571F1" w:rsidRPr="00C12949">
        <w:rPr>
          <w:rFonts w:ascii="Arial" w:hAnsi="Arial"/>
          <w:sz w:val="24"/>
        </w:rPr>
        <w:t>3</w:t>
      </w:r>
      <w:r w:rsidRPr="00C12949">
        <w:rPr>
          <w:rFonts w:ascii="Arial" w:hAnsi="Arial"/>
          <w:sz w:val="24"/>
        </w:rPr>
        <w:tab/>
        <w:t>In delivering capital projects the Council will follow its own contract standing orders (CSOs), procurement guidelines and statute.  These CSOs allow flexibility dependent upon the size and nature of the project</w:t>
      </w:r>
      <w:r w:rsidR="00E6450E" w:rsidRPr="00C12949">
        <w:rPr>
          <w:rFonts w:ascii="Arial" w:hAnsi="Arial"/>
          <w:sz w:val="24"/>
        </w:rPr>
        <w:t>.</w:t>
      </w:r>
      <w:r w:rsidR="004534D5" w:rsidRPr="00C12949">
        <w:rPr>
          <w:rFonts w:ascii="Arial" w:hAnsi="Arial"/>
          <w:sz w:val="24"/>
        </w:rPr>
        <w:t xml:space="preserve"> </w:t>
      </w:r>
    </w:p>
    <w:p w14:paraId="6E999683" w14:textId="18A48A79" w:rsidR="004534D5" w:rsidRPr="00C12949" w:rsidRDefault="004534D5" w:rsidP="00C12949">
      <w:pPr>
        <w:rPr>
          <w:rFonts w:ascii="Arial" w:hAnsi="Arial"/>
          <w:b/>
          <w:sz w:val="24"/>
        </w:rPr>
      </w:pPr>
      <w:r w:rsidRPr="00C12949">
        <w:rPr>
          <w:rFonts w:ascii="Arial" w:hAnsi="Arial"/>
          <w:b/>
          <w:sz w:val="24"/>
        </w:rPr>
        <w:t>5.</w:t>
      </w:r>
      <w:r w:rsidRPr="00C12949">
        <w:rPr>
          <w:rFonts w:ascii="Arial" w:hAnsi="Arial"/>
          <w:b/>
          <w:sz w:val="24"/>
        </w:rPr>
        <w:tab/>
        <w:t>Programme and Plan Development and Implementation</w:t>
      </w:r>
    </w:p>
    <w:p w14:paraId="1530154E" w14:textId="77777777" w:rsidR="004534D5" w:rsidRPr="00C12949" w:rsidRDefault="004534D5" w:rsidP="00C12949">
      <w:pPr>
        <w:ind w:firstLine="720"/>
        <w:rPr>
          <w:rFonts w:ascii="Arial" w:hAnsi="Arial"/>
          <w:sz w:val="24"/>
        </w:rPr>
      </w:pPr>
      <w:r w:rsidRPr="00C12949">
        <w:rPr>
          <w:rFonts w:ascii="Arial" w:hAnsi="Arial"/>
          <w:sz w:val="24"/>
        </w:rPr>
        <w:t>5.1</w:t>
      </w:r>
      <w:r w:rsidRPr="00C12949">
        <w:rPr>
          <w:rFonts w:ascii="Arial" w:hAnsi="Arial"/>
          <w:sz w:val="24"/>
        </w:rPr>
        <w:tab/>
        <w:t>Option Appraisal/Project Appraisal</w:t>
      </w:r>
    </w:p>
    <w:p w14:paraId="70AE1299" w14:textId="663F4732" w:rsidR="004534D5" w:rsidRPr="00C12949" w:rsidRDefault="004534D5" w:rsidP="004534D5">
      <w:pPr>
        <w:ind w:left="2160" w:hanging="720"/>
        <w:rPr>
          <w:rFonts w:ascii="Arial" w:hAnsi="Arial"/>
          <w:sz w:val="24"/>
        </w:rPr>
      </w:pPr>
      <w:r w:rsidRPr="00C12949">
        <w:rPr>
          <w:rFonts w:ascii="Arial" w:hAnsi="Arial"/>
          <w:sz w:val="24"/>
        </w:rPr>
        <w:t>5.1.1</w:t>
      </w:r>
      <w:r w:rsidRPr="00C12949">
        <w:rPr>
          <w:rFonts w:ascii="Arial" w:hAnsi="Arial"/>
          <w:sz w:val="24"/>
        </w:rPr>
        <w:tab/>
        <w:t>A Project Proposal Scheme has been established and approved by the Council to enable the prioritisation of all capital projects exceeding £</w:t>
      </w:r>
      <w:r w:rsidR="002E55E0">
        <w:rPr>
          <w:rFonts w:ascii="Arial" w:hAnsi="Arial" w:cs="Arial"/>
          <w:sz w:val="24"/>
          <w:szCs w:val="24"/>
        </w:rPr>
        <w:t>250</w:t>
      </w:r>
      <w:r w:rsidRPr="00C12949">
        <w:rPr>
          <w:rFonts w:ascii="Arial" w:hAnsi="Arial"/>
          <w:sz w:val="24"/>
        </w:rPr>
        <w:t>,000 in value.  All project proposals must include an options appraisal, project objectives (incorporating project specific outcomes), links to Corporate and Service Plans</w:t>
      </w:r>
      <w:r w:rsidR="00AC037F" w:rsidRPr="00AC037F">
        <w:rPr>
          <w:rFonts w:ascii="Arial" w:hAnsi="Arial" w:cs="Arial"/>
          <w:sz w:val="24"/>
          <w:szCs w:val="24"/>
        </w:rPr>
        <w:t xml:space="preserve"> and</w:t>
      </w:r>
      <w:r w:rsidRPr="00C12949">
        <w:rPr>
          <w:rFonts w:ascii="Arial" w:hAnsi="Arial"/>
          <w:sz w:val="24"/>
        </w:rPr>
        <w:t xml:space="preserve"> revenue costs analysis (including whole life costs</w:t>
      </w:r>
      <w:r w:rsidRPr="00AC037F">
        <w:rPr>
          <w:rFonts w:ascii="Arial" w:hAnsi="Arial" w:cs="Arial"/>
          <w:sz w:val="24"/>
          <w:szCs w:val="24"/>
        </w:rPr>
        <w:t>).</w:t>
      </w:r>
      <w:r w:rsidRPr="00C12949">
        <w:rPr>
          <w:rFonts w:ascii="Arial" w:hAnsi="Arial"/>
          <w:sz w:val="24"/>
        </w:rPr>
        <w:t xml:space="preserve">  All property related capital proposals are assessed by the Corporate Policy Team prior to being considered by the SLT, senior members and the Cabinet for inclusion within the Council’s Capital Programme (contained within the Financial Strategy). </w:t>
      </w:r>
      <w:r w:rsidR="0076795A" w:rsidRPr="00C12949">
        <w:rPr>
          <w:rFonts w:ascii="Arial" w:hAnsi="Arial"/>
          <w:sz w:val="24"/>
        </w:rPr>
        <w:t xml:space="preserve"> </w:t>
      </w:r>
      <w:r w:rsidRPr="00C12949">
        <w:rPr>
          <w:rFonts w:ascii="Arial" w:hAnsi="Arial"/>
          <w:sz w:val="24"/>
        </w:rPr>
        <w:t xml:space="preserve">Should the Initial Project Proposal (IPPD) be approved a Project Implementation </w:t>
      </w:r>
      <w:r w:rsidR="0046243B" w:rsidRPr="00C12949">
        <w:rPr>
          <w:rFonts w:ascii="Arial" w:hAnsi="Arial"/>
          <w:sz w:val="24"/>
        </w:rPr>
        <w:t>Document (</w:t>
      </w:r>
      <w:r w:rsidRPr="00C12949">
        <w:rPr>
          <w:rFonts w:ascii="Arial" w:hAnsi="Arial"/>
          <w:sz w:val="24"/>
        </w:rPr>
        <w:t xml:space="preserve">PID) is prepared for approval (to identify milestone tasks and </w:t>
      </w:r>
      <w:r w:rsidR="0046243B" w:rsidRPr="00C12949">
        <w:rPr>
          <w:rFonts w:ascii="Arial" w:hAnsi="Arial"/>
          <w:sz w:val="24"/>
        </w:rPr>
        <w:t>risks and</w:t>
      </w:r>
      <w:r w:rsidRPr="00C12949">
        <w:rPr>
          <w:rFonts w:ascii="Arial" w:hAnsi="Arial"/>
          <w:sz w:val="24"/>
        </w:rPr>
        <w:t xml:space="preserve"> ensure effective allocation of resources during project implementation)</w:t>
      </w:r>
      <w:r w:rsidR="0076795A" w:rsidRPr="00C12949">
        <w:rPr>
          <w:rFonts w:ascii="Arial" w:hAnsi="Arial"/>
          <w:sz w:val="24"/>
        </w:rPr>
        <w:t>.  Following project completion</w:t>
      </w:r>
      <w:r w:rsidRPr="00C12949">
        <w:rPr>
          <w:rFonts w:ascii="Arial" w:hAnsi="Arial"/>
          <w:sz w:val="24"/>
        </w:rPr>
        <w:t xml:space="preserve"> a Post Project Evaluation (PPE) is undertaken to assess whether the project has satisfied the objectives initially set, including budget and time indicators and </w:t>
      </w:r>
      <w:r w:rsidR="0046243B" w:rsidRPr="00AC037F">
        <w:rPr>
          <w:rFonts w:ascii="Arial" w:hAnsi="Arial" w:cs="Arial"/>
          <w:sz w:val="24"/>
          <w:szCs w:val="24"/>
        </w:rPr>
        <w:t>users’</w:t>
      </w:r>
      <w:r w:rsidRPr="00C12949">
        <w:rPr>
          <w:rFonts w:ascii="Arial" w:hAnsi="Arial"/>
          <w:sz w:val="24"/>
        </w:rPr>
        <w:t xml:space="preserve"> needs. </w:t>
      </w:r>
      <w:r w:rsidR="0076795A" w:rsidRPr="00C12949">
        <w:rPr>
          <w:rFonts w:ascii="Arial" w:hAnsi="Arial"/>
          <w:sz w:val="24"/>
        </w:rPr>
        <w:t xml:space="preserve"> </w:t>
      </w:r>
      <w:r w:rsidRPr="00C12949">
        <w:rPr>
          <w:rFonts w:ascii="Arial" w:hAnsi="Arial"/>
          <w:sz w:val="24"/>
        </w:rPr>
        <w:t>The Council uses “</w:t>
      </w:r>
      <w:proofErr w:type="spellStart"/>
      <w:r w:rsidR="00C11674">
        <w:rPr>
          <w:rFonts w:ascii="Arial" w:hAnsi="Arial" w:cs="Arial"/>
          <w:sz w:val="24"/>
          <w:szCs w:val="24"/>
        </w:rPr>
        <w:t>Pentana</w:t>
      </w:r>
      <w:proofErr w:type="spellEnd"/>
      <w:r w:rsidRPr="00C12949">
        <w:rPr>
          <w:rFonts w:ascii="Arial" w:hAnsi="Arial"/>
          <w:sz w:val="24"/>
        </w:rPr>
        <w:t>” software to coordinate the project planning to monitoring process.</w:t>
      </w:r>
    </w:p>
    <w:p w14:paraId="610C5970" w14:textId="0A53D118" w:rsidR="004534D5" w:rsidRPr="00C12949" w:rsidRDefault="004534D5" w:rsidP="004534D5">
      <w:pPr>
        <w:ind w:left="2160" w:hanging="720"/>
        <w:rPr>
          <w:rFonts w:ascii="Arial" w:hAnsi="Arial"/>
          <w:sz w:val="24"/>
        </w:rPr>
      </w:pPr>
      <w:r w:rsidRPr="00C12949">
        <w:rPr>
          <w:rFonts w:ascii="Arial" w:hAnsi="Arial"/>
          <w:sz w:val="24"/>
        </w:rPr>
        <w:t>5.1.2</w:t>
      </w:r>
      <w:r w:rsidRPr="00C12949">
        <w:rPr>
          <w:rFonts w:ascii="Arial" w:hAnsi="Arial"/>
          <w:sz w:val="24"/>
        </w:rPr>
        <w:tab/>
        <w:t xml:space="preserve">Guidance and training </w:t>
      </w:r>
      <w:r w:rsidR="00E6450E" w:rsidRPr="00C12949">
        <w:rPr>
          <w:rFonts w:ascii="Arial" w:hAnsi="Arial"/>
          <w:sz w:val="24"/>
        </w:rPr>
        <w:t xml:space="preserve">is </w:t>
      </w:r>
      <w:r w:rsidRPr="00C12949">
        <w:rPr>
          <w:rFonts w:ascii="Arial" w:hAnsi="Arial"/>
          <w:sz w:val="24"/>
        </w:rPr>
        <w:t>provided to staff</w:t>
      </w:r>
      <w:r w:rsidR="00E6450E" w:rsidRPr="00C12949">
        <w:rPr>
          <w:rFonts w:ascii="Arial" w:hAnsi="Arial"/>
          <w:sz w:val="24"/>
        </w:rPr>
        <w:t xml:space="preserve"> as required and as </w:t>
      </w:r>
      <w:r w:rsidRPr="00C12949">
        <w:rPr>
          <w:rFonts w:ascii="Arial" w:hAnsi="Arial"/>
          <w:sz w:val="24"/>
        </w:rPr>
        <w:t xml:space="preserve">part of the PPE process any lessons learnt will be disseminated via the </w:t>
      </w:r>
      <w:r w:rsidR="00E6450E" w:rsidRPr="00C12949">
        <w:rPr>
          <w:rFonts w:ascii="Arial" w:hAnsi="Arial"/>
          <w:sz w:val="24"/>
        </w:rPr>
        <w:t>appropriate route.</w:t>
      </w:r>
    </w:p>
    <w:p w14:paraId="31D00038" w14:textId="77777777" w:rsidR="004534D5" w:rsidRPr="00C12949" w:rsidRDefault="004534D5" w:rsidP="00C12949">
      <w:pPr>
        <w:ind w:firstLine="720"/>
        <w:rPr>
          <w:rFonts w:ascii="Arial" w:hAnsi="Arial"/>
          <w:sz w:val="24"/>
        </w:rPr>
      </w:pPr>
      <w:r w:rsidRPr="00C12949">
        <w:rPr>
          <w:rFonts w:ascii="Arial" w:hAnsi="Arial"/>
          <w:sz w:val="24"/>
        </w:rPr>
        <w:t>5.2</w:t>
      </w:r>
      <w:r w:rsidRPr="00C12949">
        <w:rPr>
          <w:rFonts w:ascii="Arial" w:hAnsi="Arial"/>
          <w:sz w:val="24"/>
        </w:rPr>
        <w:tab/>
        <w:t>Property Review and Rationalisation</w:t>
      </w:r>
    </w:p>
    <w:p w14:paraId="6E873FA6" w14:textId="12C2CD55" w:rsidR="00AB21B7" w:rsidRPr="00C12949" w:rsidRDefault="004534D5" w:rsidP="004534D5">
      <w:pPr>
        <w:ind w:left="2160" w:hanging="720"/>
        <w:rPr>
          <w:rFonts w:ascii="Arial" w:hAnsi="Arial"/>
          <w:sz w:val="24"/>
        </w:rPr>
      </w:pPr>
      <w:r w:rsidRPr="00AC037F">
        <w:rPr>
          <w:rFonts w:ascii="Arial" w:hAnsi="Arial" w:cs="Arial"/>
          <w:sz w:val="24"/>
          <w:szCs w:val="24"/>
        </w:rPr>
        <w:t>5.2.1</w:t>
      </w:r>
      <w:r w:rsidRPr="00AC037F">
        <w:rPr>
          <w:rFonts w:ascii="Arial" w:hAnsi="Arial" w:cs="Arial"/>
          <w:sz w:val="24"/>
          <w:szCs w:val="24"/>
        </w:rPr>
        <w:tab/>
      </w:r>
      <w:r w:rsidR="00E6450E" w:rsidRPr="00C12949">
        <w:rPr>
          <w:rFonts w:ascii="Arial" w:hAnsi="Arial"/>
          <w:sz w:val="24"/>
        </w:rPr>
        <w:t xml:space="preserve">Divisional Managers </w:t>
      </w:r>
      <w:r w:rsidRPr="00C12949">
        <w:rPr>
          <w:rFonts w:ascii="Arial" w:hAnsi="Arial"/>
          <w:sz w:val="24"/>
        </w:rPr>
        <w:t xml:space="preserve">are required to advise the CPO of any property requirements in emerging or approved strategies and </w:t>
      </w:r>
      <w:r w:rsidR="00DB78AA" w:rsidRPr="00C12949">
        <w:rPr>
          <w:rFonts w:ascii="Arial" w:hAnsi="Arial"/>
          <w:sz w:val="24"/>
        </w:rPr>
        <w:t>plans.</w:t>
      </w:r>
      <w:r w:rsidR="00DB78AA">
        <w:rPr>
          <w:rFonts w:ascii="Arial" w:hAnsi="Arial" w:cs="Arial"/>
          <w:sz w:val="24"/>
          <w:szCs w:val="24"/>
        </w:rPr>
        <w:t xml:space="preserve">  </w:t>
      </w:r>
      <w:r w:rsidR="00DB78AA" w:rsidRPr="00AC037F">
        <w:rPr>
          <w:rFonts w:ascii="Arial" w:hAnsi="Arial" w:cs="Arial"/>
          <w:sz w:val="24"/>
          <w:szCs w:val="24"/>
        </w:rPr>
        <w:t>As</w:t>
      </w:r>
      <w:r w:rsidR="00AB21B7">
        <w:rPr>
          <w:rFonts w:ascii="Arial" w:hAnsi="Arial" w:cs="Arial"/>
          <w:sz w:val="24"/>
          <w:szCs w:val="24"/>
        </w:rPr>
        <w:t xml:space="preserve"> part of the CAT policy, a review of all Council assets has identified those that are designated as community assets and as such available for CAT, subject to qualifying applications being made.</w:t>
      </w:r>
    </w:p>
    <w:p w14:paraId="3AEFA587" w14:textId="77777777" w:rsidR="00DB78AA" w:rsidRDefault="00DB78AA" w:rsidP="004534D5">
      <w:pPr>
        <w:ind w:left="2160" w:hanging="720"/>
        <w:rPr>
          <w:rFonts w:ascii="Arial" w:hAnsi="Arial" w:cs="Arial"/>
          <w:sz w:val="24"/>
          <w:szCs w:val="24"/>
        </w:rPr>
      </w:pPr>
    </w:p>
    <w:p w14:paraId="07C39223" w14:textId="5974DDF3" w:rsidR="004534D5" w:rsidRPr="00C12949" w:rsidRDefault="009F0990" w:rsidP="00C12949">
      <w:pPr>
        <w:ind w:firstLine="720"/>
        <w:rPr>
          <w:rFonts w:ascii="Arial" w:hAnsi="Arial"/>
          <w:sz w:val="24"/>
        </w:rPr>
      </w:pPr>
      <w:r w:rsidRPr="00C12949">
        <w:rPr>
          <w:rFonts w:ascii="Arial" w:hAnsi="Arial"/>
          <w:sz w:val="24"/>
        </w:rPr>
        <w:t>5.</w:t>
      </w:r>
      <w:r w:rsidRPr="005128F0">
        <w:rPr>
          <w:rFonts w:ascii="Arial" w:hAnsi="Arial" w:cs="Arial"/>
          <w:sz w:val="24"/>
          <w:szCs w:val="24"/>
        </w:rPr>
        <w:t>3</w:t>
      </w:r>
      <w:r w:rsidR="004534D5" w:rsidRPr="00C12949">
        <w:rPr>
          <w:rFonts w:ascii="Arial" w:hAnsi="Arial"/>
          <w:sz w:val="24"/>
        </w:rPr>
        <w:tab/>
        <w:t xml:space="preserve">Capital Programme (as contained within the </w:t>
      </w:r>
      <w:r w:rsidR="002E55E0">
        <w:rPr>
          <w:rFonts w:ascii="Arial" w:hAnsi="Arial" w:cs="Arial"/>
          <w:sz w:val="24"/>
          <w:szCs w:val="24"/>
        </w:rPr>
        <w:t>Budget Spending Plans</w:t>
      </w:r>
      <w:r w:rsidR="004534D5" w:rsidRPr="00C12949">
        <w:rPr>
          <w:rFonts w:ascii="Arial" w:hAnsi="Arial"/>
          <w:sz w:val="24"/>
        </w:rPr>
        <w:t>)</w:t>
      </w:r>
    </w:p>
    <w:p w14:paraId="74C9F658" w14:textId="4B103620" w:rsidR="004534D5" w:rsidRPr="00C12949" w:rsidRDefault="004534D5" w:rsidP="004534D5">
      <w:pPr>
        <w:ind w:left="2160" w:hanging="720"/>
        <w:rPr>
          <w:rFonts w:ascii="Arial" w:hAnsi="Arial"/>
          <w:sz w:val="24"/>
        </w:rPr>
      </w:pPr>
      <w:r w:rsidRPr="00C12949">
        <w:rPr>
          <w:rFonts w:ascii="Arial" w:hAnsi="Arial"/>
          <w:sz w:val="24"/>
        </w:rPr>
        <w:t>5.</w:t>
      </w:r>
      <w:r w:rsidR="009F0990" w:rsidRPr="005128F0">
        <w:rPr>
          <w:rFonts w:ascii="Arial" w:hAnsi="Arial" w:cs="Arial"/>
          <w:sz w:val="24"/>
          <w:szCs w:val="24"/>
        </w:rPr>
        <w:t>3</w:t>
      </w:r>
      <w:r w:rsidRPr="00C12949">
        <w:rPr>
          <w:rFonts w:ascii="Arial" w:hAnsi="Arial"/>
          <w:sz w:val="24"/>
        </w:rPr>
        <w:t>.1</w:t>
      </w:r>
      <w:r w:rsidRPr="00C12949">
        <w:rPr>
          <w:rFonts w:ascii="Arial" w:hAnsi="Arial"/>
          <w:sz w:val="24"/>
        </w:rPr>
        <w:tab/>
        <w:t xml:space="preserve">The property elements of the current Asset Replacement Programme and other property related investments are included in the </w:t>
      </w:r>
      <w:r w:rsidR="002E55E0">
        <w:rPr>
          <w:rFonts w:ascii="Arial" w:hAnsi="Arial" w:cs="Arial"/>
          <w:sz w:val="24"/>
          <w:szCs w:val="24"/>
        </w:rPr>
        <w:t>Budget Spending Plans</w:t>
      </w:r>
      <w:r w:rsidR="002E55E0" w:rsidRPr="00C12949">
        <w:rPr>
          <w:rFonts w:ascii="Arial" w:hAnsi="Arial"/>
          <w:sz w:val="24"/>
        </w:rPr>
        <w:t xml:space="preserve"> a</w:t>
      </w:r>
      <w:r w:rsidRPr="00C12949">
        <w:rPr>
          <w:rFonts w:ascii="Arial" w:hAnsi="Arial"/>
          <w:sz w:val="24"/>
        </w:rPr>
        <w:t>pproved annually by Council.</w:t>
      </w:r>
    </w:p>
    <w:p w14:paraId="02FC7F90" w14:textId="46F022B4" w:rsidR="004534D5" w:rsidRPr="00C12949" w:rsidRDefault="004534D5" w:rsidP="004534D5">
      <w:pPr>
        <w:ind w:left="2160" w:hanging="720"/>
        <w:rPr>
          <w:rFonts w:ascii="Arial" w:hAnsi="Arial"/>
          <w:sz w:val="24"/>
        </w:rPr>
      </w:pPr>
      <w:r w:rsidRPr="00C12949">
        <w:rPr>
          <w:rFonts w:ascii="Arial" w:hAnsi="Arial"/>
          <w:sz w:val="24"/>
        </w:rPr>
        <w:t>5.</w:t>
      </w:r>
      <w:r w:rsidR="009F0990" w:rsidRPr="005128F0">
        <w:rPr>
          <w:rFonts w:ascii="Arial" w:hAnsi="Arial" w:cs="Arial"/>
          <w:sz w:val="24"/>
          <w:szCs w:val="24"/>
        </w:rPr>
        <w:t>3</w:t>
      </w:r>
      <w:r w:rsidRPr="00C12949">
        <w:rPr>
          <w:rFonts w:ascii="Arial" w:hAnsi="Arial"/>
          <w:sz w:val="24"/>
        </w:rPr>
        <w:t>.2</w:t>
      </w:r>
      <w:r w:rsidRPr="00C12949">
        <w:rPr>
          <w:rFonts w:ascii="Arial" w:hAnsi="Arial"/>
          <w:sz w:val="24"/>
        </w:rPr>
        <w:tab/>
        <w:t xml:space="preserve">The Programme includes all known property requirements over a </w:t>
      </w:r>
      <w:r w:rsidR="005128F0" w:rsidRPr="00C12949">
        <w:rPr>
          <w:rFonts w:ascii="Arial" w:hAnsi="Arial"/>
          <w:sz w:val="24"/>
        </w:rPr>
        <w:t>three</w:t>
      </w:r>
      <w:r w:rsidR="005128F0" w:rsidRPr="005128F0">
        <w:rPr>
          <w:rFonts w:ascii="Arial" w:hAnsi="Arial" w:cs="Arial"/>
          <w:sz w:val="24"/>
          <w:szCs w:val="24"/>
        </w:rPr>
        <w:t>-</w:t>
      </w:r>
      <w:r w:rsidR="005128F0" w:rsidRPr="00C12949">
        <w:rPr>
          <w:rFonts w:ascii="Arial" w:hAnsi="Arial"/>
          <w:sz w:val="24"/>
        </w:rPr>
        <w:t>to</w:t>
      </w:r>
      <w:r w:rsidR="005128F0" w:rsidRPr="005128F0">
        <w:rPr>
          <w:rFonts w:ascii="Arial" w:hAnsi="Arial" w:cs="Arial"/>
          <w:sz w:val="24"/>
          <w:szCs w:val="24"/>
        </w:rPr>
        <w:t>-</w:t>
      </w:r>
      <w:r w:rsidR="005128F0" w:rsidRPr="00C12949">
        <w:rPr>
          <w:rFonts w:ascii="Arial" w:hAnsi="Arial"/>
          <w:sz w:val="24"/>
        </w:rPr>
        <w:t>five</w:t>
      </w:r>
      <w:r w:rsidR="005128F0" w:rsidRPr="005128F0">
        <w:rPr>
          <w:rFonts w:ascii="Arial" w:hAnsi="Arial" w:cs="Arial"/>
          <w:sz w:val="24"/>
          <w:szCs w:val="24"/>
        </w:rPr>
        <w:t>-</w:t>
      </w:r>
      <w:r w:rsidR="005128F0" w:rsidRPr="00C12949">
        <w:rPr>
          <w:rFonts w:ascii="Arial" w:hAnsi="Arial"/>
          <w:sz w:val="24"/>
        </w:rPr>
        <w:t>year</w:t>
      </w:r>
      <w:r w:rsidRPr="00C12949">
        <w:rPr>
          <w:rFonts w:ascii="Arial" w:hAnsi="Arial"/>
          <w:sz w:val="24"/>
        </w:rPr>
        <w:t xml:space="preserve"> horizon via the Council’s Acquisition Programme, Disposal Programme and major works involving capital expenditure via the Asset Replacement Programme (</w:t>
      </w:r>
      <w:r w:rsidR="009B389D" w:rsidRPr="00C12949">
        <w:rPr>
          <w:rFonts w:ascii="Arial" w:hAnsi="Arial"/>
          <w:sz w:val="24"/>
        </w:rPr>
        <w:t>25</w:t>
      </w:r>
      <w:r w:rsidR="009B389D" w:rsidRPr="005128F0">
        <w:rPr>
          <w:rFonts w:ascii="Arial" w:hAnsi="Arial" w:cs="Arial"/>
          <w:sz w:val="24"/>
          <w:szCs w:val="24"/>
        </w:rPr>
        <w:t>-</w:t>
      </w:r>
      <w:r w:rsidR="009B389D" w:rsidRPr="00C12949">
        <w:rPr>
          <w:rFonts w:ascii="Arial" w:hAnsi="Arial"/>
          <w:sz w:val="24"/>
        </w:rPr>
        <w:t>year</w:t>
      </w:r>
      <w:r w:rsidRPr="00C12949">
        <w:rPr>
          <w:rFonts w:ascii="Arial" w:hAnsi="Arial"/>
          <w:sz w:val="24"/>
        </w:rPr>
        <w:t xml:space="preserve"> plan). </w:t>
      </w:r>
      <w:r w:rsidR="001E1DB6" w:rsidRPr="00C12949">
        <w:rPr>
          <w:rFonts w:ascii="Arial" w:hAnsi="Arial"/>
          <w:sz w:val="24"/>
        </w:rPr>
        <w:t xml:space="preserve"> </w:t>
      </w:r>
      <w:r w:rsidRPr="00C12949">
        <w:rPr>
          <w:rFonts w:ascii="Arial" w:hAnsi="Arial"/>
          <w:sz w:val="24"/>
        </w:rPr>
        <w:t xml:space="preserve">The Programme is reviewed annually and considered by Members to reflect the changing needs for property within the community it serves as reflected in approved Strategies and Service Plans.  Prior to inclusion within the Capital Programme proposals will have been appraised, options analysed and opportunities for partnership working and/or re-use of assets explored.  </w:t>
      </w:r>
    </w:p>
    <w:p w14:paraId="2BB678E0" w14:textId="0570346D" w:rsidR="004534D5" w:rsidRPr="00C12949" w:rsidRDefault="004534D5" w:rsidP="00C12949">
      <w:pPr>
        <w:ind w:firstLine="720"/>
        <w:rPr>
          <w:rFonts w:ascii="Arial" w:hAnsi="Arial"/>
          <w:sz w:val="24"/>
        </w:rPr>
      </w:pPr>
      <w:r w:rsidRPr="00C12949">
        <w:rPr>
          <w:rFonts w:ascii="Arial" w:hAnsi="Arial"/>
          <w:sz w:val="24"/>
        </w:rPr>
        <w:t>5.</w:t>
      </w:r>
      <w:r w:rsidR="009F0990" w:rsidRPr="005128F0">
        <w:rPr>
          <w:rFonts w:ascii="Arial" w:hAnsi="Arial" w:cs="Arial"/>
          <w:sz w:val="24"/>
          <w:szCs w:val="24"/>
        </w:rPr>
        <w:t>4</w:t>
      </w:r>
      <w:r w:rsidRPr="00C12949">
        <w:rPr>
          <w:rFonts w:ascii="Arial" w:hAnsi="Arial"/>
          <w:sz w:val="24"/>
        </w:rPr>
        <w:tab/>
        <w:t>Repairs and Maintenance Programme</w:t>
      </w:r>
    </w:p>
    <w:p w14:paraId="124800BF" w14:textId="5B1FE85D" w:rsidR="004534D5" w:rsidRPr="00C12949" w:rsidRDefault="004534D5" w:rsidP="004534D5">
      <w:pPr>
        <w:ind w:left="2160" w:hanging="720"/>
        <w:rPr>
          <w:rFonts w:ascii="Arial" w:hAnsi="Arial"/>
          <w:sz w:val="24"/>
        </w:rPr>
      </w:pPr>
      <w:r w:rsidRPr="00C12949">
        <w:rPr>
          <w:rFonts w:ascii="Arial" w:hAnsi="Arial"/>
          <w:sz w:val="24"/>
        </w:rPr>
        <w:t>5.</w:t>
      </w:r>
      <w:r w:rsidR="009F0990" w:rsidRPr="005128F0">
        <w:rPr>
          <w:rFonts w:ascii="Arial" w:hAnsi="Arial" w:cs="Arial"/>
          <w:sz w:val="24"/>
          <w:szCs w:val="24"/>
        </w:rPr>
        <w:t>4</w:t>
      </w:r>
      <w:r w:rsidRPr="00C12949">
        <w:rPr>
          <w:rFonts w:ascii="Arial" w:hAnsi="Arial"/>
          <w:sz w:val="24"/>
        </w:rPr>
        <w:t>.1</w:t>
      </w:r>
      <w:r w:rsidRPr="00C12949">
        <w:rPr>
          <w:rFonts w:ascii="Arial" w:hAnsi="Arial"/>
          <w:sz w:val="24"/>
        </w:rPr>
        <w:tab/>
        <w:t xml:space="preserve">The Council </w:t>
      </w:r>
      <w:r w:rsidR="00BB41DA" w:rsidRPr="00C12949">
        <w:rPr>
          <w:rFonts w:ascii="Arial" w:hAnsi="Arial"/>
          <w:sz w:val="24"/>
        </w:rPr>
        <w:t>operates</w:t>
      </w:r>
      <w:r w:rsidRPr="00C12949">
        <w:rPr>
          <w:rFonts w:ascii="Arial" w:hAnsi="Arial"/>
          <w:sz w:val="24"/>
        </w:rPr>
        <w:t xml:space="preserve"> a ring-fenced forward-funded Repairs and Maintenance </w:t>
      </w:r>
      <w:r w:rsidR="0046243B" w:rsidRPr="00C12949">
        <w:rPr>
          <w:rFonts w:ascii="Arial" w:hAnsi="Arial"/>
          <w:sz w:val="24"/>
        </w:rPr>
        <w:t>Programme.</w:t>
      </w:r>
      <w:r w:rsidRPr="00C12949">
        <w:rPr>
          <w:rFonts w:ascii="Arial" w:hAnsi="Arial"/>
          <w:sz w:val="24"/>
        </w:rPr>
        <w:t xml:space="preserve"> </w:t>
      </w:r>
      <w:r w:rsidR="001E1DB6" w:rsidRPr="00C12949">
        <w:rPr>
          <w:rFonts w:ascii="Arial" w:hAnsi="Arial"/>
          <w:sz w:val="24"/>
        </w:rPr>
        <w:t xml:space="preserve"> </w:t>
      </w:r>
      <w:r w:rsidR="005128F0" w:rsidRPr="00C12949">
        <w:rPr>
          <w:rFonts w:ascii="Arial" w:hAnsi="Arial"/>
          <w:sz w:val="24"/>
        </w:rPr>
        <w:t xml:space="preserve">This practice will continue as it has ensured that occupied properties are maintained to </w:t>
      </w:r>
      <w:r w:rsidR="005128F0" w:rsidRPr="005128F0">
        <w:rPr>
          <w:rFonts w:ascii="Arial" w:hAnsi="Arial" w:cs="Arial"/>
          <w:sz w:val="24"/>
          <w:szCs w:val="24"/>
        </w:rPr>
        <w:t>an appropriate</w:t>
      </w:r>
      <w:r w:rsidR="005128F0" w:rsidRPr="00C12949">
        <w:rPr>
          <w:rFonts w:ascii="Arial" w:hAnsi="Arial"/>
          <w:sz w:val="24"/>
        </w:rPr>
        <w:t xml:space="preserve"> condition</w:t>
      </w:r>
      <w:r w:rsidR="005128F0" w:rsidRPr="005128F0">
        <w:rPr>
          <w:rFonts w:ascii="Arial" w:hAnsi="Arial" w:cs="Arial"/>
          <w:sz w:val="24"/>
          <w:szCs w:val="24"/>
        </w:rPr>
        <w:t xml:space="preserve"> for their use.  Stock condition surveys were carried out</w:t>
      </w:r>
      <w:r w:rsidR="005128F0" w:rsidRPr="00C12949">
        <w:rPr>
          <w:rFonts w:ascii="Arial" w:hAnsi="Arial"/>
          <w:sz w:val="24"/>
        </w:rPr>
        <w:t xml:space="preserve"> of </w:t>
      </w:r>
      <w:r w:rsidR="005128F0" w:rsidRPr="005128F0">
        <w:rPr>
          <w:rFonts w:ascii="Arial" w:hAnsi="Arial" w:cs="Arial"/>
          <w:sz w:val="24"/>
          <w:szCs w:val="24"/>
        </w:rPr>
        <w:t xml:space="preserve">all Council owned built assets in </w:t>
      </w:r>
      <w:r w:rsidR="005128F0">
        <w:rPr>
          <w:rFonts w:ascii="Arial" w:hAnsi="Arial" w:cs="Arial"/>
          <w:sz w:val="24"/>
          <w:szCs w:val="24"/>
        </w:rPr>
        <w:t>202</w:t>
      </w:r>
      <w:r w:rsidR="009B389D">
        <w:rPr>
          <w:rFonts w:ascii="Arial" w:hAnsi="Arial" w:cs="Arial"/>
          <w:sz w:val="24"/>
          <w:szCs w:val="24"/>
        </w:rPr>
        <w:t>2/2</w:t>
      </w:r>
      <w:r w:rsidR="005128F0">
        <w:rPr>
          <w:rFonts w:ascii="Arial" w:hAnsi="Arial" w:cs="Arial"/>
          <w:sz w:val="24"/>
          <w:szCs w:val="24"/>
        </w:rPr>
        <w:t>3</w:t>
      </w:r>
      <w:r w:rsidR="005128F0" w:rsidRPr="005128F0">
        <w:rPr>
          <w:rFonts w:ascii="Arial" w:hAnsi="Arial" w:cs="Arial"/>
          <w:sz w:val="24"/>
          <w:szCs w:val="24"/>
        </w:rPr>
        <w:t xml:space="preserve"> and the outputs of those surveys will help form</w:t>
      </w:r>
      <w:r w:rsidR="005128F0" w:rsidRPr="00C12949">
        <w:rPr>
          <w:rFonts w:ascii="Arial" w:hAnsi="Arial"/>
          <w:sz w:val="24"/>
        </w:rPr>
        <w:t xml:space="preserve"> the programme </w:t>
      </w:r>
      <w:r w:rsidR="005128F0" w:rsidRPr="005128F0">
        <w:rPr>
          <w:rFonts w:ascii="Arial" w:hAnsi="Arial" w:cs="Arial"/>
          <w:sz w:val="24"/>
          <w:szCs w:val="24"/>
        </w:rPr>
        <w:t>for future years</w:t>
      </w:r>
      <w:r w:rsidR="005128F0" w:rsidRPr="00C12949">
        <w:rPr>
          <w:rFonts w:ascii="Arial" w:hAnsi="Arial"/>
          <w:sz w:val="24"/>
        </w:rPr>
        <w:t>.</w:t>
      </w:r>
      <w:r w:rsidRPr="00C12949">
        <w:rPr>
          <w:rFonts w:ascii="Arial" w:hAnsi="Arial"/>
          <w:sz w:val="24"/>
        </w:rPr>
        <w:t xml:space="preserve">  </w:t>
      </w:r>
    </w:p>
    <w:p w14:paraId="20267FF7" w14:textId="63E468CE" w:rsidR="004534D5" w:rsidRPr="00C12949" w:rsidRDefault="004534D5" w:rsidP="00C12949">
      <w:pPr>
        <w:ind w:firstLine="720"/>
        <w:rPr>
          <w:rFonts w:ascii="Arial" w:hAnsi="Arial"/>
          <w:sz w:val="24"/>
        </w:rPr>
      </w:pPr>
      <w:r w:rsidRPr="00C12949">
        <w:rPr>
          <w:rFonts w:ascii="Arial" w:hAnsi="Arial"/>
          <w:sz w:val="24"/>
        </w:rPr>
        <w:t>5.</w:t>
      </w:r>
      <w:r w:rsidR="009F0990" w:rsidRPr="00C12949">
        <w:rPr>
          <w:rFonts w:ascii="Arial" w:hAnsi="Arial"/>
          <w:sz w:val="24"/>
        </w:rPr>
        <w:t>5</w:t>
      </w:r>
      <w:r w:rsidRPr="00C12949">
        <w:rPr>
          <w:rFonts w:ascii="Arial" w:hAnsi="Arial"/>
          <w:sz w:val="24"/>
        </w:rPr>
        <w:tab/>
        <w:t>Acquisition and Property Development Programme</w:t>
      </w:r>
    </w:p>
    <w:p w14:paraId="4A955A8B" w14:textId="0BCAD953" w:rsidR="004534D5" w:rsidRPr="00C12949" w:rsidRDefault="004534D5" w:rsidP="004534D5">
      <w:pPr>
        <w:ind w:left="2160" w:hanging="720"/>
        <w:rPr>
          <w:rFonts w:ascii="Arial" w:hAnsi="Arial"/>
          <w:sz w:val="24"/>
        </w:rPr>
      </w:pPr>
      <w:r w:rsidRPr="00C12949">
        <w:rPr>
          <w:rFonts w:ascii="Arial" w:hAnsi="Arial"/>
          <w:sz w:val="24"/>
        </w:rPr>
        <w:t>5.</w:t>
      </w:r>
      <w:r w:rsidR="009F0990" w:rsidRPr="009B389D">
        <w:rPr>
          <w:rFonts w:ascii="Arial" w:hAnsi="Arial" w:cs="Arial"/>
          <w:sz w:val="24"/>
          <w:szCs w:val="24"/>
        </w:rPr>
        <w:t>5</w:t>
      </w:r>
      <w:r w:rsidRPr="00C12949">
        <w:rPr>
          <w:rFonts w:ascii="Arial" w:hAnsi="Arial"/>
          <w:sz w:val="24"/>
        </w:rPr>
        <w:t>.</w:t>
      </w:r>
      <w:r w:rsidR="009F0990" w:rsidRPr="00C12949">
        <w:rPr>
          <w:rFonts w:ascii="Arial" w:hAnsi="Arial"/>
          <w:sz w:val="24"/>
        </w:rPr>
        <w:t>1</w:t>
      </w:r>
      <w:r w:rsidRPr="00C12949">
        <w:rPr>
          <w:rFonts w:ascii="Arial" w:hAnsi="Arial"/>
          <w:sz w:val="24"/>
        </w:rPr>
        <w:tab/>
      </w:r>
      <w:r w:rsidR="00BB41DA" w:rsidRPr="00C12949">
        <w:rPr>
          <w:rFonts w:ascii="Arial" w:hAnsi="Arial"/>
          <w:sz w:val="24"/>
        </w:rPr>
        <w:t>T</w:t>
      </w:r>
      <w:r w:rsidRPr="00C12949">
        <w:rPr>
          <w:rFonts w:ascii="Arial" w:hAnsi="Arial"/>
          <w:sz w:val="24"/>
        </w:rPr>
        <w:t xml:space="preserve">he Council </w:t>
      </w:r>
      <w:r w:rsidR="00BB41DA" w:rsidRPr="00C12949">
        <w:rPr>
          <w:rFonts w:ascii="Arial" w:hAnsi="Arial"/>
          <w:sz w:val="24"/>
        </w:rPr>
        <w:t>has developed an</w:t>
      </w:r>
      <w:r w:rsidRPr="00C12949">
        <w:rPr>
          <w:rFonts w:ascii="Arial" w:hAnsi="Arial"/>
          <w:sz w:val="24"/>
        </w:rPr>
        <w:t xml:space="preserve"> </w:t>
      </w:r>
      <w:r w:rsidR="001E1DB6" w:rsidRPr="00C12949">
        <w:rPr>
          <w:rFonts w:ascii="Arial" w:hAnsi="Arial"/>
          <w:sz w:val="24"/>
        </w:rPr>
        <w:t>I</w:t>
      </w:r>
      <w:r w:rsidRPr="00C12949">
        <w:rPr>
          <w:rFonts w:ascii="Arial" w:hAnsi="Arial"/>
          <w:sz w:val="24"/>
        </w:rPr>
        <w:t xml:space="preserve">nvestment </w:t>
      </w:r>
      <w:r w:rsidR="00031361" w:rsidRPr="00C12949">
        <w:rPr>
          <w:rFonts w:ascii="Arial" w:hAnsi="Arial"/>
          <w:sz w:val="24"/>
        </w:rPr>
        <w:t xml:space="preserve">Protocol </w:t>
      </w:r>
      <w:r w:rsidR="00BB41DA" w:rsidRPr="00C12949">
        <w:rPr>
          <w:rFonts w:ascii="Arial" w:hAnsi="Arial"/>
          <w:sz w:val="24"/>
        </w:rPr>
        <w:t>that</w:t>
      </w:r>
      <w:r w:rsidR="00031361" w:rsidRPr="00C12949">
        <w:rPr>
          <w:rFonts w:ascii="Arial" w:hAnsi="Arial"/>
          <w:sz w:val="24"/>
        </w:rPr>
        <w:t xml:space="preserve"> provide</w:t>
      </w:r>
      <w:r w:rsidR="00BB41DA" w:rsidRPr="00C12949">
        <w:rPr>
          <w:rFonts w:ascii="Arial" w:hAnsi="Arial"/>
          <w:sz w:val="24"/>
        </w:rPr>
        <w:t>s</w:t>
      </w:r>
      <w:r w:rsidR="00031361" w:rsidRPr="00C12949">
        <w:rPr>
          <w:rFonts w:ascii="Arial" w:hAnsi="Arial"/>
          <w:sz w:val="24"/>
        </w:rPr>
        <w:t xml:space="preserve"> guidance when</w:t>
      </w:r>
      <w:r w:rsidRPr="00C12949">
        <w:rPr>
          <w:rFonts w:ascii="Arial" w:hAnsi="Arial"/>
          <w:sz w:val="24"/>
        </w:rPr>
        <w:t xml:space="preserve"> selecting and proceeding </w:t>
      </w:r>
      <w:r w:rsidR="001E1DB6" w:rsidRPr="00C12949">
        <w:rPr>
          <w:rFonts w:ascii="Arial" w:hAnsi="Arial"/>
          <w:sz w:val="24"/>
        </w:rPr>
        <w:t>with prospective</w:t>
      </w:r>
      <w:r w:rsidRPr="00C12949">
        <w:rPr>
          <w:rFonts w:ascii="Arial" w:hAnsi="Arial"/>
          <w:sz w:val="24"/>
        </w:rPr>
        <w:t xml:space="preserve"> ac</w:t>
      </w:r>
      <w:r w:rsidR="001E1DB6" w:rsidRPr="00C12949">
        <w:rPr>
          <w:rFonts w:ascii="Arial" w:hAnsi="Arial"/>
          <w:sz w:val="24"/>
        </w:rPr>
        <w:t xml:space="preserve">quisitions.  Opportunities </w:t>
      </w:r>
      <w:r w:rsidRPr="00C12949">
        <w:rPr>
          <w:rFonts w:ascii="Arial" w:hAnsi="Arial"/>
          <w:sz w:val="24"/>
        </w:rPr>
        <w:t>to acquire suitable properties have now reduced considerably</w:t>
      </w:r>
      <w:r w:rsidR="00BB41DA" w:rsidRPr="00C12949">
        <w:rPr>
          <w:rFonts w:ascii="Arial" w:hAnsi="Arial"/>
          <w:sz w:val="24"/>
        </w:rPr>
        <w:t xml:space="preserve"> and although there is no set ‘programme’ for acquisitions officers will consider opportunities either through market information or direct contact from owners/agents</w:t>
      </w:r>
      <w:r w:rsidRPr="00C12949">
        <w:rPr>
          <w:rFonts w:ascii="Arial" w:hAnsi="Arial"/>
          <w:sz w:val="24"/>
        </w:rPr>
        <w:t>.</w:t>
      </w:r>
    </w:p>
    <w:p w14:paraId="5EBF632F" w14:textId="7FFFFCE5" w:rsidR="004534D5" w:rsidRPr="00C12949" w:rsidRDefault="004534D5" w:rsidP="004534D5">
      <w:pPr>
        <w:ind w:left="2160" w:hanging="720"/>
        <w:rPr>
          <w:rFonts w:ascii="Arial" w:hAnsi="Arial"/>
          <w:sz w:val="24"/>
        </w:rPr>
      </w:pPr>
      <w:r w:rsidRPr="00C12949">
        <w:rPr>
          <w:rFonts w:ascii="Arial" w:hAnsi="Arial"/>
          <w:sz w:val="24"/>
        </w:rPr>
        <w:t>5.</w:t>
      </w:r>
      <w:r w:rsidR="009F0990" w:rsidRPr="009B389D">
        <w:rPr>
          <w:rFonts w:ascii="Arial" w:hAnsi="Arial" w:cs="Arial"/>
          <w:sz w:val="24"/>
          <w:szCs w:val="24"/>
        </w:rPr>
        <w:t>5</w:t>
      </w:r>
      <w:r w:rsidRPr="009B389D">
        <w:rPr>
          <w:rFonts w:ascii="Arial" w:hAnsi="Arial" w:cs="Arial"/>
          <w:sz w:val="24"/>
          <w:szCs w:val="24"/>
        </w:rPr>
        <w:t>.</w:t>
      </w:r>
      <w:r w:rsidR="009F0990" w:rsidRPr="009B389D">
        <w:rPr>
          <w:rFonts w:ascii="Arial" w:hAnsi="Arial" w:cs="Arial"/>
          <w:sz w:val="24"/>
          <w:szCs w:val="24"/>
        </w:rPr>
        <w:t>2</w:t>
      </w:r>
      <w:r w:rsidRPr="00C12949">
        <w:rPr>
          <w:rFonts w:ascii="Arial" w:hAnsi="Arial"/>
          <w:sz w:val="24"/>
        </w:rPr>
        <w:tab/>
        <w:t xml:space="preserve">The Council </w:t>
      </w:r>
      <w:r w:rsidR="00BB41DA" w:rsidRPr="00C12949">
        <w:rPr>
          <w:rFonts w:ascii="Arial" w:hAnsi="Arial"/>
          <w:sz w:val="24"/>
        </w:rPr>
        <w:t xml:space="preserve">has </w:t>
      </w:r>
      <w:r w:rsidRPr="00C12949">
        <w:rPr>
          <w:rFonts w:ascii="Arial" w:hAnsi="Arial"/>
          <w:sz w:val="24"/>
        </w:rPr>
        <w:t>also undertake</w:t>
      </w:r>
      <w:r w:rsidR="00BB41DA" w:rsidRPr="00C12949">
        <w:rPr>
          <w:rFonts w:ascii="Arial" w:hAnsi="Arial"/>
          <w:sz w:val="24"/>
        </w:rPr>
        <w:t>n</w:t>
      </w:r>
      <w:r w:rsidRPr="00C12949">
        <w:rPr>
          <w:rFonts w:ascii="Arial" w:hAnsi="Arial"/>
          <w:sz w:val="24"/>
        </w:rPr>
        <w:t xml:space="preserve"> property development to provide the dual benefits of generating revenue income</w:t>
      </w:r>
      <w:r w:rsidR="00662253" w:rsidRPr="00C12949">
        <w:rPr>
          <w:rFonts w:ascii="Arial" w:hAnsi="Arial"/>
          <w:sz w:val="24"/>
        </w:rPr>
        <w:t xml:space="preserve"> at an acceptable rate of return</w:t>
      </w:r>
      <w:r w:rsidRPr="00C12949">
        <w:rPr>
          <w:rFonts w:ascii="Arial" w:hAnsi="Arial"/>
          <w:sz w:val="24"/>
        </w:rPr>
        <w:t xml:space="preserve"> and providing economic development benefits or facilities for potential occupiers.  </w:t>
      </w:r>
      <w:r w:rsidR="00BB41DA" w:rsidRPr="00C12949">
        <w:rPr>
          <w:rFonts w:ascii="Arial" w:hAnsi="Arial"/>
          <w:sz w:val="24"/>
        </w:rPr>
        <w:t xml:space="preserve">Such projects include the Enterprise Centre and Ravenna Point at Terminus Road and St James Industrial Estate at </w:t>
      </w:r>
      <w:proofErr w:type="spellStart"/>
      <w:r w:rsidR="00BB41DA" w:rsidRPr="00C12949">
        <w:rPr>
          <w:rFonts w:ascii="Arial" w:hAnsi="Arial"/>
          <w:sz w:val="24"/>
        </w:rPr>
        <w:t>Westhampnett</w:t>
      </w:r>
      <w:proofErr w:type="spellEnd"/>
      <w:r w:rsidR="00BB41DA" w:rsidRPr="00C12949">
        <w:rPr>
          <w:rFonts w:ascii="Arial" w:hAnsi="Arial"/>
          <w:sz w:val="24"/>
        </w:rPr>
        <w:t xml:space="preserve"> Road in Chichester. </w:t>
      </w:r>
    </w:p>
    <w:p w14:paraId="05727D2A" w14:textId="7508B628" w:rsidR="004534D5" w:rsidRPr="00C12949" w:rsidRDefault="00662253" w:rsidP="004534D5">
      <w:pPr>
        <w:ind w:left="2160" w:hanging="720"/>
        <w:rPr>
          <w:rFonts w:ascii="Arial" w:hAnsi="Arial"/>
          <w:sz w:val="24"/>
        </w:rPr>
      </w:pPr>
      <w:r w:rsidRPr="00C12949">
        <w:rPr>
          <w:rFonts w:ascii="Arial" w:hAnsi="Arial"/>
          <w:sz w:val="24"/>
        </w:rPr>
        <w:t>5.</w:t>
      </w:r>
      <w:r w:rsidR="009F0990" w:rsidRPr="00C12949">
        <w:rPr>
          <w:rFonts w:ascii="Arial" w:hAnsi="Arial"/>
          <w:sz w:val="24"/>
        </w:rPr>
        <w:t>5</w:t>
      </w:r>
      <w:r w:rsidRPr="00C12949">
        <w:rPr>
          <w:rFonts w:ascii="Arial" w:hAnsi="Arial"/>
          <w:sz w:val="24"/>
        </w:rPr>
        <w:t>.</w:t>
      </w:r>
      <w:r w:rsidR="009F0990" w:rsidRPr="009B389D">
        <w:rPr>
          <w:rFonts w:ascii="Arial" w:hAnsi="Arial" w:cs="Arial"/>
          <w:sz w:val="24"/>
          <w:szCs w:val="24"/>
        </w:rPr>
        <w:t>4</w:t>
      </w:r>
      <w:r w:rsidR="004534D5" w:rsidRPr="00C12949">
        <w:rPr>
          <w:rFonts w:ascii="Arial" w:hAnsi="Arial"/>
          <w:sz w:val="24"/>
        </w:rPr>
        <w:tab/>
        <w:t xml:space="preserve">The Council will consider the use of compulsory purchase powers to assist land assembly where there is a clear </w:t>
      </w:r>
      <w:r w:rsidRPr="00C12949">
        <w:rPr>
          <w:rFonts w:ascii="Arial" w:hAnsi="Arial"/>
          <w:sz w:val="24"/>
        </w:rPr>
        <w:t>public interest test that has been met</w:t>
      </w:r>
      <w:r w:rsidR="004534D5" w:rsidRPr="00C12949">
        <w:rPr>
          <w:rFonts w:ascii="Arial" w:hAnsi="Arial"/>
          <w:sz w:val="24"/>
        </w:rPr>
        <w:t>.</w:t>
      </w:r>
      <w:r w:rsidR="0089690C" w:rsidRPr="00C12949">
        <w:rPr>
          <w:rFonts w:ascii="Arial" w:hAnsi="Arial"/>
          <w:sz w:val="24"/>
        </w:rPr>
        <w:t xml:space="preserve">  </w:t>
      </w:r>
    </w:p>
    <w:p w14:paraId="14386BC8" w14:textId="6A411071" w:rsidR="004534D5" w:rsidRPr="00C12949" w:rsidRDefault="004534D5" w:rsidP="00C12949">
      <w:pPr>
        <w:ind w:firstLine="720"/>
        <w:rPr>
          <w:rFonts w:ascii="Arial" w:hAnsi="Arial"/>
          <w:sz w:val="24"/>
        </w:rPr>
      </w:pPr>
      <w:r w:rsidRPr="00C12949">
        <w:rPr>
          <w:rFonts w:ascii="Arial" w:hAnsi="Arial"/>
          <w:sz w:val="24"/>
        </w:rPr>
        <w:t>5</w:t>
      </w:r>
      <w:r w:rsidR="009F0990" w:rsidRPr="00C12949">
        <w:rPr>
          <w:rFonts w:ascii="Arial" w:hAnsi="Arial"/>
          <w:sz w:val="24"/>
        </w:rPr>
        <w:t>.</w:t>
      </w:r>
      <w:r w:rsidR="009F0990" w:rsidRPr="00AC037F">
        <w:rPr>
          <w:rFonts w:ascii="Arial" w:hAnsi="Arial" w:cs="Arial"/>
          <w:sz w:val="24"/>
          <w:szCs w:val="24"/>
        </w:rPr>
        <w:t>6</w:t>
      </w:r>
      <w:r w:rsidRPr="00C12949">
        <w:rPr>
          <w:rFonts w:ascii="Arial" w:hAnsi="Arial"/>
          <w:sz w:val="24"/>
        </w:rPr>
        <w:tab/>
        <w:t>Under-utilisation and Disposal Programme</w:t>
      </w:r>
    </w:p>
    <w:p w14:paraId="538BA1FC" w14:textId="5D20BF40" w:rsidR="004534D5" w:rsidRPr="00C12949" w:rsidRDefault="004534D5" w:rsidP="004534D5">
      <w:pPr>
        <w:ind w:left="2160" w:hanging="720"/>
        <w:rPr>
          <w:rFonts w:ascii="Arial" w:hAnsi="Arial"/>
          <w:sz w:val="24"/>
        </w:rPr>
      </w:pPr>
      <w:r w:rsidRPr="00C12949">
        <w:rPr>
          <w:rFonts w:ascii="Arial" w:hAnsi="Arial"/>
          <w:sz w:val="24"/>
        </w:rPr>
        <w:t>5.</w:t>
      </w:r>
      <w:r w:rsidR="009F0990" w:rsidRPr="00AC037F">
        <w:rPr>
          <w:rFonts w:ascii="Arial" w:hAnsi="Arial" w:cs="Arial"/>
          <w:sz w:val="24"/>
          <w:szCs w:val="24"/>
        </w:rPr>
        <w:t>6</w:t>
      </w:r>
      <w:r w:rsidRPr="00C12949">
        <w:rPr>
          <w:rFonts w:ascii="Arial" w:hAnsi="Arial"/>
          <w:sz w:val="24"/>
        </w:rPr>
        <w:t>.1</w:t>
      </w:r>
      <w:r w:rsidRPr="00C12949">
        <w:rPr>
          <w:rFonts w:ascii="Arial" w:hAnsi="Arial"/>
          <w:sz w:val="24"/>
        </w:rPr>
        <w:tab/>
        <w:t xml:space="preserve">It is the </w:t>
      </w:r>
      <w:r w:rsidR="00653054" w:rsidRPr="00C12949">
        <w:rPr>
          <w:rFonts w:ascii="Arial" w:hAnsi="Arial"/>
          <w:sz w:val="24"/>
        </w:rPr>
        <w:t xml:space="preserve">continued </w:t>
      </w:r>
      <w:r w:rsidRPr="00C12949">
        <w:rPr>
          <w:rFonts w:ascii="Arial" w:hAnsi="Arial"/>
          <w:sz w:val="24"/>
        </w:rPr>
        <w:t>intention and policy of the Council to raise revenue through property rents</w:t>
      </w:r>
      <w:r w:rsidR="007F16F1" w:rsidRPr="00C12949">
        <w:rPr>
          <w:rFonts w:ascii="Arial" w:hAnsi="Arial"/>
          <w:sz w:val="24"/>
        </w:rPr>
        <w:t>, or disposal</w:t>
      </w:r>
      <w:r w:rsidR="00BB41DA" w:rsidRPr="00C12949">
        <w:rPr>
          <w:rFonts w:ascii="Arial" w:hAnsi="Arial"/>
          <w:sz w:val="24"/>
        </w:rPr>
        <w:t xml:space="preserve"> of surplus sites to generate a capital receipt</w:t>
      </w:r>
      <w:r w:rsidRPr="00C12949">
        <w:rPr>
          <w:rFonts w:ascii="Arial" w:hAnsi="Arial"/>
          <w:sz w:val="24"/>
        </w:rPr>
        <w:t xml:space="preserve">.  All property with potential to provide an acceptable return will therefore be retained by the Council.  There will also be cases where it is in the interests of the Council to retain ownership for strategic or estates management purposes.  For </w:t>
      </w:r>
      <w:r w:rsidR="00AC037F" w:rsidRPr="00C12949">
        <w:rPr>
          <w:rFonts w:ascii="Arial" w:hAnsi="Arial"/>
          <w:sz w:val="24"/>
        </w:rPr>
        <w:t>example</w:t>
      </w:r>
      <w:r w:rsidR="00AC037F" w:rsidRPr="00AC037F">
        <w:rPr>
          <w:rFonts w:ascii="Arial" w:hAnsi="Arial" w:cs="Arial"/>
          <w:sz w:val="24"/>
          <w:szCs w:val="24"/>
        </w:rPr>
        <w:t>,</w:t>
      </w:r>
      <w:r w:rsidRPr="00C12949">
        <w:rPr>
          <w:rFonts w:ascii="Arial" w:hAnsi="Arial"/>
          <w:sz w:val="24"/>
        </w:rPr>
        <w:t xml:space="preserve"> at Terminus Road and Quarry Lane the Council is freehold owner of a high proportion of the land and the Council has added control of land use and development through the leases.  It would therefore not be in the interests of the Council to sell individual freeholds which would then fall outside of these controls. The Council will not, however retain vacant property in its portfolio without good reason and land suitable for housing development</w:t>
      </w:r>
      <w:proofErr w:type="gramStart"/>
      <w:r w:rsidRPr="00C12949">
        <w:rPr>
          <w:rFonts w:ascii="Arial" w:hAnsi="Arial"/>
          <w:sz w:val="24"/>
        </w:rPr>
        <w:t>, in particular, will</w:t>
      </w:r>
      <w:proofErr w:type="gramEnd"/>
      <w:r w:rsidRPr="00C12949">
        <w:rPr>
          <w:rFonts w:ascii="Arial" w:hAnsi="Arial"/>
          <w:sz w:val="24"/>
        </w:rPr>
        <w:t xml:space="preserve"> be more suitable for disposal than retention for letting</w:t>
      </w:r>
    </w:p>
    <w:p w14:paraId="1EF1F5B0" w14:textId="75A399C3" w:rsidR="00C121D0" w:rsidRPr="00C12949" w:rsidRDefault="004534D5" w:rsidP="00C12949">
      <w:pPr>
        <w:ind w:left="2160" w:hanging="720"/>
        <w:jc w:val="both"/>
        <w:rPr>
          <w:rFonts w:ascii="Arial" w:hAnsi="Arial"/>
          <w:sz w:val="24"/>
        </w:rPr>
      </w:pPr>
      <w:r w:rsidRPr="00C12949">
        <w:rPr>
          <w:rFonts w:ascii="Arial" w:hAnsi="Arial"/>
          <w:sz w:val="24"/>
        </w:rPr>
        <w:t>5.</w:t>
      </w:r>
      <w:r w:rsidR="009F0990" w:rsidRPr="00AC037F">
        <w:rPr>
          <w:rFonts w:ascii="Arial" w:hAnsi="Arial" w:cs="Arial"/>
          <w:sz w:val="24"/>
          <w:szCs w:val="24"/>
        </w:rPr>
        <w:t>6</w:t>
      </w:r>
      <w:r w:rsidRPr="00C12949">
        <w:rPr>
          <w:rFonts w:ascii="Arial" w:hAnsi="Arial"/>
          <w:sz w:val="24"/>
        </w:rPr>
        <w:t>.2</w:t>
      </w:r>
      <w:r w:rsidRPr="00C12949">
        <w:rPr>
          <w:rFonts w:ascii="Arial" w:hAnsi="Arial"/>
          <w:sz w:val="24"/>
        </w:rPr>
        <w:tab/>
        <w:t>Any property declared surplus to requirements is placed in the Council’s Property Disposal Programme</w:t>
      </w:r>
      <w:r w:rsidR="001A47A8">
        <w:rPr>
          <w:rFonts w:ascii="Arial" w:hAnsi="Arial" w:cs="Arial"/>
          <w:sz w:val="24"/>
          <w:szCs w:val="24"/>
        </w:rPr>
        <w:t>.</w:t>
      </w:r>
      <w:r w:rsidR="001A47A8" w:rsidRPr="00C12949">
        <w:rPr>
          <w:rFonts w:ascii="Arial" w:hAnsi="Arial"/>
          <w:sz w:val="24"/>
        </w:rPr>
        <w:t xml:space="preserve">  </w:t>
      </w:r>
      <w:r w:rsidRPr="00C12949">
        <w:rPr>
          <w:rFonts w:ascii="Arial" w:hAnsi="Arial"/>
          <w:sz w:val="24"/>
        </w:rPr>
        <w:t xml:space="preserve">Major disposals, beyond the level of delegation of the </w:t>
      </w:r>
      <w:r w:rsidR="00653054" w:rsidRPr="00C12949">
        <w:rPr>
          <w:rFonts w:ascii="Arial" w:hAnsi="Arial"/>
          <w:sz w:val="24"/>
        </w:rPr>
        <w:t>Director for Growth &amp; Place</w:t>
      </w:r>
      <w:r w:rsidRPr="00C12949">
        <w:rPr>
          <w:rFonts w:ascii="Arial" w:hAnsi="Arial"/>
          <w:sz w:val="24"/>
        </w:rPr>
        <w:t xml:space="preserve"> </w:t>
      </w:r>
      <w:r w:rsidR="00662253" w:rsidRPr="00C12949">
        <w:rPr>
          <w:rFonts w:ascii="Arial" w:hAnsi="Arial"/>
          <w:sz w:val="24"/>
        </w:rPr>
        <w:t>will be</w:t>
      </w:r>
      <w:r w:rsidRPr="00C12949">
        <w:rPr>
          <w:rFonts w:ascii="Arial" w:hAnsi="Arial"/>
          <w:sz w:val="24"/>
        </w:rPr>
        <w:t xml:space="preserve"> reported individually to the Cabinet for approval.  </w:t>
      </w:r>
    </w:p>
    <w:p w14:paraId="7DEF78B2" w14:textId="77777777" w:rsidR="00C121D0" w:rsidRPr="00C12949" w:rsidRDefault="00C121D0" w:rsidP="00C12949">
      <w:pPr>
        <w:ind w:left="2160" w:hanging="720"/>
        <w:jc w:val="both"/>
        <w:rPr>
          <w:rFonts w:ascii="Arial" w:hAnsi="Arial"/>
          <w:sz w:val="24"/>
        </w:rPr>
      </w:pPr>
    </w:p>
    <w:p w14:paraId="57B621A1" w14:textId="77777777" w:rsidR="00C121D0" w:rsidRDefault="00C121D0" w:rsidP="00C12949">
      <w:pPr>
        <w:ind w:left="2160" w:hanging="720"/>
        <w:jc w:val="both"/>
      </w:pPr>
    </w:p>
    <w:p w14:paraId="6BE9762E" w14:textId="77777777" w:rsidR="00C121D0" w:rsidRDefault="00C121D0" w:rsidP="00C12949">
      <w:pPr>
        <w:ind w:left="2160" w:hanging="720"/>
        <w:jc w:val="both"/>
      </w:pPr>
    </w:p>
    <w:p w14:paraId="7FC68E22" w14:textId="09E51C25" w:rsidR="00C121D0" w:rsidRDefault="00C121D0" w:rsidP="00C121D0">
      <w:pPr>
        <w:ind w:left="2160" w:hanging="720"/>
        <w:jc w:val="both"/>
      </w:pPr>
    </w:p>
    <w:p w14:paraId="79992B01" w14:textId="77777777" w:rsidR="00C121D0" w:rsidRDefault="00C121D0">
      <w:r>
        <w:br w:type="page"/>
      </w:r>
    </w:p>
    <w:p w14:paraId="6D8414AB" w14:textId="77777777" w:rsidR="00C121D0" w:rsidRDefault="00C121D0" w:rsidP="00C121D0">
      <w:pPr>
        <w:jc w:val="both"/>
        <w:rPr>
          <w:rFonts w:ascii="Arial" w:hAnsi="Arial" w:cs="Arial"/>
          <w:b/>
          <w:sz w:val="24"/>
          <w:szCs w:val="24"/>
        </w:rPr>
      </w:pPr>
      <w:r>
        <w:rPr>
          <w:rFonts w:ascii="Arial" w:hAnsi="Arial" w:cs="Arial"/>
          <w:b/>
          <w:sz w:val="24"/>
          <w:szCs w:val="24"/>
        </w:rPr>
        <w:t>Appendix 1</w:t>
      </w:r>
    </w:p>
    <w:p w14:paraId="591B0B44" w14:textId="7320BBB9" w:rsidR="00E451F3" w:rsidRPr="00C12949" w:rsidRDefault="00E451F3" w:rsidP="00C12949">
      <w:pPr>
        <w:spacing w:after="0" w:line="240" w:lineRule="auto"/>
        <w:jc w:val="both"/>
        <w:rPr>
          <w:rFonts w:ascii="Arial" w:hAnsi="Arial"/>
          <w:sz w:val="24"/>
        </w:rPr>
      </w:pPr>
      <w:r w:rsidRPr="00C121D0">
        <w:rPr>
          <w:rFonts w:ascii="Arial" w:hAnsi="Arial" w:cs="Arial"/>
          <w:b/>
          <w:sz w:val="24"/>
          <w:szCs w:val="24"/>
        </w:rPr>
        <w:t xml:space="preserve">The </w:t>
      </w:r>
      <w:r w:rsidRPr="00C12949">
        <w:rPr>
          <w:rFonts w:ascii="Arial" w:hAnsi="Arial"/>
          <w:b/>
          <w:sz w:val="24"/>
        </w:rPr>
        <w:t>Council’s Property Portfolio</w:t>
      </w:r>
    </w:p>
    <w:tbl>
      <w:tblPr>
        <w:tblStyle w:val="TableGrid"/>
        <w:tblW w:w="9072" w:type="dxa"/>
        <w:tblInd w:w="-5" w:type="dxa"/>
        <w:tblLook w:val="04A0" w:firstRow="1" w:lastRow="0" w:firstColumn="1" w:lastColumn="0" w:noHBand="0" w:noVBand="1"/>
      </w:tblPr>
      <w:tblGrid>
        <w:gridCol w:w="7342"/>
        <w:gridCol w:w="1685"/>
        <w:gridCol w:w="45"/>
      </w:tblGrid>
      <w:tr w:rsidR="00C12949" w:rsidRPr="0053607F" w14:paraId="1CA96D6A" w14:textId="77777777" w:rsidTr="00A66755">
        <w:tc>
          <w:tcPr>
            <w:tcW w:w="7342" w:type="dxa"/>
            <w:shd w:val="clear" w:color="auto" w:fill="9BBB59" w:themeFill="accent3"/>
          </w:tcPr>
          <w:p w14:paraId="429E513C" w14:textId="08D97420" w:rsidR="0053607F" w:rsidRPr="00C12949" w:rsidRDefault="0053607F" w:rsidP="00C12949">
            <w:pPr>
              <w:rPr>
                <w:rFonts w:ascii="Arial" w:hAnsi="Arial"/>
                <w:b/>
                <w:sz w:val="24"/>
              </w:rPr>
            </w:pPr>
            <w:r w:rsidRPr="0053607F">
              <w:rPr>
                <w:rFonts w:ascii="Arial" w:hAnsi="Arial" w:cs="Arial"/>
                <w:b/>
                <w:bCs/>
                <w:sz w:val="24"/>
                <w:szCs w:val="24"/>
              </w:rPr>
              <w:t>Property/Asset Type</w:t>
            </w:r>
          </w:p>
        </w:tc>
        <w:tc>
          <w:tcPr>
            <w:tcW w:w="1730" w:type="dxa"/>
            <w:gridSpan w:val="2"/>
            <w:shd w:val="clear" w:color="auto" w:fill="9BBB59" w:themeFill="accent3"/>
          </w:tcPr>
          <w:p w14:paraId="4E9F3367" w14:textId="77777777" w:rsidR="0053607F" w:rsidRPr="0053607F" w:rsidRDefault="0053607F" w:rsidP="0053607F">
            <w:pPr>
              <w:jc w:val="center"/>
              <w:rPr>
                <w:rFonts w:ascii="Arial" w:hAnsi="Arial" w:cs="Arial"/>
                <w:b/>
                <w:bCs/>
                <w:sz w:val="24"/>
                <w:szCs w:val="24"/>
              </w:rPr>
            </w:pPr>
            <w:r w:rsidRPr="0053607F">
              <w:rPr>
                <w:rFonts w:ascii="Arial" w:hAnsi="Arial" w:cs="Arial"/>
                <w:b/>
                <w:bCs/>
                <w:sz w:val="24"/>
                <w:szCs w:val="24"/>
              </w:rPr>
              <w:t xml:space="preserve">Number </w:t>
            </w:r>
          </w:p>
        </w:tc>
      </w:tr>
      <w:tr w:rsidR="00C12949" w:rsidRPr="0053607F" w14:paraId="0CC87F16" w14:textId="77777777" w:rsidTr="00A66755">
        <w:tc>
          <w:tcPr>
            <w:tcW w:w="7342" w:type="dxa"/>
          </w:tcPr>
          <w:p w14:paraId="5FD0DA97" w14:textId="77777777" w:rsidR="0053607F" w:rsidRDefault="0053607F" w:rsidP="00DA37EA">
            <w:pPr>
              <w:rPr>
                <w:rFonts w:ascii="Arial" w:hAnsi="Arial" w:cs="Arial"/>
                <w:sz w:val="24"/>
                <w:szCs w:val="24"/>
              </w:rPr>
            </w:pPr>
            <w:r w:rsidRPr="0053607F">
              <w:rPr>
                <w:rFonts w:ascii="Arial" w:hAnsi="Arial" w:cs="Arial"/>
                <w:sz w:val="24"/>
                <w:szCs w:val="24"/>
              </w:rPr>
              <w:t>Foreshores Base</w:t>
            </w:r>
          </w:p>
          <w:p w14:paraId="0E053D95" w14:textId="77777777" w:rsidR="0053607F" w:rsidRPr="0053607F" w:rsidRDefault="0053607F" w:rsidP="00C12949">
            <w:pPr>
              <w:rPr>
                <w:rFonts w:ascii="Arial" w:hAnsi="Arial" w:cs="Arial"/>
                <w:sz w:val="24"/>
                <w:szCs w:val="24"/>
              </w:rPr>
            </w:pPr>
          </w:p>
        </w:tc>
        <w:tc>
          <w:tcPr>
            <w:tcW w:w="1730" w:type="dxa"/>
            <w:gridSpan w:val="2"/>
          </w:tcPr>
          <w:p w14:paraId="7A182ECE"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1</w:t>
            </w:r>
          </w:p>
        </w:tc>
      </w:tr>
      <w:tr w:rsidR="00C12949" w:rsidRPr="0053607F" w14:paraId="2FFAFD2B" w14:textId="77777777" w:rsidTr="00A66755">
        <w:tc>
          <w:tcPr>
            <w:tcW w:w="7342" w:type="dxa"/>
          </w:tcPr>
          <w:p w14:paraId="4E198E91" w14:textId="77777777" w:rsidR="0053607F" w:rsidRDefault="0053607F" w:rsidP="00DA37EA">
            <w:pPr>
              <w:rPr>
                <w:rFonts w:ascii="Arial" w:hAnsi="Arial" w:cs="Arial"/>
                <w:sz w:val="24"/>
                <w:szCs w:val="24"/>
              </w:rPr>
            </w:pPr>
            <w:r w:rsidRPr="0053607F">
              <w:rPr>
                <w:rFonts w:ascii="Arial" w:hAnsi="Arial" w:cs="Arial"/>
                <w:sz w:val="24"/>
                <w:szCs w:val="24"/>
              </w:rPr>
              <w:t>Contract Services Works Depot</w:t>
            </w:r>
          </w:p>
          <w:p w14:paraId="02C0385A" w14:textId="77777777" w:rsidR="0053607F" w:rsidRPr="0053607F" w:rsidRDefault="0053607F" w:rsidP="00C12949">
            <w:pPr>
              <w:rPr>
                <w:rFonts w:ascii="Arial" w:hAnsi="Arial" w:cs="Arial"/>
                <w:sz w:val="24"/>
                <w:szCs w:val="24"/>
              </w:rPr>
            </w:pPr>
          </w:p>
        </w:tc>
        <w:tc>
          <w:tcPr>
            <w:tcW w:w="1730" w:type="dxa"/>
            <w:gridSpan w:val="2"/>
          </w:tcPr>
          <w:p w14:paraId="233E8181"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1</w:t>
            </w:r>
          </w:p>
        </w:tc>
      </w:tr>
      <w:tr w:rsidR="00C12949" w:rsidRPr="0053607F" w14:paraId="27000046" w14:textId="77777777" w:rsidTr="00A66755">
        <w:tc>
          <w:tcPr>
            <w:tcW w:w="7342" w:type="dxa"/>
          </w:tcPr>
          <w:p w14:paraId="2074CA4A" w14:textId="77777777" w:rsidR="00C12949" w:rsidRDefault="00C12949" w:rsidP="00DA37EA">
            <w:pPr>
              <w:rPr>
                <w:rFonts w:ascii="Arial" w:hAnsi="Arial" w:cs="Arial"/>
                <w:sz w:val="24"/>
                <w:szCs w:val="24"/>
              </w:rPr>
            </w:pPr>
            <w:r w:rsidRPr="00C12949">
              <w:rPr>
                <w:rFonts w:ascii="Arial" w:hAnsi="Arial"/>
                <w:sz w:val="24"/>
              </w:rPr>
              <w:t>Leisure Centres</w:t>
            </w:r>
          </w:p>
          <w:p w14:paraId="3B8137E6" w14:textId="77777777" w:rsidR="00C12949" w:rsidRPr="0053607F" w:rsidRDefault="00C12949" w:rsidP="00C12949">
            <w:pPr>
              <w:rPr>
                <w:rFonts w:ascii="Arial" w:hAnsi="Arial" w:cs="Arial"/>
                <w:sz w:val="24"/>
                <w:szCs w:val="24"/>
              </w:rPr>
            </w:pPr>
          </w:p>
        </w:tc>
        <w:tc>
          <w:tcPr>
            <w:tcW w:w="1730" w:type="dxa"/>
            <w:gridSpan w:val="2"/>
          </w:tcPr>
          <w:p w14:paraId="674A432D" w14:textId="77777777" w:rsidR="00C12949" w:rsidRPr="0053607F" w:rsidRDefault="00C12949" w:rsidP="00C12949">
            <w:pPr>
              <w:jc w:val="center"/>
              <w:rPr>
                <w:rFonts w:ascii="Arial" w:hAnsi="Arial" w:cs="Arial"/>
                <w:sz w:val="24"/>
                <w:szCs w:val="24"/>
              </w:rPr>
            </w:pPr>
            <w:r w:rsidRPr="0053607F">
              <w:rPr>
                <w:rFonts w:ascii="Arial" w:hAnsi="Arial" w:cs="Arial"/>
                <w:sz w:val="24"/>
                <w:szCs w:val="24"/>
              </w:rPr>
              <w:t>3</w:t>
            </w:r>
          </w:p>
        </w:tc>
      </w:tr>
      <w:tr w:rsidR="00C12949" w:rsidRPr="0053607F" w14:paraId="48446987" w14:textId="77777777" w:rsidTr="00A66755">
        <w:tc>
          <w:tcPr>
            <w:tcW w:w="7342" w:type="dxa"/>
          </w:tcPr>
          <w:p w14:paraId="34DFF46F" w14:textId="77777777" w:rsidR="00C12949" w:rsidRDefault="00C12949" w:rsidP="00DA37EA">
            <w:pPr>
              <w:rPr>
                <w:rFonts w:ascii="Arial" w:hAnsi="Arial" w:cs="Arial"/>
                <w:sz w:val="24"/>
                <w:szCs w:val="24"/>
              </w:rPr>
            </w:pPr>
            <w:r w:rsidRPr="00C12949">
              <w:rPr>
                <w:rFonts w:ascii="Arial" w:hAnsi="Arial"/>
                <w:sz w:val="24"/>
              </w:rPr>
              <w:t>Car Parks</w:t>
            </w:r>
          </w:p>
          <w:p w14:paraId="0EB10917" w14:textId="77777777" w:rsidR="00C12949" w:rsidRPr="0053607F" w:rsidRDefault="00C12949" w:rsidP="00C12949">
            <w:pPr>
              <w:rPr>
                <w:rFonts w:ascii="Arial" w:hAnsi="Arial" w:cs="Arial"/>
                <w:sz w:val="24"/>
                <w:szCs w:val="24"/>
              </w:rPr>
            </w:pPr>
          </w:p>
        </w:tc>
        <w:tc>
          <w:tcPr>
            <w:tcW w:w="1730" w:type="dxa"/>
            <w:gridSpan w:val="2"/>
          </w:tcPr>
          <w:p w14:paraId="38B664C3" w14:textId="77777777" w:rsidR="00C12949" w:rsidRPr="0053607F" w:rsidRDefault="00C12949" w:rsidP="00C12949">
            <w:pPr>
              <w:jc w:val="center"/>
              <w:rPr>
                <w:rFonts w:ascii="Arial" w:hAnsi="Arial" w:cs="Arial"/>
                <w:sz w:val="24"/>
                <w:szCs w:val="24"/>
              </w:rPr>
            </w:pPr>
            <w:r w:rsidRPr="0053607F">
              <w:rPr>
                <w:rFonts w:ascii="Arial" w:hAnsi="Arial" w:cs="Arial"/>
                <w:sz w:val="24"/>
                <w:szCs w:val="24"/>
              </w:rPr>
              <w:t>30</w:t>
            </w:r>
          </w:p>
        </w:tc>
      </w:tr>
      <w:tr w:rsidR="00C12949" w:rsidRPr="0053607F" w14:paraId="1A6CCC23" w14:textId="77777777" w:rsidTr="00A66755">
        <w:tc>
          <w:tcPr>
            <w:tcW w:w="7342" w:type="dxa"/>
          </w:tcPr>
          <w:p w14:paraId="54F1B0C2" w14:textId="77777777" w:rsidR="00C12949" w:rsidRDefault="00C12949" w:rsidP="00DA37EA">
            <w:pPr>
              <w:rPr>
                <w:rFonts w:ascii="Arial" w:hAnsi="Arial" w:cs="Arial"/>
                <w:sz w:val="24"/>
                <w:szCs w:val="24"/>
              </w:rPr>
            </w:pPr>
            <w:r w:rsidRPr="00C12949">
              <w:rPr>
                <w:rFonts w:ascii="Arial" w:hAnsi="Arial"/>
                <w:sz w:val="24"/>
              </w:rPr>
              <w:t>Public Conveniences</w:t>
            </w:r>
          </w:p>
          <w:p w14:paraId="5716E575" w14:textId="77777777" w:rsidR="00C12949" w:rsidRPr="0053607F" w:rsidRDefault="00C12949" w:rsidP="00C12949">
            <w:pPr>
              <w:rPr>
                <w:rFonts w:ascii="Arial" w:hAnsi="Arial" w:cs="Arial"/>
                <w:sz w:val="24"/>
                <w:szCs w:val="24"/>
              </w:rPr>
            </w:pPr>
          </w:p>
        </w:tc>
        <w:tc>
          <w:tcPr>
            <w:tcW w:w="1730" w:type="dxa"/>
            <w:gridSpan w:val="2"/>
          </w:tcPr>
          <w:p w14:paraId="246D9152" w14:textId="77777777" w:rsidR="00C12949" w:rsidRPr="0053607F" w:rsidRDefault="00C12949" w:rsidP="00C12949">
            <w:pPr>
              <w:jc w:val="center"/>
              <w:rPr>
                <w:rFonts w:ascii="Arial" w:hAnsi="Arial" w:cs="Arial"/>
                <w:sz w:val="24"/>
                <w:szCs w:val="24"/>
              </w:rPr>
            </w:pPr>
            <w:r w:rsidRPr="0053607F">
              <w:rPr>
                <w:rFonts w:ascii="Arial" w:hAnsi="Arial" w:cs="Arial"/>
                <w:sz w:val="24"/>
                <w:szCs w:val="24"/>
              </w:rPr>
              <w:t>22</w:t>
            </w:r>
          </w:p>
        </w:tc>
      </w:tr>
      <w:tr w:rsidR="00C12949" w:rsidRPr="0053607F" w14:paraId="2B1B8E22" w14:textId="77777777" w:rsidTr="00A66755">
        <w:tc>
          <w:tcPr>
            <w:tcW w:w="7342" w:type="dxa"/>
          </w:tcPr>
          <w:p w14:paraId="2F84242C" w14:textId="77777777" w:rsidR="00C12949" w:rsidRDefault="00C12949" w:rsidP="00DA37EA">
            <w:pPr>
              <w:rPr>
                <w:rFonts w:ascii="Arial" w:hAnsi="Arial" w:cs="Arial"/>
                <w:sz w:val="24"/>
                <w:szCs w:val="24"/>
              </w:rPr>
            </w:pPr>
            <w:r w:rsidRPr="0053607F">
              <w:rPr>
                <w:rFonts w:ascii="Arial" w:hAnsi="Arial" w:cs="Arial"/>
                <w:sz w:val="24"/>
                <w:szCs w:val="24"/>
              </w:rPr>
              <w:t>Museums</w:t>
            </w:r>
          </w:p>
          <w:p w14:paraId="7B6C7DE1" w14:textId="77777777" w:rsidR="00C12949" w:rsidRPr="0053607F" w:rsidRDefault="00C12949" w:rsidP="00C12949">
            <w:pPr>
              <w:rPr>
                <w:rFonts w:ascii="Arial" w:hAnsi="Arial" w:cs="Arial"/>
                <w:sz w:val="24"/>
                <w:szCs w:val="24"/>
              </w:rPr>
            </w:pPr>
          </w:p>
        </w:tc>
        <w:tc>
          <w:tcPr>
            <w:tcW w:w="1730" w:type="dxa"/>
            <w:gridSpan w:val="2"/>
          </w:tcPr>
          <w:p w14:paraId="0C260F09" w14:textId="77777777" w:rsidR="00C12949" w:rsidRPr="0053607F" w:rsidRDefault="00C12949" w:rsidP="00C12949">
            <w:pPr>
              <w:jc w:val="center"/>
              <w:rPr>
                <w:rFonts w:ascii="Arial" w:hAnsi="Arial" w:cs="Arial"/>
                <w:sz w:val="24"/>
                <w:szCs w:val="24"/>
              </w:rPr>
            </w:pPr>
            <w:r w:rsidRPr="0053607F">
              <w:rPr>
                <w:rFonts w:ascii="Arial" w:hAnsi="Arial" w:cs="Arial"/>
                <w:sz w:val="24"/>
                <w:szCs w:val="24"/>
              </w:rPr>
              <w:t>1</w:t>
            </w:r>
          </w:p>
        </w:tc>
      </w:tr>
      <w:tr w:rsidR="00C12949" w:rsidRPr="0053607F" w14:paraId="3480B81F" w14:textId="77777777" w:rsidTr="00A66755">
        <w:tc>
          <w:tcPr>
            <w:tcW w:w="7342" w:type="dxa"/>
          </w:tcPr>
          <w:p w14:paraId="7DB966D1" w14:textId="77777777" w:rsidR="0053607F" w:rsidRDefault="0053607F" w:rsidP="00DA37EA">
            <w:pPr>
              <w:rPr>
                <w:rFonts w:ascii="Arial" w:hAnsi="Arial" w:cs="Arial"/>
                <w:sz w:val="24"/>
                <w:szCs w:val="24"/>
              </w:rPr>
            </w:pPr>
            <w:r w:rsidRPr="0053607F">
              <w:rPr>
                <w:rFonts w:ascii="Arial" w:hAnsi="Arial" w:cs="Arial"/>
                <w:sz w:val="24"/>
                <w:szCs w:val="24"/>
              </w:rPr>
              <w:t>Heritage Assets/Properties</w:t>
            </w:r>
          </w:p>
          <w:p w14:paraId="4423D9B2" w14:textId="77777777" w:rsidR="0053607F" w:rsidRPr="0053607F" w:rsidRDefault="0053607F" w:rsidP="00C12949">
            <w:pPr>
              <w:rPr>
                <w:rFonts w:ascii="Arial" w:hAnsi="Arial" w:cs="Arial"/>
                <w:sz w:val="24"/>
                <w:szCs w:val="24"/>
              </w:rPr>
            </w:pPr>
          </w:p>
        </w:tc>
        <w:tc>
          <w:tcPr>
            <w:tcW w:w="1730" w:type="dxa"/>
            <w:gridSpan w:val="2"/>
          </w:tcPr>
          <w:p w14:paraId="2E635A02"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12</w:t>
            </w:r>
          </w:p>
        </w:tc>
      </w:tr>
      <w:tr w:rsidR="00C12949" w:rsidRPr="0053607F" w14:paraId="3D5216A3" w14:textId="77777777" w:rsidTr="00A66755">
        <w:tc>
          <w:tcPr>
            <w:tcW w:w="7342" w:type="dxa"/>
          </w:tcPr>
          <w:p w14:paraId="3DC6B44A" w14:textId="77777777" w:rsidR="0053607F" w:rsidRDefault="0053607F" w:rsidP="00DA37EA">
            <w:pPr>
              <w:rPr>
                <w:rFonts w:ascii="Arial" w:hAnsi="Arial" w:cs="Arial"/>
                <w:sz w:val="24"/>
                <w:szCs w:val="24"/>
              </w:rPr>
            </w:pPr>
            <w:r w:rsidRPr="0053607F">
              <w:rPr>
                <w:rFonts w:ascii="Arial" w:hAnsi="Arial" w:cs="Arial"/>
                <w:sz w:val="24"/>
                <w:szCs w:val="24"/>
              </w:rPr>
              <w:t>Parks &amp; Open Spaces</w:t>
            </w:r>
          </w:p>
          <w:p w14:paraId="49245C58" w14:textId="77777777" w:rsidR="0053607F" w:rsidRPr="0053607F" w:rsidRDefault="0053607F" w:rsidP="00DA37EA">
            <w:pPr>
              <w:rPr>
                <w:rFonts w:ascii="Arial" w:hAnsi="Arial" w:cs="Arial"/>
                <w:sz w:val="24"/>
                <w:szCs w:val="24"/>
              </w:rPr>
            </w:pPr>
          </w:p>
        </w:tc>
        <w:tc>
          <w:tcPr>
            <w:tcW w:w="1730" w:type="dxa"/>
            <w:gridSpan w:val="2"/>
          </w:tcPr>
          <w:p w14:paraId="12F78911"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47</w:t>
            </w:r>
          </w:p>
        </w:tc>
      </w:tr>
      <w:tr w:rsidR="00C12949" w:rsidRPr="0053607F" w14:paraId="5D99FB86" w14:textId="77777777" w:rsidTr="00A66755">
        <w:tc>
          <w:tcPr>
            <w:tcW w:w="7342" w:type="dxa"/>
          </w:tcPr>
          <w:p w14:paraId="009C92E7" w14:textId="77777777" w:rsidR="0053607F" w:rsidRDefault="0053607F" w:rsidP="00DA37EA">
            <w:pPr>
              <w:rPr>
                <w:rFonts w:ascii="Arial" w:hAnsi="Arial" w:cs="Arial"/>
                <w:sz w:val="24"/>
                <w:szCs w:val="24"/>
              </w:rPr>
            </w:pPr>
            <w:r w:rsidRPr="0053607F">
              <w:rPr>
                <w:rFonts w:ascii="Arial" w:hAnsi="Arial" w:cs="Arial"/>
                <w:sz w:val="24"/>
                <w:szCs w:val="24"/>
              </w:rPr>
              <w:t>Temporary Accommodation (properties)</w:t>
            </w:r>
          </w:p>
          <w:p w14:paraId="113B2D4E" w14:textId="77777777" w:rsidR="0053607F" w:rsidRPr="0053607F" w:rsidRDefault="0053607F" w:rsidP="00DA37EA">
            <w:pPr>
              <w:rPr>
                <w:rFonts w:ascii="Arial" w:hAnsi="Arial" w:cs="Arial"/>
                <w:sz w:val="24"/>
                <w:szCs w:val="24"/>
              </w:rPr>
            </w:pPr>
          </w:p>
        </w:tc>
        <w:tc>
          <w:tcPr>
            <w:tcW w:w="1730" w:type="dxa"/>
            <w:gridSpan w:val="2"/>
          </w:tcPr>
          <w:p w14:paraId="2645C4C2"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2</w:t>
            </w:r>
          </w:p>
        </w:tc>
      </w:tr>
      <w:tr w:rsidR="00C12949" w:rsidRPr="0053607F" w14:paraId="2ED451C6" w14:textId="77777777" w:rsidTr="00A66755">
        <w:tc>
          <w:tcPr>
            <w:tcW w:w="7342" w:type="dxa"/>
          </w:tcPr>
          <w:p w14:paraId="0452891D" w14:textId="77777777" w:rsidR="0053607F" w:rsidRDefault="0053607F" w:rsidP="00DA37EA">
            <w:pPr>
              <w:rPr>
                <w:rFonts w:ascii="Arial" w:hAnsi="Arial" w:cs="Arial"/>
                <w:sz w:val="24"/>
                <w:szCs w:val="24"/>
              </w:rPr>
            </w:pPr>
            <w:r w:rsidRPr="0053607F">
              <w:rPr>
                <w:rFonts w:ascii="Arial" w:hAnsi="Arial" w:cs="Arial"/>
                <w:sz w:val="24"/>
                <w:szCs w:val="24"/>
              </w:rPr>
              <w:t>Residential Properties (associated with operational property)</w:t>
            </w:r>
          </w:p>
          <w:p w14:paraId="77533498" w14:textId="77777777" w:rsidR="0053607F" w:rsidRPr="0053607F" w:rsidRDefault="0053607F" w:rsidP="00DA37EA">
            <w:pPr>
              <w:rPr>
                <w:rFonts w:ascii="Arial" w:hAnsi="Arial" w:cs="Arial"/>
                <w:sz w:val="24"/>
                <w:szCs w:val="24"/>
              </w:rPr>
            </w:pPr>
          </w:p>
        </w:tc>
        <w:tc>
          <w:tcPr>
            <w:tcW w:w="1730" w:type="dxa"/>
            <w:gridSpan w:val="2"/>
          </w:tcPr>
          <w:p w14:paraId="4E15A128"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1</w:t>
            </w:r>
          </w:p>
        </w:tc>
      </w:tr>
      <w:tr w:rsidR="00C12949" w:rsidRPr="0053607F" w14:paraId="560314B9" w14:textId="77777777" w:rsidTr="00A66755">
        <w:tc>
          <w:tcPr>
            <w:tcW w:w="7342" w:type="dxa"/>
          </w:tcPr>
          <w:p w14:paraId="05BDC1E3" w14:textId="77777777" w:rsidR="0053607F" w:rsidRDefault="0053607F" w:rsidP="00DA37EA">
            <w:pPr>
              <w:rPr>
                <w:rFonts w:ascii="Arial" w:hAnsi="Arial" w:cs="Arial"/>
                <w:sz w:val="24"/>
                <w:szCs w:val="24"/>
              </w:rPr>
            </w:pPr>
            <w:r w:rsidRPr="0053607F">
              <w:rPr>
                <w:rFonts w:ascii="Arial" w:hAnsi="Arial" w:cs="Arial"/>
                <w:sz w:val="24"/>
                <w:szCs w:val="24"/>
              </w:rPr>
              <w:t>Residential properties (not associated with operational property)</w:t>
            </w:r>
          </w:p>
          <w:p w14:paraId="2251F565" w14:textId="77777777" w:rsidR="0053607F" w:rsidRPr="0053607F" w:rsidRDefault="0053607F" w:rsidP="00DA37EA">
            <w:pPr>
              <w:rPr>
                <w:rFonts w:ascii="Arial" w:hAnsi="Arial" w:cs="Arial"/>
                <w:sz w:val="24"/>
                <w:szCs w:val="24"/>
              </w:rPr>
            </w:pPr>
          </w:p>
        </w:tc>
        <w:tc>
          <w:tcPr>
            <w:tcW w:w="1730" w:type="dxa"/>
            <w:gridSpan w:val="2"/>
          </w:tcPr>
          <w:p w14:paraId="3D3FDCB6"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2</w:t>
            </w:r>
          </w:p>
        </w:tc>
      </w:tr>
      <w:tr w:rsidR="00C12949" w:rsidRPr="0053607F" w14:paraId="3E9B153E" w14:textId="77777777" w:rsidTr="00A66755">
        <w:tc>
          <w:tcPr>
            <w:tcW w:w="7342" w:type="dxa"/>
          </w:tcPr>
          <w:p w14:paraId="02DE3273" w14:textId="77777777" w:rsidR="0053607F" w:rsidRDefault="0053607F" w:rsidP="00DA37EA">
            <w:pPr>
              <w:rPr>
                <w:rFonts w:ascii="Arial" w:hAnsi="Arial" w:cs="Arial"/>
                <w:sz w:val="24"/>
                <w:szCs w:val="24"/>
              </w:rPr>
            </w:pPr>
            <w:r w:rsidRPr="0053607F">
              <w:rPr>
                <w:rFonts w:ascii="Arial" w:hAnsi="Arial" w:cs="Arial"/>
                <w:sz w:val="24"/>
                <w:szCs w:val="24"/>
              </w:rPr>
              <w:t>Industrial Units</w:t>
            </w:r>
          </w:p>
          <w:p w14:paraId="0B4312E5" w14:textId="77777777" w:rsidR="0053607F" w:rsidRPr="0053607F" w:rsidRDefault="0053607F" w:rsidP="00DA37EA">
            <w:pPr>
              <w:rPr>
                <w:rFonts w:ascii="Arial" w:hAnsi="Arial" w:cs="Arial"/>
                <w:sz w:val="24"/>
                <w:szCs w:val="24"/>
              </w:rPr>
            </w:pPr>
          </w:p>
        </w:tc>
        <w:tc>
          <w:tcPr>
            <w:tcW w:w="1730" w:type="dxa"/>
            <w:gridSpan w:val="2"/>
          </w:tcPr>
          <w:p w14:paraId="273886E0"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48</w:t>
            </w:r>
          </w:p>
        </w:tc>
      </w:tr>
      <w:tr w:rsidR="00C12949" w:rsidRPr="0053607F" w14:paraId="687016ED" w14:textId="77777777" w:rsidTr="00A66755">
        <w:tc>
          <w:tcPr>
            <w:tcW w:w="7342" w:type="dxa"/>
          </w:tcPr>
          <w:p w14:paraId="01C98D88" w14:textId="77777777" w:rsidR="0053607F" w:rsidRDefault="0053607F" w:rsidP="00DA37EA">
            <w:pPr>
              <w:rPr>
                <w:rFonts w:ascii="Arial" w:hAnsi="Arial" w:cs="Arial"/>
                <w:sz w:val="24"/>
                <w:szCs w:val="24"/>
              </w:rPr>
            </w:pPr>
            <w:r w:rsidRPr="0053607F">
              <w:rPr>
                <w:rFonts w:ascii="Arial" w:hAnsi="Arial" w:cs="Arial"/>
                <w:sz w:val="24"/>
                <w:szCs w:val="24"/>
              </w:rPr>
              <w:t>Commercial &amp; Industrial Ground Leases</w:t>
            </w:r>
          </w:p>
          <w:p w14:paraId="5E8ACB81" w14:textId="77777777" w:rsidR="0053607F" w:rsidRPr="0053607F" w:rsidRDefault="0053607F" w:rsidP="00DA37EA">
            <w:pPr>
              <w:rPr>
                <w:rFonts w:ascii="Arial" w:hAnsi="Arial" w:cs="Arial"/>
                <w:sz w:val="24"/>
                <w:szCs w:val="24"/>
              </w:rPr>
            </w:pPr>
          </w:p>
        </w:tc>
        <w:tc>
          <w:tcPr>
            <w:tcW w:w="1730" w:type="dxa"/>
            <w:gridSpan w:val="2"/>
          </w:tcPr>
          <w:p w14:paraId="0DAE07DB"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70</w:t>
            </w:r>
          </w:p>
        </w:tc>
      </w:tr>
      <w:tr w:rsidR="00C12949" w:rsidRPr="0053607F" w14:paraId="3FBC666E" w14:textId="77777777" w:rsidTr="00A66755">
        <w:tc>
          <w:tcPr>
            <w:tcW w:w="7342" w:type="dxa"/>
          </w:tcPr>
          <w:p w14:paraId="44AF1DDB" w14:textId="77777777" w:rsidR="0053607F" w:rsidRDefault="0053607F" w:rsidP="00DA37EA">
            <w:pPr>
              <w:rPr>
                <w:rFonts w:ascii="Arial" w:hAnsi="Arial" w:cs="Arial"/>
                <w:sz w:val="24"/>
                <w:szCs w:val="24"/>
              </w:rPr>
            </w:pPr>
            <w:r w:rsidRPr="0053607F">
              <w:rPr>
                <w:rFonts w:ascii="Arial" w:hAnsi="Arial" w:cs="Arial"/>
                <w:sz w:val="24"/>
                <w:szCs w:val="24"/>
              </w:rPr>
              <w:t>Shops</w:t>
            </w:r>
          </w:p>
          <w:p w14:paraId="2F2C6F0B" w14:textId="77777777" w:rsidR="0053607F" w:rsidRPr="0053607F" w:rsidRDefault="0053607F" w:rsidP="00DA37EA">
            <w:pPr>
              <w:rPr>
                <w:rFonts w:ascii="Arial" w:hAnsi="Arial" w:cs="Arial"/>
                <w:sz w:val="24"/>
                <w:szCs w:val="24"/>
              </w:rPr>
            </w:pPr>
          </w:p>
        </w:tc>
        <w:tc>
          <w:tcPr>
            <w:tcW w:w="1730" w:type="dxa"/>
            <w:gridSpan w:val="2"/>
          </w:tcPr>
          <w:p w14:paraId="56ACD6E1"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50</w:t>
            </w:r>
          </w:p>
        </w:tc>
      </w:tr>
      <w:tr w:rsidR="00C12949" w:rsidRPr="0053607F" w14:paraId="27EDF756" w14:textId="77777777" w:rsidTr="00A66755">
        <w:tc>
          <w:tcPr>
            <w:tcW w:w="7342" w:type="dxa"/>
          </w:tcPr>
          <w:p w14:paraId="1B8BB843" w14:textId="77777777" w:rsidR="0053607F" w:rsidRDefault="0053607F" w:rsidP="00DA37EA">
            <w:pPr>
              <w:rPr>
                <w:rFonts w:ascii="Arial" w:hAnsi="Arial" w:cs="Arial"/>
                <w:sz w:val="24"/>
                <w:szCs w:val="24"/>
              </w:rPr>
            </w:pPr>
            <w:r w:rsidRPr="0053607F">
              <w:rPr>
                <w:rFonts w:ascii="Arial" w:hAnsi="Arial" w:cs="Arial"/>
                <w:sz w:val="24"/>
                <w:szCs w:val="24"/>
              </w:rPr>
              <w:t>Offices</w:t>
            </w:r>
          </w:p>
          <w:p w14:paraId="39B26AFE" w14:textId="77777777" w:rsidR="0053607F" w:rsidRPr="0053607F" w:rsidRDefault="0053607F" w:rsidP="00DA37EA">
            <w:pPr>
              <w:rPr>
                <w:rFonts w:ascii="Arial" w:hAnsi="Arial" w:cs="Arial"/>
                <w:sz w:val="24"/>
                <w:szCs w:val="24"/>
              </w:rPr>
            </w:pPr>
          </w:p>
        </w:tc>
        <w:tc>
          <w:tcPr>
            <w:tcW w:w="1730" w:type="dxa"/>
            <w:gridSpan w:val="2"/>
          </w:tcPr>
          <w:p w14:paraId="0CBF74BC"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18</w:t>
            </w:r>
          </w:p>
        </w:tc>
      </w:tr>
      <w:tr w:rsidR="00C12949" w:rsidRPr="0053607F" w14:paraId="517BFCE2" w14:textId="77777777" w:rsidTr="00A66755">
        <w:tc>
          <w:tcPr>
            <w:tcW w:w="7342" w:type="dxa"/>
          </w:tcPr>
          <w:p w14:paraId="65949BBB" w14:textId="77777777" w:rsidR="0053607F" w:rsidRDefault="0053607F" w:rsidP="00DA37EA">
            <w:pPr>
              <w:rPr>
                <w:rFonts w:ascii="Arial" w:hAnsi="Arial" w:cs="Arial"/>
                <w:sz w:val="24"/>
                <w:szCs w:val="24"/>
              </w:rPr>
            </w:pPr>
            <w:r w:rsidRPr="0053607F">
              <w:rPr>
                <w:rFonts w:ascii="Arial" w:hAnsi="Arial" w:cs="Arial"/>
                <w:sz w:val="24"/>
                <w:szCs w:val="24"/>
              </w:rPr>
              <w:t>Sports clubs, community and voluntary organisation premises</w:t>
            </w:r>
          </w:p>
          <w:p w14:paraId="6F366A11" w14:textId="77777777" w:rsidR="0053607F" w:rsidRPr="0053607F" w:rsidRDefault="0053607F" w:rsidP="00DA37EA">
            <w:pPr>
              <w:rPr>
                <w:rFonts w:ascii="Arial" w:hAnsi="Arial" w:cs="Arial"/>
                <w:sz w:val="24"/>
                <w:szCs w:val="24"/>
              </w:rPr>
            </w:pPr>
          </w:p>
        </w:tc>
        <w:tc>
          <w:tcPr>
            <w:tcW w:w="1730" w:type="dxa"/>
            <w:gridSpan w:val="2"/>
          </w:tcPr>
          <w:p w14:paraId="1590077D"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9</w:t>
            </w:r>
          </w:p>
        </w:tc>
      </w:tr>
      <w:tr w:rsidR="00C12949" w:rsidRPr="0053607F" w14:paraId="66D7FD24" w14:textId="77777777" w:rsidTr="00A66755">
        <w:tc>
          <w:tcPr>
            <w:tcW w:w="7342" w:type="dxa"/>
          </w:tcPr>
          <w:p w14:paraId="277970C2" w14:textId="77777777" w:rsidR="0053607F" w:rsidRDefault="0053607F" w:rsidP="00DA37EA">
            <w:pPr>
              <w:rPr>
                <w:rFonts w:ascii="Arial" w:hAnsi="Arial" w:cs="Arial"/>
                <w:sz w:val="24"/>
                <w:szCs w:val="24"/>
              </w:rPr>
            </w:pPr>
            <w:r w:rsidRPr="0053607F">
              <w:rPr>
                <w:rFonts w:ascii="Arial" w:hAnsi="Arial" w:cs="Arial"/>
                <w:sz w:val="24"/>
                <w:szCs w:val="24"/>
              </w:rPr>
              <w:t>Kiosks and concessions (</w:t>
            </w:r>
            <w:proofErr w:type="spellStart"/>
            <w:r w:rsidRPr="0053607F">
              <w:rPr>
                <w:rFonts w:ascii="Arial" w:hAnsi="Arial" w:cs="Arial"/>
                <w:sz w:val="24"/>
                <w:szCs w:val="24"/>
              </w:rPr>
              <w:t>inc</w:t>
            </w:r>
            <w:proofErr w:type="spellEnd"/>
            <w:r w:rsidRPr="0053607F">
              <w:rPr>
                <w:rFonts w:ascii="Arial" w:hAnsi="Arial" w:cs="Arial"/>
                <w:sz w:val="24"/>
                <w:szCs w:val="24"/>
              </w:rPr>
              <w:t xml:space="preserve"> Boot Sale)</w:t>
            </w:r>
          </w:p>
          <w:p w14:paraId="1CA145F7" w14:textId="77777777" w:rsidR="0053607F" w:rsidRPr="0053607F" w:rsidRDefault="0053607F" w:rsidP="00DA37EA">
            <w:pPr>
              <w:rPr>
                <w:rFonts w:ascii="Arial" w:hAnsi="Arial" w:cs="Arial"/>
                <w:sz w:val="24"/>
                <w:szCs w:val="24"/>
              </w:rPr>
            </w:pPr>
          </w:p>
        </w:tc>
        <w:tc>
          <w:tcPr>
            <w:tcW w:w="1730" w:type="dxa"/>
            <w:gridSpan w:val="2"/>
          </w:tcPr>
          <w:p w14:paraId="7205E2BA"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6</w:t>
            </w:r>
          </w:p>
        </w:tc>
      </w:tr>
      <w:tr w:rsidR="00C12949" w:rsidRPr="0053607F" w14:paraId="4E23E597" w14:textId="77777777" w:rsidTr="00A66755">
        <w:tc>
          <w:tcPr>
            <w:tcW w:w="7342" w:type="dxa"/>
          </w:tcPr>
          <w:p w14:paraId="663CB9ED" w14:textId="77777777" w:rsidR="0053607F" w:rsidRDefault="0053607F" w:rsidP="00DA37EA">
            <w:pPr>
              <w:rPr>
                <w:rFonts w:ascii="Arial" w:hAnsi="Arial" w:cs="Arial"/>
                <w:sz w:val="24"/>
                <w:szCs w:val="24"/>
              </w:rPr>
            </w:pPr>
            <w:r w:rsidRPr="0053607F">
              <w:rPr>
                <w:rFonts w:ascii="Arial" w:hAnsi="Arial" w:cs="Arial"/>
                <w:sz w:val="24"/>
                <w:szCs w:val="24"/>
              </w:rPr>
              <w:t>City/Town centre commercial access agreements</w:t>
            </w:r>
          </w:p>
          <w:p w14:paraId="07174CC9" w14:textId="77777777" w:rsidR="0053607F" w:rsidRPr="0053607F" w:rsidRDefault="0053607F" w:rsidP="00DA37EA">
            <w:pPr>
              <w:rPr>
                <w:rFonts w:ascii="Arial" w:hAnsi="Arial" w:cs="Arial"/>
                <w:sz w:val="24"/>
                <w:szCs w:val="24"/>
              </w:rPr>
            </w:pPr>
          </w:p>
        </w:tc>
        <w:tc>
          <w:tcPr>
            <w:tcW w:w="1730" w:type="dxa"/>
            <w:gridSpan w:val="2"/>
          </w:tcPr>
          <w:p w14:paraId="23E9746B"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32</w:t>
            </w:r>
          </w:p>
        </w:tc>
      </w:tr>
      <w:tr w:rsidR="00C12949" w:rsidRPr="0053607F" w14:paraId="605F1388" w14:textId="77777777" w:rsidTr="00A66755">
        <w:tc>
          <w:tcPr>
            <w:tcW w:w="7342" w:type="dxa"/>
          </w:tcPr>
          <w:p w14:paraId="4E5F29FE" w14:textId="77777777" w:rsidR="0053607F" w:rsidRDefault="0053607F" w:rsidP="00DA37EA">
            <w:pPr>
              <w:rPr>
                <w:rFonts w:ascii="Arial" w:hAnsi="Arial" w:cs="Arial"/>
                <w:sz w:val="24"/>
                <w:szCs w:val="24"/>
              </w:rPr>
            </w:pPr>
            <w:r w:rsidRPr="0053607F">
              <w:rPr>
                <w:rFonts w:ascii="Arial" w:hAnsi="Arial" w:cs="Arial"/>
                <w:sz w:val="24"/>
                <w:szCs w:val="24"/>
              </w:rPr>
              <w:t>Residential vehicular and pedestrian access agreements</w:t>
            </w:r>
          </w:p>
          <w:p w14:paraId="522BBEF3" w14:textId="77777777" w:rsidR="0053607F" w:rsidRPr="0053607F" w:rsidRDefault="0053607F" w:rsidP="00DA37EA">
            <w:pPr>
              <w:rPr>
                <w:rFonts w:ascii="Arial" w:hAnsi="Arial" w:cs="Arial"/>
                <w:sz w:val="24"/>
                <w:szCs w:val="24"/>
              </w:rPr>
            </w:pPr>
          </w:p>
        </w:tc>
        <w:tc>
          <w:tcPr>
            <w:tcW w:w="1730" w:type="dxa"/>
            <w:gridSpan w:val="2"/>
          </w:tcPr>
          <w:p w14:paraId="73495C19"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91</w:t>
            </w:r>
          </w:p>
        </w:tc>
      </w:tr>
      <w:tr w:rsidR="00C12949" w:rsidRPr="0053607F" w14:paraId="72129F87" w14:textId="77777777" w:rsidTr="00A66755">
        <w:tc>
          <w:tcPr>
            <w:tcW w:w="7342" w:type="dxa"/>
          </w:tcPr>
          <w:p w14:paraId="6C879A5C" w14:textId="29404735" w:rsidR="0053607F" w:rsidRDefault="0053607F" w:rsidP="00DA37EA">
            <w:pPr>
              <w:rPr>
                <w:rFonts w:ascii="Arial" w:hAnsi="Arial" w:cs="Arial"/>
                <w:sz w:val="24"/>
                <w:szCs w:val="24"/>
              </w:rPr>
            </w:pPr>
            <w:r w:rsidRPr="0053607F">
              <w:rPr>
                <w:rFonts w:ascii="Arial" w:hAnsi="Arial" w:cs="Arial"/>
                <w:sz w:val="24"/>
                <w:szCs w:val="24"/>
              </w:rPr>
              <w:t xml:space="preserve">Miscellaneous lettings </w:t>
            </w:r>
            <w:r>
              <w:rPr>
                <w:rFonts w:ascii="Arial" w:hAnsi="Arial" w:cs="Arial"/>
                <w:sz w:val="24"/>
                <w:szCs w:val="24"/>
              </w:rPr>
              <w:t>(</w:t>
            </w:r>
            <w:proofErr w:type="spellStart"/>
            <w:r>
              <w:rPr>
                <w:rFonts w:ascii="Arial" w:hAnsi="Arial" w:cs="Arial"/>
                <w:sz w:val="24"/>
                <w:szCs w:val="24"/>
              </w:rPr>
              <w:t>inc</w:t>
            </w:r>
            <w:proofErr w:type="spellEnd"/>
            <w:r>
              <w:rPr>
                <w:rFonts w:ascii="Arial" w:hAnsi="Arial" w:cs="Arial"/>
                <w:sz w:val="24"/>
                <w:szCs w:val="24"/>
              </w:rPr>
              <w:t xml:space="preserve"> </w:t>
            </w:r>
            <w:r w:rsidRPr="0053607F">
              <w:rPr>
                <w:rFonts w:ascii="Arial" w:hAnsi="Arial" w:cs="Arial"/>
                <w:sz w:val="24"/>
                <w:szCs w:val="24"/>
              </w:rPr>
              <w:t>crematorium, bus station &amp; bus depot</w:t>
            </w:r>
            <w:r>
              <w:rPr>
                <w:rFonts w:ascii="Arial" w:hAnsi="Arial" w:cs="Arial"/>
                <w:sz w:val="24"/>
                <w:szCs w:val="24"/>
              </w:rPr>
              <w:t>)</w:t>
            </w:r>
          </w:p>
          <w:p w14:paraId="3A7D2A57" w14:textId="77777777" w:rsidR="0053607F" w:rsidRPr="0053607F" w:rsidRDefault="0053607F" w:rsidP="00DA37EA">
            <w:pPr>
              <w:rPr>
                <w:rFonts w:ascii="Arial" w:hAnsi="Arial" w:cs="Arial"/>
                <w:sz w:val="24"/>
                <w:szCs w:val="24"/>
              </w:rPr>
            </w:pPr>
          </w:p>
        </w:tc>
        <w:tc>
          <w:tcPr>
            <w:tcW w:w="1730" w:type="dxa"/>
            <w:gridSpan w:val="2"/>
          </w:tcPr>
          <w:p w14:paraId="6ECE0E97" w14:textId="77777777" w:rsidR="0053607F" w:rsidRPr="0053607F" w:rsidRDefault="0053607F" w:rsidP="00DA37EA">
            <w:pPr>
              <w:jc w:val="center"/>
              <w:rPr>
                <w:rFonts w:ascii="Arial" w:hAnsi="Arial" w:cs="Arial"/>
                <w:sz w:val="24"/>
                <w:szCs w:val="24"/>
              </w:rPr>
            </w:pPr>
            <w:r w:rsidRPr="0053607F">
              <w:rPr>
                <w:rFonts w:ascii="Arial" w:hAnsi="Arial" w:cs="Arial"/>
                <w:sz w:val="24"/>
                <w:szCs w:val="24"/>
              </w:rPr>
              <w:t>8</w:t>
            </w:r>
          </w:p>
        </w:tc>
      </w:tr>
      <w:tr w:rsidR="00A66755" w:rsidRPr="0053607F" w14:paraId="14C2206E" w14:textId="77777777" w:rsidTr="00967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Height w:val="1396"/>
        </w:trPr>
        <w:tc>
          <w:tcPr>
            <w:tcW w:w="9027" w:type="dxa"/>
            <w:gridSpan w:val="2"/>
          </w:tcPr>
          <w:p w14:paraId="780F517D" w14:textId="77777777" w:rsidR="00A66755" w:rsidRDefault="00A66755" w:rsidP="00E451F3">
            <w:pPr>
              <w:rPr>
                <w:rFonts w:ascii="Arial" w:hAnsi="Arial" w:cs="Arial"/>
                <w:b/>
                <w:sz w:val="24"/>
                <w:szCs w:val="24"/>
              </w:rPr>
            </w:pPr>
          </w:p>
          <w:p w14:paraId="7EB61102" w14:textId="77777777" w:rsidR="00A66755" w:rsidRDefault="00A66755" w:rsidP="00E451F3">
            <w:pPr>
              <w:rPr>
                <w:rFonts w:ascii="Arial" w:hAnsi="Arial" w:cs="Arial"/>
                <w:b/>
                <w:sz w:val="24"/>
                <w:szCs w:val="24"/>
              </w:rPr>
            </w:pPr>
            <w:r>
              <w:rPr>
                <w:rFonts w:ascii="Arial" w:hAnsi="Arial" w:cs="Arial"/>
                <w:b/>
                <w:sz w:val="24"/>
                <w:szCs w:val="24"/>
              </w:rPr>
              <w:t>April 2024</w:t>
            </w:r>
          </w:p>
          <w:p w14:paraId="27AECD86" w14:textId="27223A82" w:rsidR="00A66755" w:rsidRPr="00A66755" w:rsidRDefault="00A66755" w:rsidP="00215D87">
            <w:pPr>
              <w:pStyle w:val="ListParagraph"/>
              <w:numPr>
                <w:ilvl w:val="0"/>
                <w:numId w:val="38"/>
              </w:numPr>
              <w:rPr>
                <w:rFonts w:ascii="Arial" w:hAnsi="Arial" w:cs="Arial"/>
                <w:sz w:val="24"/>
                <w:szCs w:val="24"/>
              </w:rPr>
            </w:pPr>
            <w:r w:rsidRPr="00A66755">
              <w:rPr>
                <w:rFonts w:ascii="Arial" w:hAnsi="Arial" w:cs="Arial"/>
                <w:sz w:val="24"/>
                <w:szCs w:val="24"/>
              </w:rPr>
              <w:t xml:space="preserve">Income received (before concessions/other allowances) </w:t>
            </w:r>
            <w:r>
              <w:rPr>
                <w:rFonts w:ascii="Arial" w:hAnsi="Arial" w:cs="Arial"/>
                <w:sz w:val="24"/>
                <w:szCs w:val="24"/>
              </w:rPr>
              <w:t xml:space="preserve">         </w:t>
            </w:r>
            <w:r w:rsidRPr="00A66755">
              <w:rPr>
                <w:rFonts w:ascii="Arial" w:hAnsi="Arial" w:cs="Arial"/>
                <w:sz w:val="24"/>
                <w:szCs w:val="24"/>
              </w:rPr>
              <w:t>Circa £3,000,000</w:t>
            </w:r>
          </w:p>
          <w:p w14:paraId="53FC652C" w14:textId="09581649" w:rsidR="00A66755" w:rsidRPr="0053607F" w:rsidRDefault="00A66755" w:rsidP="00A66755">
            <w:pPr>
              <w:pStyle w:val="ListParagraph"/>
              <w:numPr>
                <w:ilvl w:val="0"/>
                <w:numId w:val="38"/>
              </w:numPr>
              <w:rPr>
                <w:rFonts w:ascii="Arial" w:hAnsi="Arial" w:cs="Arial"/>
                <w:sz w:val="24"/>
                <w:szCs w:val="24"/>
              </w:rPr>
            </w:pPr>
            <w:r w:rsidRPr="0053607F">
              <w:rPr>
                <w:rFonts w:ascii="Arial" w:hAnsi="Arial" w:cs="Arial"/>
                <w:sz w:val="24"/>
                <w:szCs w:val="24"/>
              </w:rPr>
              <w:t>Total Asset Value</w:t>
            </w:r>
            <w:r>
              <w:rPr>
                <w:rFonts w:ascii="Arial" w:hAnsi="Arial" w:cs="Arial"/>
                <w:sz w:val="24"/>
                <w:szCs w:val="24"/>
              </w:rPr>
              <w:t xml:space="preserve">                                                                       </w:t>
            </w:r>
            <w:r w:rsidRPr="0053607F">
              <w:rPr>
                <w:rFonts w:ascii="Arial" w:hAnsi="Arial" w:cs="Arial"/>
                <w:sz w:val="24"/>
                <w:szCs w:val="24"/>
              </w:rPr>
              <w:t>£113,000,000</w:t>
            </w:r>
          </w:p>
        </w:tc>
      </w:tr>
    </w:tbl>
    <w:p w14:paraId="3C38724A" w14:textId="77777777" w:rsidR="00A66755" w:rsidRPr="00A66755" w:rsidRDefault="00A66755" w:rsidP="00A66755">
      <w:pPr>
        <w:rPr>
          <w:rFonts w:ascii="Arial" w:hAnsi="Arial"/>
          <w:sz w:val="24"/>
        </w:rPr>
      </w:pPr>
    </w:p>
    <w:sectPr w:rsidR="00A66755" w:rsidRPr="00A66755" w:rsidSect="00C1294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B5C4" w14:textId="77777777" w:rsidR="00487580" w:rsidRDefault="00487580" w:rsidP="003470D4">
      <w:pPr>
        <w:spacing w:after="0" w:line="240" w:lineRule="auto"/>
      </w:pPr>
      <w:r>
        <w:separator/>
      </w:r>
    </w:p>
  </w:endnote>
  <w:endnote w:type="continuationSeparator" w:id="0">
    <w:p w14:paraId="6917F7A6" w14:textId="77777777" w:rsidR="00487580" w:rsidRDefault="00487580" w:rsidP="003470D4">
      <w:pPr>
        <w:spacing w:after="0" w:line="240" w:lineRule="auto"/>
      </w:pPr>
      <w:r>
        <w:continuationSeparator/>
      </w:r>
    </w:p>
  </w:endnote>
  <w:endnote w:type="continuationNotice" w:id="1">
    <w:p w14:paraId="49CFE9AB" w14:textId="77777777" w:rsidR="00487580" w:rsidRDefault="00487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C7508" w14:textId="77777777" w:rsidR="00487580" w:rsidRDefault="00487580" w:rsidP="003470D4">
      <w:pPr>
        <w:spacing w:after="0" w:line="240" w:lineRule="auto"/>
      </w:pPr>
      <w:r>
        <w:separator/>
      </w:r>
    </w:p>
  </w:footnote>
  <w:footnote w:type="continuationSeparator" w:id="0">
    <w:p w14:paraId="64E4F4D9" w14:textId="77777777" w:rsidR="00487580" w:rsidRDefault="00487580" w:rsidP="003470D4">
      <w:pPr>
        <w:spacing w:after="0" w:line="240" w:lineRule="auto"/>
      </w:pPr>
      <w:r>
        <w:continuationSeparator/>
      </w:r>
    </w:p>
  </w:footnote>
  <w:footnote w:type="continuationNotice" w:id="1">
    <w:p w14:paraId="7AA987FF" w14:textId="77777777" w:rsidR="00487580" w:rsidRDefault="004875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863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A2C790"/>
    <w:multiLevelType w:val="hybridMultilevel"/>
    <w:tmpl w:val="DFB23B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F890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62A7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E57B8"/>
    <w:multiLevelType w:val="hybridMultilevel"/>
    <w:tmpl w:val="F3B06D7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67F72E9"/>
    <w:multiLevelType w:val="hybridMultilevel"/>
    <w:tmpl w:val="48CC14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6C3204E"/>
    <w:multiLevelType w:val="hybridMultilevel"/>
    <w:tmpl w:val="16F8808C"/>
    <w:lvl w:ilvl="0" w:tplc="DEEE0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1B22E9"/>
    <w:multiLevelType w:val="hybridMultilevel"/>
    <w:tmpl w:val="16BA1C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0A0B78A4"/>
    <w:multiLevelType w:val="hybridMultilevel"/>
    <w:tmpl w:val="4EEC37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F774E0"/>
    <w:multiLevelType w:val="hybridMultilevel"/>
    <w:tmpl w:val="ABB6F6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97646"/>
    <w:multiLevelType w:val="multilevel"/>
    <w:tmpl w:val="5EF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A08DB"/>
    <w:multiLevelType w:val="multilevel"/>
    <w:tmpl w:val="B7B4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F24F2"/>
    <w:multiLevelType w:val="hybridMultilevel"/>
    <w:tmpl w:val="3DB0F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C1F33"/>
    <w:multiLevelType w:val="hybridMultilevel"/>
    <w:tmpl w:val="EE363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823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892383"/>
    <w:multiLevelType w:val="hybridMultilevel"/>
    <w:tmpl w:val="C202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54A9D"/>
    <w:multiLevelType w:val="multilevel"/>
    <w:tmpl w:val="7742A32A"/>
    <w:lvl w:ilvl="0">
      <w:start w:val="3"/>
      <w:numFmt w:val="decimal"/>
      <w:lvlText w:val="%1"/>
      <w:lvlJc w:val="left"/>
      <w:pPr>
        <w:ind w:left="360" w:hanging="360"/>
      </w:pPr>
      <w:rPr>
        <w:rFonts w:cs="Times New Roman" w:hint="default"/>
      </w:rPr>
    </w:lvl>
    <w:lvl w:ilvl="1">
      <w:start w:val="1"/>
      <w:numFmt w:val="decimal"/>
      <w:lvlText w:val="%1.%2"/>
      <w:lvlJc w:val="left"/>
      <w:pPr>
        <w:tabs>
          <w:tab w:val="num" w:pos="760"/>
        </w:tabs>
        <w:ind w:left="760" w:hanging="7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BBD1CAE"/>
    <w:multiLevelType w:val="multilevel"/>
    <w:tmpl w:val="DD6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26772"/>
    <w:multiLevelType w:val="hybridMultilevel"/>
    <w:tmpl w:val="8138DC2C"/>
    <w:lvl w:ilvl="0" w:tplc="4894C74C">
      <w:start w:val="1"/>
      <w:numFmt w:val="bullet"/>
      <w:lvlText w:val="•"/>
      <w:lvlJc w:val="left"/>
      <w:pPr>
        <w:tabs>
          <w:tab w:val="num" w:pos="720"/>
        </w:tabs>
        <w:ind w:left="720" w:hanging="360"/>
      </w:pPr>
      <w:rPr>
        <w:rFonts w:ascii="Arial" w:hAnsi="Arial" w:hint="default"/>
      </w:rPr>
    </w:lvl>
    <w:lvl w:ilvl="1" w:tplc="5F4659C4" w:tentative="1">
      <w:start w:val="1"/>
      <w:numFmt w:val="bullet"/>
      <w:lvlText w:val="•"/>
      <w:lvlJc w:val="left"/>
      <w:pPr>
        <w:tabs>
          <w:tab w:val="num" w:pos="1440"/>
        </w:tabs>
        <w:ind w:left="1440" w:hanging="360"/>
      </w:pPr>
      <w:rPr>
        <w:rFonts w:ascii="Arial" w:hAnsi="Arial" w:hint="default"/>
      </w:rPr>
    </w:lvl>
    <w:lvl w:ilvl="2" w:tplc="4C8C2640" w:tentative="1">
      <w:start w:val="1"/>
      <w:numFmt w:val="bullet"/>
      <w:lvlText w:val="•"/>
      <w:lvlJc w:val="left"/>
      <w:pPr>
        <w:tabs>
          <w:tab w:val="num" w:pos="2160"/>
        </w:tabs>
        <w:ind w:left="2160" w:hanging="360"/>
      </w:pPr>
      <w:rPr>
        <w:rFonts w:ascii="Arial" w:hAnsi="Arial" w:hint="default"/>
      </w:rPr>
    </w:lvl>
    <w:lvl w:ilvl="3" w:tplc="DBA4CCFC" w:tentative="1">
      <w:start w:val="1"/>
      <w:numFmt w:val="bullet"/>
      <w:lvlText w:val="•"/>
      <w:lvlJc w:val="left"/>
      <w:pPr>
        <w:tabs>
          <w:tab w:val="num" w:pos="2880"/>
        </w:tabs>
        <w:ind w:left="2880" w:hanging="360"/>
      </w:pPr>
      <w:rPr>
        <w:rFonts w:ascii="Arial" w:hAnsi="Arial" w:hint="default"/>
      </w:rPr>
    </w:lvl>
    <w:lvl w:ilvl="4" w:tplc="6E5420AA" w:tentative="1">
      <w:start w:val="1"/>
      <w:numFmt w:val="bullet"/>
      <w:lvlText w:val="•"/>
      <w:lvlJc w:val="left"/>
      <w:pPr>
        <w:tabs>
          <w:tab w:val="num" w:pos="3600"/>
        </w:tabs>
        <w:ind w:left="3600" w:hanging="360"/>
      </w:pPr>
      <w:rPr>
        <w:rFonts w:ascii="Arial" w:hAnsi="Arial" w:hint="default"/>
      </w:rPr>
    </w:lvl>
    <w:lvl w:ilvl="5" w:tplc="876CE00C" w:tentative="1">
      <w:start w:val="1"/>
      <w:numFmt w:val="bullet"/>
      <w:lvlText w:val="•"/>
      <w:lvlJc w:val="left"/>
      <w:pPr>
        <w:tabs>
          <w:tab w:val="num" w:pos="4320"/>
        </w:tabs>
        <w:ind w:left="4320" w:hanging="360"/>
      </w:pPr>
      <w:rPr>
        <w:rFonts w:ascii="Arial" w:hAnsi="Arial" w:hint="default"/>
      </w:rPr>
    </w:lvl>
    <w:lvl w:ilvl="6" w:tplc="DAFC8D0A" w:tentative="1">
      <w:start w:val="1"/>
      <w:numFmt w:val="bullet"/>
      <w:lvlText w:val="•"/>
      <w:lvlJc w:val="left"/>
      <w:pPr>
        <w:tabs>
          <w:tab w:val="num" w:pos="5040"/>
        </w:tabs>
        <w:ind w:left="5040" w:hanging="360"/>
      </w:pPr>
      <w:rPr>
        <w:rFonts w:ascii="Arial" w:hAnsi="Arial" w:hint="default"/>
      </w:rPr>
    </w:lvl>
    <w:lvl w:ilvl="7" w:tplc="3AE00AC8" w:tentative="1">
      <w:start w:val="1"/>
      <w:numFmt w:val="bullet"/>
      <w:lvlText w:val="•"/>
      <w:lvlJc w:val="left"/>
      <w:pPr>
        <w:tabs>
          <w:tab w:val="num" w:pos="5760"/>
        </w:tabs>
        <w:ind w:left="5760" w:hanging="360"/>
      </w:pPr>
      <w:rPr>
        <w:rFonts w:ascii="Arial" w:hAnsi="Arial" w:hint="default"/>
      </w:rPr>
    </w:lvl>
    <w:lvl w:ilvl="8" w:tplc="F3883A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901FB2"/>
    <w:multiLevelType w:val="hybridMultilevel"/>
    <w:tmpl w:val="F9888AE6"/>
    <w:lvl w:ilvl="0" w:tplc="A5C85E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62BAF"/>
    <w:multiLevelType w:val="hybridMultilevel"/>
    <w:tmpl w:val="716E24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655874"/>
    <w:multiLevelType w:val="hybridMultilevel"/>
    <w:tmpl w:val="BCDA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C3E39"/>
    <w:multiLevelType w:val="hybridMultilevel"/>
    <w:tmpl w:val="9716A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73B93"/>
    <w:multiLevelType w:val="hybridMultilevel"/>
    <w:tmpl w:val="6B7AB1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6052CD"/>
    <w:multiLevelType w:val="hybridMultilevel"/>
    <w:tmpl w:val="C6820F0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AC47F3"/>
    <w:multiLevelType w:val="hybridMultilevel"/>
    <w:tmpl w:val="ADFA03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C35287A"/>
    <w:multiLevelType w:val="hybridMultilevel"/>
    <w:tmpl w:val="F13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41D2E"/>
    <w:multiLevelType w:val="hybridMultilevel"/>
    <w:tmpl w:val="6DE8C2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C17552"/>
    <w:multiLevelType w:val="hybridMultilevel"/>
    <w:tmpl w:val="488EBE82"/>
    <w:lvl w:ilvl="0" w:tplc="742EA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DF2FDB"/>
    <w:multiLevelType w:val="hybridMultilevel"/>
    <w:tmpl w:val="856E34D6"/>
    <w:lvl w:ilvl="0" w:tplc="D8026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0E591A"/>
    <w:multiLevelType w:val="hybridMultilevel"/>
    <w:tmpl w:val="0EEA6326"/>
    <w:lvl w:ilvl="0" w:tplc="049C54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80433E"/>
    <w:multiLevelType w:val="multilevel"/>
    <w:tmpl w:val="E56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A42E75"/>
    <w:multiLevelType w:val="hybridMultilevel"/>
    <w:tmpl w:val="02D0464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900FE8"/>
    <w:multiLevelType w:val="hybridMultilevel"/>
    <w:tmpl w:val="779C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40EC5"/>
    <w:multiLevelType w:val="hybridMultilevel"/>
    <w:tmpl w:val="96CC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7D6438"/>
    <w:multiLevelType w:val="hybridMultilevel"/>
    <w:tmpl w:val="D3D4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B33B56"/>
    <w:multiLevelType w:val="hybridMultilevel"/>
    <w:tmpl w:val="1716E872"/>
    <w:lvl w:ilvl="0" w:tplc="043CD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0449F3"/>
    <w:multiLevelType w:val="hybridMultilevel"/>
    <w:tmpl w:val="22267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792673">
    <w:abstractNumId w:val="7"/>
  </w:num>
  <w:num w:numId="2" w16cid:durableId="942884689">
    <w:abstractNumId w:val="4"/>
  </w:num>
  <w:num w:numId="3" w16cid:durableId="759452866">
    <w:abstractNumId w:val="25"/>
  </w:num>
  <w:num w:numId="4" w16cid:durableId="1165053682">
    <w:abstractNumId w:val="28"/>
  </w:num>
  <w:num w:numId="5" w16cid:durableId="572739270">
    <w:abstractNumId w:val="29"/>
  </w:num>
  <w:num w:numId="6" w16cid:durableId="373042199">
    <w:abstractNumId w:val="37"/>
  </w:num>
  <w:num w:numId="7" w16cid:durableId="1821115556">
    <w:abstractNumId w:val="6"/>
  </w:num>
  <w:num w:numId="8" w16cid:durableId="707952235">
    <w:abstractNumId w:val="32"/>
  </w:num>
  <w:num w:numId="9" w16cid:durableId="2066640495">
    <w:abstractNumId w:val="21"/>
  </w:num>
  <w:num w:numId="10" w16cid:durableId="1146238015">
    <w:abstractNumId w:val="36"/>
  </w:num>
  <w:num w:numId="11" w16cid:durableId="1594081">
    <w:abstractNumId w:val="19"/>
  </w:num>
  <w:num w:numId="12" w16cid:durableId="565645370">
    <w:abstractNumId w:val="30"/>
  </w:num>
  <w:num w:numId="13" w16cid:durableId="1013914946">
    <w:abstractNumId w:val="20"/>
  </w:num>
  <w:num w:numId="14" w16cid:durableId="226838156">
    <w:abstractNumId w:val="9"/>
  </w:num>
  <w:num w:numId="15" w16cid:durableId="1113088755">
    <w:abstractNumId w:val="13"/>
  </w:num>
  <w:num w:numId="16" w16cid:durableId="1995060988">
    <w:abstractNumId w:val="31"/>
  </w:num>
  <w:num w:numId="17" w16cid:durableId="1046374824">
    <w:abstractNumId w:val="17"/>
  </w:num>
  <w:num w:numId="18" w16cid:durableId="379786001">
    <w:abstractNumId w:val="11"/>
  </w:num>
  <w:num w:numId="19" w16cid:durableId="32777314">
    <w:abstractNumId w:val="10"/>
  </w:num>
  <w:num w:numId="20" w16cid:durableId="1431584561">
    <w:abstractNumId w:val="33"/>
  </w:num>
  <w:num w:numId="21" w16cid:durableId="97912284">
    <w:abstractNumId w:val="5"/>
  </w:num>
  <w:num w:numId="22" w16cid:durableId="742070067">
    <w:abstractNumId w:val="23"/>
  </w:num>
  <w:num w:numId="23" w16cid:durableId="447310660">
    <w:abstractNumId w:val="26"/>
  </w:num>
  <w:num w:numId="24" w16cid:durableId="1014572">
    <w:abstractNumId w:val="8"/>
  </w:num>
  <w:num w:numId="25" w16cid:durableId="1418213331">
    <w:abstractNumId w:val="27"/>
  </w:num>
  <w:num w:numId="26" w16cid:durableId="841361265">
    <w:abstractNumId w:val="24"/>
  </w:num>
  <w:num w:numId="27" w16cid:durableId="1244726211">
    <w:abstractNumId w:val="18"/>
  </w:num>
  <w:num w:numId="28" w16cid:durableId="1336374422">
    <w:abstractNumId w:val="16"/>
  </w:num>
  <w:num w:numId="29" w16cid:durableId="1612861527">
    <w:abstractNumId w:val="1"/>
  </w:num>
  <w:num w:numId="30" w16cid:durableId="118423676">
    <w:abstractNumId w:val="2"/>
  </w:num>
  <w:num w:numId="31" w16cid:durableId="1097480344">
    <w:abstractNumId w:val="0"/>
  </w:num>
  <w:num w:numId="32" w16cid:durableId="1733234611">
    <w:abstractNumId w:val="3"/>
  </w:num>
  <w:num w:numId="33" w16cid:durableId="40790138">
    <w:abstractNumId w:val="14"/>
  </w:num>
  <w:num w:numId="34" w16cid:durableId="890265740">
    <w:abstractNumId w:val="15"/>
  </w:num>
  <w:num w:numId="35" w16cid:durableId="399594265">
    <w:abstractNumId w:val="12"/>
  </w:num>
  <w:num w:numId="36" w16cid:durableId="518274711">
    <w:abstractNumId w:val="34"/>
  </w:num>
  <w:num w:numId="37" w16cid:durableId="1207445855">
    <w:abstractNumId w:val="22"/>
  </w:num>
  <w:num w:numId="38" w16cid:durableId="11301320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57"/>
    <w:rsid w:val="00013A02"/>
    <w:rsid w:val="00031361"/>
    <w:rsid w:val="00034351"/>
    <w:rsid w:val="000362F2"/>
    <w:rsid w:val="00052431"/>
    <w:rsid w:val="0006061F"/>
    <w:rsid w:val="00063116"/>
    <w:rsid w:val="00096D59"/>
    <w:rsid w:val="000A03BC"/>
    <w:rsid w:val="000B0D5A"/>
    <w:rsid w:val="000B3FA5"/>
    <w:rsid w:val="000D07C6"/>
    <w:rsid w:val="000E5817"/>
    <w:rsid w:val="000E7C73"/>
    <w:rsid w:val="000F434F"/>
    <w:rsid w:val="00106930"/>
    <w:rsid w:val="00162E02"/>
    <w:rsid w:val="001633CE"/>
    <w:rsid w:val="00173CA2"/>
    <w:rsid w:val="00197056"/>
    <w:rsid w:val="001A47A8"/>
    <w:rsid w:val="001A6207"/>
    <w:rsid w:val="001B2242"/>
    <w:rsid w:val="001B590C"/>
    <w:rsid w:val="001C2F4B"/>
    <w:rsid w:val="001E1DB6"/>
    <w:rsid w:val="001F05F7"/>
    <w:rsid w:val="00202C20"/>
    <w:rsid w:val="00205B8B"/>
    <w:rsid w:val="0021160B"/>
    <w:rsid w:val="00215479"/>
    <w:rsid w:val="00227AA6"/>
    <w:rsid w:val="00231D0F"/>
    <w:rsid w:val="00265F8A"/>
    <w:rsid w:val="002913CC"/>
    <w:rsid w:val="00297C09"/>
    <w:rsid w:val="002A0452"/>
    <w:rsid w:val="002B37FC"/>
    <w:rsid w:val="002C3664"/>
    <w:rsid w:val="002D1395"/>
    <w:rsid w:val="002D3298"/>
    <w:rsid w:val="002D4362"/>
    <w:rsid w:val="002D4729"/>
    <w:rsid w:val="002E1D24"/>
    <w:rsid w:val="002E55E0"/>
    <w:rsid w:val="002F26DB"/>
    <w:rsid w:val="002F31CD"/>
    <w:rsid w:val="002F5DA8"/>
    <w:rsid w:val="00316BAD"/>
    <w:rsid w:val="00323955"/>
    <w:rsid w:val="00331945"/>
    <w:rsid w:val="003419AD"/>
    <w:rsid w:val="003470D4"/>
    <w:rsid w:val="00354869"/>
    <w:rsid w:val="003B7A7C"/>
    <w:rsid w:val="003C024A"/>
    <w:rsid w:val="003C562F"/>
    <w:rsid w:val="003D0F06"/>
    <w:rsid w:val="003D4CF2"/>
    <w:rsid w:val="003E0266"/>
    <w:rsid w:val="003F4C8A"/>
    <w:rsid w:val="003F698D"/>
    <w:rsid w:val="00401F9D"/>
    <w:rsid w:val="0040735A"/>
    <w:rsid w:val="0045228D"/>
    <w:rsid w:val="004534D5"/>
    <w:rsid w:val="0046243B"/>
    <w:rsid w:val="0047091A"/>
    <w:rsid w:val="00472E9D"/>
    <w:rsid w:val="00477CA9"/>
    <w:rsid w:val="00487580"/>
    <w:rsid w:val="004A0AC7"/>
    <w:rsid w:val="004A43DD"/>
    <w:rsid w:val="004C06BB"/>
    <w:rsid w:val="004C497E"/>
    <w:rsid w:val="004D7857"/>
    <w:rsid w:val="004E1EC7"/>
    <w:rsid w:val="004F167E"/>
    <w:rsid w:val="005128F0"/>
    <w:rsid w:val="005256BD"/>
    <w:rsid w:val="0053607F"/>
    <w:rsid w:val="005428BC"/>
    <w:rsid w:val="00570301"/>
    <w:rsid w:val="0057476D"/>
    <w:rsid w:val="00584151"/>
    <w:rsid w:val="00596F66"/>
    <w:rsid w:val="005A5B17"/>
    <w:rsid w:val="005C44DF"/>
    <w:rsid w:val="00603B01"/>
    <w:rsid w:val="00606C6B"/>
    <w:rsid w:val="00613947"/>
    <w:rsid w:val="006266A4"/>
    <w:rsid w:val="00626A93"/>
    <w:rsid w:val="00653054"/>
    <w:rsid w:val="00656CD5"/>
    <w:rsid w:val="00660C38"/>
    <w:rsid w:val="00662253"/>
    <w:rsid w:val="00674768"/>
    <w:rsid w:val="00677EED"/>
    <w:rsid w:val="006B4F44"/>
    <w:rsid w:val="006B4FCA"/>
    <w:rsid w:val="006C60F9"/>
    <w:rsid w:val="006D2B56"/>
    <w:rsid w:val="006D3C66"/>
    <w:rsid w:val="00710EE2"/>
    <w:rsid w:val="00713211"/>
    <w:rsid w:val="00735212"/>
    <w:rsid w:val="0074060D"/>
    <w:rsid w:val="007571F1"/>
    <w:rsid w:val="007628E7"/>
    <w:rsid w:val="00763F77"/>
    <w:rsid w:val="0076795A"/>
    <w:rsid w:val="00781251"/>
    <w:rsid w:val="00787135"/>
    <w:rsid w:val="00795245"/>
    <w:rsid w:val="007B6964"/>
    <w:rsid w:val="007D54C0"/>
    <w:rsid w:val="007D6021"/>
    <w:rsid w:val="007E765D"/>
    <w:rsid w:val="007F16F1"/>
    <w:rsid w:val="00824856"/>
    <w:rsid w:val="00867504"/>
    <w:rsid w:val="0087478C"/>
    <w:rsid w:val="0089690C"/>
    <w:rsid w:val="008A6FF8"/>
    <w:rsid w:val="008B3617"/>
    <w:rsid w:val="008B7D0F"/>
    <w:rsid w:val="008C4BDD"/>
    <w:rsid w:val="008D2CE3"/>
    <w:rsid w:val="008E7BB8"/>
    <w:rsid w:val="008F2957"/>
    <w:rsid w:val="009021FB"/>
    <w:rsid w:val="009167E8"/>
    <w:rsid w:val="009200F2"/>
    <w:rsid w:val="00922866"/>
    <w:rsid w:val="00924C85"/>
    <w:rsid w:val="00926734"/>
    <w:rsid w:val="00926DEB"/>
    <w:rsid w:val="009304EE"/>
    <w:rsid w:val="00946977"/>
    <w:rsid w:val="009504F7"/>
    <w:rsid w:val="009608BF"/>
    <w:rsid w:val="00963481"/>
    <w:rsid w:val="009849A1"/>
    <w:rsid w:val="009966C9"/>
    <w:rsid w:val="009B1F56"/>
    <w:rsid w:val="009B2F3A"/>
    <w:rsid w:val="009B389D"/>
    <w:rsid w:val="009C3D36"/>
    <w:rsid w:val="009D3E85"/>
    <w:rsid w:val="009E7435"/>
    <w:rsid w:val="009F0990"/>
    <w:rsid w:val="009F1338"/>
    <w:rsid w:val="009F7E16"/>
    <w:rsid w:val="00A03901"/>
    <w:rsid w:val="00A05FD8"/>
    <w:rsid w:val="00A130CF"/>
    <w:rsid w:val="00A154DA"/>
    <w:rsid w:val="00A37222"/>
    <w:rsid w:val="00A40BD5"/>
    <w:rsid w:val="00A477E4"/>
    <w:rsid w:val="00A63D38"/>
    <w:rsid w:val="00A659FD"/>
    <w:rsid w:val="00A66755"/>
    <w:rsid w:val="00A75A8D"/>
    <w:rsid w:val="00A92A34"/>
    <w:rsid w:val="00A971B1"/>
    <w:rsid w:val="00AB21B7"/>
    <w:rsid w:val="00AB237F"/>
    <w:rsid w:val="00AC037F"/>
    <w:rsid w:val="00AD2639"/>
    <w:rsid w:val="00AD442A"/>
    <w:rsid w:val="00AD6D7C"/>
    <w:rsid w:val="00B03DF1"/>
    <w:rsid w:val="00B13DF5"/>
    <w:rsid w:val="00B2235F"/>
    <w:rsid w:val="00B34E86"/>
    <w:rsid w:val="00B35D42"/>
    <w:rsid w:val="00B57C11"/>
    <w:rsid w:val="00B66AF3"/>
    <w:rsid w:val="00B77503"/>
    <w:rsid w:val="00B84E86"/>
    <w:rsid w:val="00B90AE4"/>
    <w:rsid w:val="00B91A47"/>
    <w:rsid w:val="00B97B95"/>
    <w:rsid w:val="00BA2170"/>
    <w:rsid w:val="00BB41DA"/>
    <w:rsid w:val="00BD4341"/>
    <w:rsid w:val="00BD4687"/>
    <w:rsid w:val="00BF3D08"/>
    <w:rsid w:val="00BF4A58"/>
    <w:rsid w:val="00C011BB"/>
    <w:rsid w:val="00C034FC"/>
    <w:rsid w:val="00C03B31"/>
    <w:rsid w:val="00C061B1"/>
    <w:rsid w:val="00C11674"/>
    <w:rsid w:val="00C117D6"/>
    <w:rsid w:val="00C11D13"/>
    <w:rsid w:val="00C121D0"/>
    <w:rsid w:val="00C12949"/>
    <w:rsid w:val="00C12F99"/>
    <w:rsid w:val="00C14256"/>
    <w:rsid w:val="00C50B96"/>
    <w:rsid w:val="00C51E25"/>
    <w:rsid w:val="00C60004"/>
    <w:rsid w:val="00C6675E"/>
    <w:rsid w:val="00C77A10"/>
    <w:rsid w:val="00C84A4D"/>
    <w:rsid w:val="00C8603F"/>
    <w:rsid w:val="00CA6D27"/>
    <w:rsid w:val="00CD173E"/>
    <w:rsid w:val="00D004AE"/>
    <w:rsid w:val="00D02732"/>
    <w:rsid w:val="00D0456B"/>
    <w:rsid w:val="00D10434"/>
    <w:rsid w:val="00D60A28"/>
    <w:rsid w:val="00D62C17"/>
    <w:rsid w:val="00D71D81"/>
    <w:rsid w:val="00DB06B8"/>
    <w:rsid w:val="00DB78AA"/>
    <w:rsid w:val="00DC071A"/>
    <w:rsid w:val="00DC7AE2"/>
    <w:rsid w:val="00DE0FF1"/>
    <w:rsid w:val="00DF783F"/>
    <w:rsid w:val="00E451F3"/>
    <w:rsid w:val="00E54BFE"/>
    <w:rsid w:val="00E556AF"/>
    <w:rsid w:val="00E612EA"/>
    <w:rsid w:val="00E6450E"/>
    <w:rsid w:val="00E66C8F"/>
    <w:rsid w:val="00E670F7"/>
    <w:rsid w:val="00E75110"/>
    <w:rsid w:val="00E8404D"/>
    <w:rsid w:val="00E86B2D"/>
    <w:rsid w:val="00E91A21"/>
    <w:rsid w:val="00E97596"/>
    <w:rsid w:val="00EE4253"/>
    <w:rsid w:val="00EF082D"/>
    <w:rsid w:val="00F00BC8"/>
    <w:rsid w:val="00F07282"/>
    <w:rsid w:val="00F32547"/>
    <w:rsid w:val="00F335B5"/>
    <w:rsid w:val="00F3472C"/>
    <w:rsid w:val="00F41340"/>
    <w:rsid w:val="00F62AD1"/>
    <w:rsid w:val="00F6336D"/>
    <w:rsid w:val="00F876F9"/>
    <w:rsid w:val="00F9331B"/>
    <w:rsid w:val="00FA1F41"/>
    <w:rsid w:val="00FC7FF3"/>
    <w:rsid w:val="00FD15BD"/>
    <w:rsid w:val="00FD25D5"/>
    <w:rsid w:val="00FD6812"/>
    <w:rsid w:val="00FD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D25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7857"/>
    <w:rPr>
      <w:sz w:val="16"/>
      <w:szCs w:val="16"/>
    </w:rPr>
  </w:style>
  <w:style w:type="paragraph" w:styleId="CommentText">
    <w:name w:val="annotation text"/>
    <w:basedOn w:val="Normal"/>
    <w:link w:val="CommentTextChar"/>
    <w:uiPriority w:val="99"/>
    <w:unhideWhenUsed/>
    <w:rsid w:val="004D7857"/>
    <w:pPr>
      <w:spacing w:line="240" w:lineRule="auto"/>
    </w:pPr>
    <w:rPr>
      <w:sz w:val="20"/>
      <w:szCs w:val="20"/>
    </w:rPr>
  </w:style>
  <w:style w:type="character" w:customStyle="1" w:styleId="CommentTextChar">
    <w:name w:val="Comment Text Char"/>
    <w:basedOn w:val="DefaultParagraphFont"/>
    <w:link w:val="CommentText"/>
    <w:uiPriority w:val="99"/>
    <w:rsid w:val="004D7857"/>
    <w:rPr>
      <w:sz w:val="20"/>
      <w:szCs w:val="20"/>
    </w:rPr>
  </w:style>
  <w:style w:type="paragraph" w:styleId="CommentSubject">
    <w:name w:val="annotation subject"/>
    <w:basedOn w:val="CommentText"/>
    <w:next w:val="CommentText"/>
    <w:link w:val="CommentSubjectChar"/>
    <w:uiPriority w:val="99"/>
    <w:semiHidden/>
    <w:unhideWhenUsed/>
    <w:rsid w:val="004D7857"/>
    <w:rPr>
      <w:b/>
      <w:bCs/>
    </w:rPr>
  </w:style>
  <w:style w:type="character" w:customStyle="1" w:styleId="CommentSubjectChar">
    <w:name w:val="Comment Subject Char"/>
    <w:basedOn w:val="CommentTextChar"/>
    <w:link w:val="CommentSubject"/>
    <w:uiPriority w:val="99"/>
    <w:semiHidden/>
    <w:rsid w:val="004D7857"/>
    <w:rPr>
      <w:b/>
      <w:bCs/>
      <w:sz w:val="20"/>
      <w:szCs w:val="20"/>
    </w:rPr>
  </w:style>
  <w:style w:type="paragraph" w:styleId="BalloonText">
    <w:name w:val="Balloon Text"/>
    <w:basedOn w:val="Normal"/>
    <w:link w:val="BalloonTextChar"/>
    <w:uiPriority w:val="99"/>
    <w:semiHidden/>
    <w:unhideWhenUsed/>
    <w:rsid w:val="004D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57"/>
    <w:rPr>
      <w:rFonts w:ascii="Tahoma" w:hAnsi="Tahoma" w:cs="Tahoma"/>
      <w:sz w:val="16"/>
      <w:szCs w:val="16"/>
    </w:rPr>
  </w:style>
  <w:style w:type="paragraph" w:styleId="ListParagraph">
    <w:name w:val="List Paragraph"/>
    <w:basedOn w:val="Normal"/>
    <w:uiPriority w:val="34"/>
    <w:qFormat/>
    <w:rsid w:val="005C44DF"/>
    <w:pPr>
      <w:ind w:left="720"/>
      <w:contextualSpacing/>
    </w:pPr>
  </w:style>
  <w:style w:type="table" w:styleId="TableGrid">
    <w:name w:val="Table Grid"/>
    <w:basedOn w:val="TableNormal"/>
    <w:uiPriority w:val="59"/>
    <w:rsid w:val="009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7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0D4"/>
    <w:rPr>
      <w:sz w:val="20"/>
      <w:szCs w:val="20"/>
    </w:rPr>
  </w:style>
  <w:style w:type="character" w:styleId="FootnoteReference">
    <w:name w:val="footnote reference"/>
    <w:basedOn w:val="DefaultParagraphFont"/>
    <w:uiPriority w:val="99"/>
    <w:semiHidden/>
    <w:unhideWhenUsed/>
    <w:rsid w:val="003470D4"/>
    <w:rPr>
      <w:vertAlign w:val="superscript"/>
    </w:rPr>
  </w:style>
  <w:style w:type="character" w:customStyle="1" w:styleId="Heading1Char">
    <w:name w:val="Heading 1 Char"/>
    <w:basedOn w:val="DefaultParagraphFont"/>
    <w:link w:val="Heading1"/>
    <w:uiPriority w:val="9"/>
    <w:rsid w:val="008E7B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E7BB8"/>
    <w:pPr>
      <w:outlineLvl w:val="9"/>
    </w:pPr>
    <w:rPr>
      <w:lang w:val="en-US" w:eastAsia="ja-JP"/>
    </w:rPr>
  </w:style>
  <w:style w:type="paragraph" w:styleId="TOC2">
    <w:name w:val="toc 2"/>
    <w:basedOn w:val="Normal"/>
    <w:next w:val="Normal"/>
    <w:autoRedefine/>
    <w:uiPriority w:val="39"/>
    <w:semiHidden/>
    <w:unhideWhenUsed/>
    <w:qFormat/>
    <w:rsid w:val="008E7BB8"/>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8E7BB8"/>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8E7BB8"/>
    <w:pPr>
      <w:spacing w:after="100"/>
      <w:ind w:left="440"/>
    </w:pPr>
    <w:rPr>
      <w:rFonts w:eastAsiaTheme="minorEastAsia"/>
      <w:lang w:val="en-US" w:eastAsia="ja-JP"/>
    </w:rPr>
  </w:style>
  <w:style w:type="paragraph" w:styleId="Revision">
    <w:name w:val="Revision"/>
    <w:hidden/>
    <w:uiPriority w:val="99"/>
    <w:semiHidden/>
    <w:rsid w:val="00C6675E"/>
    <w:pPr>
      <w:spacing w:after="0" w:line="240" w:lineRule="auto"/>
    </w:pPr>
  </w:style>
  <w:style w:type="paragraph" w:styleId="NormalWeb">
    <w:name w:val="Normal (Web)"/>
    <w:basedOn w:val="Normal"/>
    <w:uiPriority w:val="99"/>
    <w:unhideWhenUsed/>
    <w:rsid w:val="00FD2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D25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C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64"/>
  </w:style>
  <w:style w:type="paragraph" w:styleId="Footer">
    <w:name w:val="footer"/>
    <w:basedOn w:val="Normal"/>
    <w:link w:val="FooterChar"/>
    <w:uiPriority w:val="99"/>
    <w:unhideWhenUsed/>
    <w:rsid w:val="002C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64"/>
  </w:style>
  <w:style w:type="paragraph" w:customStyle="1" w:styleId="Default">
    <w:name w:val="Default"/>
    <w:rsid w:val="00096D59"/>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Spacing">
    <w:name w:val="No Spacing"/>
    <w:uiPriority w:val="1"/>
    <w:qFormat/>
    <w:rsid w:val="00096D5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39353">
      <w:bodyDiv w:val="1"/>
      <w:marLeft w:val="0"/>
      <w:marRight w:val="0"/>
      <w:marTop w:val="0"/>
      <w:marBottom w:val="0"/>
      <w:divBdr>
        <w:top w:val="none" w:sz="0" w:space="0" w:color="auto"/>
        <w:left w:val="none" w:sz="0" w:space="0" w:color="auto"/>
        <w:bottom w:val="none" w:sz="0" w:space="0" w:color="auto"/>
        <w:right w:val="none" w:sz="0" w:space="0" w:color="auto"/>
      </w:divBdr>
      <w:divsChild>
        <w:div w:id="49545560">
          <w:marLeft w:val="547"/>
          <w:marRight w:val="0"/>
          <w:marTop w:val="0"/>
          <w:marBottom w:val="0"/>
          <w:divBdr>
            <w:top w:val="none" w:sz="0" w:space="0" w:color="auto"/>
            <w:left w:val="none" w:sz="0" w:space="0" w:color="auto"/>
            <w:bottom w:val="none" w:sz="0" w:space="0" w:color="auto"/>
            <w:right w:val="none" w:sz="0" w:space="0" w:color="auto"/>
          </w:divBdr>
        </w:div>
      </w:divsChild>
    </w:div>
    <w:div w:id="257522508">
      <w:bodyDiv w:val="1"/>
      <w:marLeft w:val="0"/>
      <w:marRight w:val="0"/>
      <w:marTop w:val="0"/>
      <w:marBottom w:val="0"/>
      <w:divBdr>
        <w:top w:val="none" w:sz="0" w:space="0" w:color="auto"/>
        <w:left w:val="none" w:sz="0" w:space="0" w:color="auto"/>
        <w:bottom w:val="none" w:sz="0" w:space="0" w:color="auto"/>
        <w:right w:val="none" w:sz="0" w:space="0" w:color="auto"/>
      </w:divBdr>
    </w:div>
    <w:div w:id="548804670">
      <w:bodyDiv w:val="1"/>
      <w:marLeft w:val="0"/>
      <w:marRight w:val="0"/>
      <w:marTop w:val="0"/>
      <w:marBottom w:val="0"/>
      <w:divBdr>
        <w:top w:val="none" w:sz="0" w:space="0" w:color="auto"/>
        <w:left w:val="none" w:sz="0" w:space="0" w:color="auto"/>
        <w:bottom w:val="none" w:sz="0" w:space="0" w:color="auto"/>
        <w:right w:val="none" w:sz="0" w:space="0" w:color="auto"/>
      </w:divBdr>
    </w:div>
    <w:div w:id="623922389">
      <w:bodyDiv w:val="1"/>
      <w:marLeft w:val="0"/>
      <w:marRight w:val="0"/>
      <w:marTop w:val="0"/>
      <w:marBottom w:val="0"/>
      <w:divBdr>
        <w:top w:val="none" w:sz="0" w:space="0" w:color="auto"/>
        <w:left w:val="none" w:sz="0" w:space="0" w:color="auto"/>
        <w:bottom w:val="none" w:sz="0" w:space="0" w:color="auto"/>
        <w:right w:val="none" w:sz="0" w:space="0" w:color="auto"/>
      </w:divBdr>
    </w:div>
    <w:div w:id="719668313">
      <w:bodyDiv w:val="1"/>
      <w:marLeft w:val="0"/>
      <w:marRight w:val="0"/>
      <w:marTop w:val="0"/>
      <w:marBottom w:val="0"/>
      <w:divBdr>
        <w:top w:val="none" w:sz="0" w:space="0" w:color="auto"/>
        <w:left w:val="none" w:sz="0" w:space="0" w:color="auto"/>
        <w:bottom w:val="none" w:sz="0" w:space="0" w:color="auto"/>
        <w:right w:val="none" w:sz="0" w:space="0" w:color="auto"/>
      </w:divBdr>
    </w:div>
    <w:div w:id="804811448">
      <w:bodyDiv w:val="1"/>
      <w:marLeft w:val="0"/>
      <w:marRight w:val="0"/>
      <w:marTop w:val="0"/>
      <w:marBottom w:val="0"/>
      <w:divBdr>
        <w:top w:val="none" w:sz="0" w:space="0" w:color="auto"/>
        <w:left w:val="none" w:sz="0" w:space="0" w:color="auto"/>
        <w:bottom w:val="none" w:sz="0" w:space="0" w:color="auto"/>
        <w:right w:val="none" w:sz="0" w:space="0" w:color="auto"/>
      </w:divBdr>
      <w:divsChild>
        <w:div w:id="292716290">
          <w:marLeft w:val="547"/>
          <w:marRight w:val="0"/>
          <w:marTop w:val="0"/>
          <w:marBottom w:val="0"/>
          <w:divBdr>
            <w:top w:val="none" w:sz="0" w:space="0" w:color="auto"/>
            <w:left w:val="none" w:sz="0" w:space="0" w:color="auto"/>
            <w:bottom w:val="none" w:sz="0" w:space="0" w:color="auto"/>
            <w:right w:val="none" w:sz="0" w:space="0" w:color="auto"/>
          </w:divBdr>
        </w:div>
      </w:divsChild>
    </w:div>
    <w:div w:id="1978491568">
      <w:bodyDiv w:val="1"/>
      <w:marLeft w:val="0"/>
      <w:marRight w:val="0"/>
      <w:marTop w:val="0"/>
      <w:marBottom w:val="0"/>
      <w:divBdr>
        <w:top w:val="none" w:sz="0" w:space="0" w:color="auto"/>
        <w:left w:val="none" w:sz="0" w:space="0" w:color="auto"/>
        <w:bottom w:val="none" w:sz="0" w:space="0" w:color="auto"/>
        <w:right w:val="none" w:sz="0" w:space="0" w:color="auto"/>
      </w:divBdr>
    </w:div>
    <w:div w:id="19900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C38A9E-549B-4C3F-8A1F-5793AFC492E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E037D390-5D12-4FD4-AEAC-0186E54767B9}">
      <dgm:prSet phldrT="[Text]" custT="1"/>
      <dgm:spPr>
        <a:solidFill>
          <a:schemeClr val="accent4">
            <a:lumMod val="20000"/>
            <a:lumOff val="80000"/>
          </a:schemeClr>
        </a:solidFill>
        <a:ln>
          <a:solidFill>
            <a:schemeClr val="accent4">
              <a:lumMod val="20000"/>
              <a:lumOff val="80000"/>
            </a:schemeClr>
          </a:solidFill>
        </a:ln>
      </dgm:spPr>
      <dgm:t>
        <a:bodyPr/>
        <a:lstStyle/>
        <a:p>
          <a:pPr algn="ctr" defTabSz="533400"/>
          <a:r>
            <a:rPr lang="en-GB" sz="1200" b="1" baseline="0">
              <a:solidFill>
                <a:schemeClr val="tx1"/>
              </a:solidFill>
              <a:latin typeface="Arial" panose="020B0604020202020204" pitchFamily="34" charset="0"/>
              <a:cs typeface="Arial" panose="020B0604020202020204" pitchFamily="34" charset="0"/>
            </a:rPr>
            <a:t>Our Vision</a:t>
          </a:r>
        </a:p>
        <a:p>
          <a:pPr algn="l" defTabSz="288000"/>
          <a:r>
            <a:rPr lang="en-GB" sz="1200" baseline="0">
              <a:solidFill>
                <a:schemeClr val="tx1"/>
              </a:solidFill>
              <a:latin typeface="Arial" panose="020B0604020202020204" pitchFamily="34" charset="0"/>
              <a:cs typeface="Arial" panose="020B0604020202020204" pitchFamily="34" charset="0"/>
            </a:rPr>
            <a:t>	&gt; 	Property is planned and managed as a corporate 				resource for the people of Chichester District. </a:t>
          </a: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Property is operated and maintained effectively, 				efficiently, and sustainably.</a:t>
          </a: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The size of the estate is fit for purpose, and 					relative to the needs of the District.</a:t>
          </a: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The most advantageous financial return is 						achieved.</a:t>
          </a: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Commercial opportunities are secured</a:t>
          </a:r>
          <a:r>
            <a:rPr lang="en-GB" sz="1200" b="1" baseline="0">
              <a:solidFill>
                <a:schemeClr val="tx1"/>
              </a:solidFill>
              <a:latin typeface="Arial" panose="020B0604020202020204" pitchFamily="34" charset="0"/>
              <a:cs typeface="Arial" panose="020B0604020202020204" pitchFamily="34" charset="0"/>
            </a:rPr>
            <a:t> </a:t>
          </a:r>
          <a:r>
            <a:rPr lang="en-GB" sz="1200" baseline="0">
              <a:solidFill>
                <a:schemeClr val="tx1"/>
              </a:solidFill>
              <a:latin typeface="Arial" panose="020B0604020202020204" pitchFamily="34" charset="0"/>
              <a:cs typeface="Arial" panose="020B0604020202020204" pitchFamily="34" charset="0"/>
            </a:rPr>
            <a:t>from the 				disposal of surplus land.</a:t>
          </a: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Our land and buildings are used to stimulate 					development and economic growth.</a:t>
          </a:r>
          <a:r>
            <a:rPr lang="en-GB" sz="1200" b="1" baseline="0">
              <a:solidFill>
                <a:schemeClr val="tx1"/>
              </a:solidFill>
              <a:latin typeface="Arial" panose="020B0604020202020204" pitchFamily="34" charset="0"/>
              <a:cs typeface="Arial" panose="020B0604020202020204" pitchFamily="34" charset="0"/>
            </a:rPr>
            <a:t> </a:t>
          </a:r>
          <a:endParaRPr lang="en-GB" sz="1200" baseline="0">
            <a:solidFill>
              <a:schemeClr val="tx1"/>
            </a:solidFill>
            <a:latin typeface="Arial" panose="020B0604020202020204" pitchFamily="34" charset="0"/>
            <a:cs typeface="Arial" panose="020B0604020202020204" pitchFamily="34" charset="0"/>
          </a:endParaRPr>
        </a:p>
        <a:p>
          <a:pPr algn="l" defTabSz="288000">
            <a:buFont typeface="Symbol" panose="05050102010706020507" pitchFamily="18" charset="2"/>
            <a:buChar char=""/>
          </a:pPr>
          <a:r>
            <a:rPr lang="en-GB" sz="1200" baseline="0">
              <a:solidFill>
                <a:schemeClr val="tx1"/>
              </a:solidFill>
              <a:latin typeface="Arial" panose="020B0604020202020204" pitchFamily="34" charset="0"/>
              <a:cs typeface="Arial" panose="020B0604020202020204" pitchFamily="34" charset="0"/>
            </a:rPr>
            <a:t>	&gt;	Promotion of collaborative working, both across 				the authority and partners.</a:t>
          </a:r>
        </a:p>
      </dgm:t>
    </dgm:pt>
    <dgm:pt modelId="{EAAC3724-CF9C-4821-B35C-207C1518C693}" type="parTrans" cxnId="{C7D222B6-4E36-4462-9B30-0106D1977FB1}">
      <dgm:prSet/>
      <dgm:spPr/>
      <dgm:t>
        <a:bodyPr/>
        <a:lstStyle/>
        <a:p>
          <a:endParaRPr lang="en-GB"/>
        </a:p>
      </dgm:t>
    </dgm:pt>
    <dgm:pt modelId="{4F01E458-E071-41AC-9AE8-0450EE4005EC}" type="sibTrans" cxnId="{C7D222B6-4E36-4462-9B30-0106D1977FB1}">
      <dgm:prSet/>
      <dgm:spPr/>
      <dgm:t>
        <a:bodyPr/>
        <a:lstStyle/>
        <a:p>
          <a:endParaRPr lang="en-GB"/>
        </a:p>
      </dgm:t>
    </dgm:pt>
    <dgm:pt modelId="{A7DEABA2-07DF-41B8-A40A-331CCD7C20B3}">
      <dgm:prSet phldrT="[Text]" custT="1"/>
      <dgm:spPr>
        <a:solidFill>
          <a:schemeClr val="accent3">
            <a:lumMod val="40000"/>
            <a:lumOff val="60000"/>
          </a:schemeClr>
        </a:solidFill>
        <a:ln>
          <a:solidFill>
            <a:schemeClr val="accent3">
              <a:lumMod val="40000"/>
              <a:lumOff val="60000"/>
            </a:schemeClr>
          </a:solidFill>
        </a:ln>
      </dgm:spPr>
      <dgm:t>
        <a:bodyPr/>
        <a:lstStyle/>
        <a:p>
          <a:pPr algn="ctr" defTabSz="533400"/>
          <a:endParaRPr lang="en-GB" sz="1200" b="1">
            <a:solidFill>
              <a:schemeClr val="tx1"/>
            </a:solidFill>
            <a:latin typeface="Arial" panose="020B0604020202020204" pitchFamily="34" charset="0"/>
            <a:cs typeface="Arial" panose="020B0604020202020204" pitchFamily="34" charset="0"/>
          </a:endParaRPr>
        </a:p>
        <a:p>
          <a:pPr algn="ctr" defTabSz="533400"/>
          <a:endParaRPr lang="en-GB" sz="1200" b="1">
            <a:solidFill>
              <a:schemeClr val="tx1"/>
            </a:solidFill>
            <a:latin typeface="Arial" panose="020B0604020202020204" pitchFamily="34" charset="0"/>
            <a:cs typeface="Arial" panose="020B0604020202020204" pitchFamily="34" charset="0"/>
          </a:endParaRPr>
        </a:p>
        <a:p>
          <a:pPr algn="ctr" defTabSz="533400"/>
          <a:r>
            <a:rPr lang="en-GB" sz="1200" b="1">
              <a:solidFill>
                <a:schemeClr val="tx1"/>
              </a:solidFill>
              <a:latin typeface="Arial" panose="020B0604020202020204" pitchFamily="34" charset="0"/>
              <a:cs typeface="Arial" panose="020B0604020202020204" pitchFamily="34" charset="0"/>
            </a:rPr>
            <a:t>Our Mission</a:t>
          </a:r>
        </a:p>
        <a:p>
          <a:pPr algn="l" defTabSz="288000"/>
          <a:r>
            <a:rPr lang="en-GB" sz="1200">
              <a:solidFill>
                <a:schemeClr val="tx1"/>
              </a:solidFill>
              <a:latin typeface="Arial" panose="020B0604020202020204" pitchFamily="34" charset="0"/>
              <a:cs typeface="Arial" panose="020B0604020202020204" pitchFamily="34" charset="0"/>
            </a:rPr>
            <a:t>	&gt;	Continue with a robust governance structure providing 			direction and transparency of the management of the 			Council’s estate.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Adopt a strategic approach in respect of the Council’s 			land and property assets to enable the portfolio to be 			managed as a whole.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Support longer term regeneration and growth</a:t>
          </a:r>
          <a:r>
            <a:rPr lang="en-GB" sz="1200" b="1">
              <a:solidFill>
                <a:schemeClr val="tx1"/>
              </a:solidFill>
              <a:latin typeface="Arial" panose="020B0604020202020204" pitchFamily="34" charset="0"/>
              <a:cs typeface="Arial" panose="020B0604020202020204" pitchFamily="34" charset="0"/>
            </a:rPr>
            <a:t> </a:t>
          </a:r>
          <a:r>
            <a:rPr lang="en-GB" sz="1200">
              <a:solidFill>
                <a:schemeClr val="tx1"/>
              </a:solidFill>
              <a:latin typeface="Arial" panose="020B0604020202020204" pitchFamily="34" charset="0"/>
              <a:cs typeface="Arial" panose="020B0604020202020204" pitchFamily="34" charset="0"/>
            </a:rPr>
            <a:t>through 			retaining, acquiring, or disposing of assets ensuring best 		consideration is achieved.</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Provide accurate and relevant data for informed decision-		making, invest in up-to-date property information and 			analytics.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Rationalise our operational estate, achieving reduction 			through new ways of working and maintenance 				optimisation. </a:t>
          </a:r>
        </a:p>
        <a:p>
          <a:pPr algn="ctr" defTabSz="533400">
            <a:buFont typeface="Symbol" panose="05050102010706020507" pitchFamily="18" charset="2"/>
            <a:buChar char=""/>
          </a:pPr>
          <a:endParaRPr lang="en-GB" sz="1200">
            <a:latin typeface="Arial" panose="020B0604020202020204" pitchFamily="34" charset="0"/>
            <a:cs typeface="Arial" panose="020B0604020202020204" pitchFamily="34" charset="0"/>
          </a:endParaRPr>
        </a:p>
        <a:p>
          <a:pPr algn="ctr" defTabSz="533400">
            <a:buFont typeface="Symbol" panose="05050102010706020507" pitchFamily="18" charset="2"/>
            <a:buChar char=""/>
          </a:pPr>
          <a:endParaRPr lang="en-GB" sz="1200">
            <a:latin typeface="Arial" panose="020B0604020202020204" pitchFamily="34" charset="0"/>
            <a:cs typeface="Arial" panose="020B0604020202020204" pitchFamily="34" charset="0"/>
          </a:endParaRPr>
        </a:p>
      </dgm:t>
    </dgm:pt>
    <dgm:pt modelId="{86055668-15ED-4204-B934-6BAB2CDF33CA}" type="parTrans" cxnId="{96903120-959C-4F44-B2F6-199578237F85}">
      <dgm:prSet/>
      <dgm:spPr/>
      <dgm:t>
        <a:bodyPr/>
        <a:lstStyle/>
        <a:p>
          <a:endParaRPr lang="en-GB"/>
        </a:p>
      </dgm:t>
    </dgm:pt>
    <dgm:pt modelId="{66450DF9-3E90-49E3-8129-0CE73F002966}" type="sibTrans" cxnId="{96903120-959C-4F44-B2F6-199578237F85}">
      <dgm:prSet/>
      <dgm:spPr/>
      <dgm:t>
        <a:bodyPr/>
        <a:lstStyle/>
        <a:p>
          <a:endParaRPr lang="en-GB"/>
        </a:p>
      </dgm:t>
    </dgm:pt>
    <dgm:pt modelId="{C59E5CC0-E548-47D6-BDCE-D5A7CC2BC258}">
      <dgm:prSet phldrT="[Text]" custT="1"/>
      <dgm:spPr>
        <a:solidFill>
          <a:schemeClr val="accent3">
            <a:lumMod val="20000"/>
            <a:lumOff val="80000"/>
          </a:schemeClr>
        </a:solidFill>
        <a:ln>
          <a:solidFill>
            <a:schemeClr val="accent3">
              <a:lumMod val="20000"/>
              <a:lumOff val="80000"/>
            </a:schemeClr>
          </a:solidFill>
        </a:ln>
      </dgm:spPr>
      <dgm:t>
        <a:bodyPr/>
        <a:lstStyle/>
        <a:p>
          <a:pPr algn="ctr" defTabSz="533400"/>
          <a:r>
            <a:rPr lang="en-GB" sz="1200" b="1">
              <a:solidFill>
                <a:schemeClr val="tx1"/>
              </a:solidFill>
              <a:latin typeface="Arial" panose="020B0604020202020204" pitchFamily="34" charset="0"/>
              <a:cs typeface="Arial" panose="020B0604020202020204" pitchFamily="34" charset="0"/>
            </a:rPr>
            <a:t>Our Priorities &amp; Principles</a:t>
          </a:r>
        </a:p>
        <a:p>
          <a:pPr algn="l" defTabSz="288000"/>
          <a:r>
            <a:rPr lang="en-GB" sz="1200">
              <a:solidFill>
                <a:schemeClr val="tx1"/>
              </a:solidFill>
              <a:latin typeface="Arial" panose="020B0604020202020204" pitchFamily="34" charset="0"/>
              <a:cs typeface="Arial" panose="020B0604020202020204" pitchFamily="34" charset="0"/>
            </a:rPr>
            <a:t>	&gt;	Early engagement and shaping of opportunities 				with Members.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Set out a clear plan and vision to drive change.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Flexibility to take account of future drivers of 					change.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Use our asset base in the best way to support 					economic regeneration and growth. </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Identify all property that is required to meet 					corporate and operational objectives.</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Achieve a balanced approach, considering 					competing demands and pressures on our assets.</a:t>
          </a:r>
        </a:p>
        <a:p>
          <a:pPr algn="ctr" defTabSz="533400">
            <a:buFont typeface="Symbol" panose="05050102010706020507" pitchFamily="18" charset="2"/>
            <a:buChar char=""/>
          </a:pPr>
          <a:endParaRPr lang="en-GB" sz="1200">
            <a:latin typeface="Arial" panose="020B0604020202020204" pitchFamily="34" charset="0"/>
            <a:cs typeface="Arial" panose="020B0604020202020204" pitchFamily="34" charset="0"/>
          </a:endParaRPr>
        </a:p>
      </dgm:t>
    </dgm:pt>
    <dgm:pt modelId="{7AA83FC1-1513-473D-8C9B-41075D8FCEA0}" type="parTrans" cxnId="{5F83F602-1FCB-4471-9D86-36497B005CB7}">
      <dgm:prSet/>
      <dgm:spPr/>
      <dgm:t>
        <a:bodyPr/>
        <a:lstStyle/>
        <a:p>
          <a:endParaRPr lang="en-GB"/>
        </a:p>
      </dgm:t>
    </dgm:pt>
    <dgm:pt modelId="{09F7640B-913B-4228-A0AA-F8FD72CE36F4}" type="sibTrans" cxnId="{5F83F602-1FCB-4471-9D86-36497B005CB7}">
      <dgm:prSet/>
      <dgm:spPr/>
      <dgm:t>
        <a:bodyPr/>
        <a:lstStyle/>
        <a:p>
          <a:endParaRPr lang="en-GB"/>
        </a:p>
      </dgm:t>
    </dgm:pt>
    <dgm:pt modelId="{B586C219-280E-478A-8E23-7D0B5080FF01}">
      <dgm:prSet phldrT="[Text]" custT="1"/>
      <dgm:spPr>
        <a:solidFill>
          <a:schemeClr val="accent4">
            <a:lumMod val="20000"/>
            <a:lumOff val="80000"/>
          </a:schemeClr>
        </a:solidFill>
        <a:ln>
          <a:solidFill>
            <a:schemeClr val="accent4">
              <a:lumMod val="20000"/>
              <a:lumOff val="80000"/>
            </a:schemeClr>
          </a:solidFill>
        </a:ln>
      </dgm:spPr>
      <dgm:t>
        <a:bodyPr/>
        <a:lstStyle/>
        <a:p>
          <a:pPr algn="ctr" defTabSz="533400"/>
          <a:endParaRPr lang="en-GB" sz="1200" b="1">
            <a:solidFill>
              <a:schemeClr val="tx1"/>
            </a:solidFill>
            <a:latin typeface="Arial" panose="020B0604020202020204" pitchFamily="34" charset="0"/>
            <a:cs typeface="Arial" panose="020B0604020202020204" pitchFamily="34" charset="0"/>
          </a:endParaRPr>
        </a:p>
        <a:p>
          <a:pPr algn="ctr" defTabSz="533400"/>
          <a:r>
            <a:rPr lang="en-GB" sz="1200" b="1">
              <a:solidFill>
                <a:schemeClr val="tx1"/>
              </a:solidFill>
              <a:latin typeface="Arial" panose="020B0604020202020204" pitchFamily="34" charset="0"/>
              <a:cs typeface="Arial" panose="020B0604020202020204" pitchFamily="34" charset="0"/>
            </a:rPr>
            <a:t>How we will Deliver</a:t>
          </a:r>
        </a:p>
        <a:p>
          <a:pPr algn="l" defTabSz="288000"/>
          <a:r>
            <a:rPr lang="en-GB" sz="1200">
              <a:solidFill>
                <a:schemeClr val="tx1"/>
              </a:solidFill>
              <a:latin typeface="Arial" panose="020B0604020202020204" pitchFamily="34" charset="0"/>
              <a:cs typeface="Arial" panose="020B0604020202020204" pitchFamily="34" charset="0"/>
            </a:rPr>
            <a:t>	&gt;	Lobby for Chichester’s interests both regionally and 			nationally.</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Make best use of our resources, including seeking grant 		funding.</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Use an evidence-based approach to develop our priorities 		and strategies.</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Provide quality public services.</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Adopt modern and efficient working practices.</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Focus on our residents’ needs.</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Push for sustainable change across the District.</a:t>
          </a:r>
        </a:p>
        <a:p>
          <a:pPr algn="l" defTabSz="288000">
            <a:buFont typeface="Symbol" panose="05050102010706020507" pitchFamily="18" charset="2"/>
            <a:buChar char=""/>
          </a:pPr>
          <a:r>
            <a:rPr lang="en-GB" sz="1200">
              <a:solidFill>
                <a:schemeClr val="tx1"/>
              </a:solidFill>
              <a:latin typeface="Arial" panose="020B0604020202020204" pitchFamily="34" charset="0"/>
              <a:cs typeface="Arial" panose="020B0604020202020204" pitchFamily="34" charset="0"/>
            </a:rPr>
            <a:t>	&gt;	Work in partnership to benefit Chichester District.</a:t>
          </a:r>
        </a:p>
        <a:p>
          <a:pPr algn="l" defTabSz="533400">
            <a:buFont typeface="Symbol" panose="05050102010706020507" pitchFamily="18" charset="2"/>
            <a:buChar char=""/>
          </a:pPr>
          <a:endParaRPr lang="en-GB" sz="1200">
            <a:solidFill>
              <a:schemeClr val="tx1"/>
            </a:solidFill>
          </a:endParaRPr>
        </a:p>
        <a:p>
          <a:pPr algn="ctr" defTabSz="533400">
            <a:buFont typeface="Symbol" panose="05050102010706020507" pitchFamily="18" charset="2"/>
            <a:buChar char=""/>
          </a:pPr>
          <a:endParaRPr lang="en-GB" sz="1200">
            <a:latin typeface="Arial" panose="020B0604020202020204" pitchFamily="34" charset="0"/>
            <a:cs typeface="Arial" panose="020B0604020202020204" pitchFamily="34" charset="0"/>
          </a:endParaRPr>
        </a:p>
      </dgm:t>
    </dgm:pt>
    <dgm:pt modelId="{FB6DD224-8AEC-4749-8CBD-37B533CA3D87}" type="parTrans" cxnId="{BF341E2F-30C3-4DDE-8EE8-054E4A6B87B5}">
      <dgm:prSet/>
      <dgm:spPr/>
      <dgm:t>
        <a:bodyPr/>
        <a:lstStyle/>
        <a:p>
          <a:endParaRPr lang="en-GB"/>
        </a:p>
      </dgm:t>
    </dgm:pt>
    <dgm:pt modelId="{3DB8B0FE-1BD0-46D7-AAFF-480991FB70CC}" type="sibTrans" cxnId="{BF341E2F-30C3-4DDE-8EE8-054E4A6B87B5}">
      <dgm:prSet/>
      <dgm:spPr/>
      <dgm:t>
        <a:bodyPr/>
        <a:lstStyle/>
        <a:p>
          <a:endParaRPr lang="en-GB"/>
        </a:p>
      </dgm:t>
    </dgm:pt>
    <dgm:pt modelId="{33282C56-15D4-43E6-A3D1-0E89E4EA2A1E}" type="pres">
      <dgm:prSet presAssocID="{40C38A9E-549B-4C3F-8A1F-5793AFC492E2}" presName="diagram" presStyleCnt="0">
        <dgm:presLayoutVars>
          <dgm:dir/>
          <dgm:resizeHandles val="exact"/>
        </dgm:presLayoutVars>
      </dgm:prSet>
      <dgm:spPr/>
    </dgm:pt>
    <dgm:pt modelId="{0F7A33FA-7D8A-49F6-A165-829C6B7DE2DE}" type="pres">
      <dgm:prSet presAssocID="{E037D390-5D12-4FD4-AEAC-0186E54767B9}" presName="node" presStyleLbl="node1" presStyleIdx="0" presStyleCnt="4" custScaleX="122026" custScaleY="142633">
        <dgm:presLayoutVars>
          <dgm:bulletEnabled val="1"/>
        </dgm:presLayoutVars>
      </dgm:prSet>
      <dgm:spPr/>
    </dgm:pt>
    <dgm:pt modelId="{D4275F13-EDFA-4A33-A239-D29FB6610F01}" type="pres">
      <dgm:prSet presAssocID="{4F01E458-E071-41AC-9AE8-0450EE4005EC}" presName="sibTrans" presStyleCnt="0"/>
      <dgm:spPr/>
    </dgm:pt>
    <dgm:pt modelId="{38388F7D-D4CC-4EFB-819B-C6A36FFF1DAD}" type="pres">
      <dgm:prSet presAssocID="{A7DEABA2-07DF-41B8-A40A-331CCD7C20B3}" presName="node" presStyleLbl="node1" presStyleIdx="1" presStyleCnt="4" custScaleX="125983" custScaleY="142781">
        <dgm:presLayoutVars>
          <dgm:bulletEnabled val="1"/>
        </dgm:presLayoutVars>
      </dgm:prSet>
      <dgm:spPr/>
    </dgm:pt>
    <dgm:pt modelId="{FED46AE0-BEB1-4F4B-8F70-C2D5ACFC1636}" type="pres">
      <dgm:prSet presAssocID="{66450DF9-3E90-49E3-8129-0CE73F002966}" presName="sibTrans" presStyleCnt="0"/>
      <dgm:spPr/>
    </dgm:pt>
    <dgm:pt modelId="{EAF67984-F891-492C-9026-60BF40A018DA}" type="pres">
      <dgm:prSet presAssocID="{C59E5CC0-E548-47D6-BDCE-D5A7CC2BC258}" presName="node" presStyleLbl="node1" presStyleIdx="2" presStyleCnt="4" custScaleX="122652" custScaleY="135389" custLinFactNeighborX="1456" custLinFactNeighborY="-7278">
        <dgm:presLayoutVars>
          <dgm:bulletEnabled val="1"/>
        </dgm:presLayoutVars>
      </dgm:prSet>
      <dgm:spPr/>
    </dgm:pt>
    <dgm:pt modelId="{4B2D4834-6D30-4579-8ED5-93B94B1328A1}" type="pres">
      <dgm:prSet presAssocID="{09F7640B-913B-4228-A0AA-F8FD72CE36F4}" presName="sibTrans" presStyleCnt="0"/>
      <dgm:spPr/>
    </dgm:pt>
    <dgm:pt modelId="{BF28DC85-6C49-4FAD-88A8-E7BFF9DD5810}" type="pres">
      <dgm:prSet presAssocID="{B586C219-280E-478A-8E23-7D0B5080FF01}" presName="node" presStyleLbl="node1" presStyleIdx="3" presStyleCnt="4" custScaleX="127353" custScaleY="136825" custLinFactNeighborX="217" custLinFactNeighborY="-7814">
        <dgm:presLayoutVars>
          <dgm:bulletEnabled val="1"/>
        </dgm:presLayoutVars>
      </dgm:prSet>
      <dgm:spPr/>
    </dgm:pt>
  </dgm:ptLst>
  <dgm:cxnLst>
    <dgm:cxn modelId="{5F83F602-1FCB-4471-9D86-36497B005CB7}" srcId="{40C38A9E-549B-4C3F-8A1F-5793AFC492E2}" destId="{C59E5CC0-E548-47D6-BDCE-D5A7CC2BC258}" srcOrd="2" destOrd="0" parTransId="{7AA83FC1-1513-473D-8C9B-41075D8FCEA0}" sibTransId="{09F7640B-913B-4228-A0AA-F8FD72CE36F4}"/>
    <dgm:cxn modelId="{D1E4A30C-E06E-4D94-AB72-CF8A52A93495}" type="presOf" srcId="{40C38A9E-549B-4C3F-8A1F-5793AFC492E2}" destId="{33282C56-15D4-43E6-A3D1-0E89E4EA2A1E}" srcOrd="0" destOrd="0" presId="urn:microsoft.com/office/officeart/2005/8/layout/default"/>
    <dgm:cxn modelId="{96903120-959C-4F44-B2F6-199578237F85}" srcId="{40C38A9E-549B-4C3F-8A1F-5793AFC492E2}" destId="{A7DEABA2-07DF-41B8-A40A-331CCD7C20B3}" srcOrd="1" destOrd="0" parTransId="{86055668-15ED-4204-B934-6BAB2CDF33CA}" sibTransId="{66450DF9-3E90-49E3-8129-0CE73F002966}"/>
    <dgm:cxn modelId="{3D3A4B27-9736-4DA1-8EF8-4769C6F2A2F8}" type="presOf" srcId="{C59E5CC0-E548-47D6-BDCE-D5A7CC2BC258}" destId="{EAF67984-F891-492C-9026-60BF40A018DA}" srcOrd="0" destOrd="0" presId="urn:microsoft.com/office/officeart/2005/8/layout/default"/>
    <dgm:cxn modelId="{BF341E2F-30C3-4DDE-8EE8-054E4A6B87B5}" srcId="{40C38A9E-549B-4C3F-8A1F-5793AFC492E2}" destId="{B586C219-280E-478A-8E23-7D0B5080FF01}" srcOrd="3" destOrd="0" parTransId="{FB6DD224-8AEC-4749-8CBD-37B533CA3D87}" sibTransId="{3DB8B0FE-1BD0-46D7-AAFF-480991FB70CC}"/>
    <dgm:cxn modelId="{71C22B62-9A64-4146-9522-C82B63FF9FFB}" type="presOf" srcId="{E037D390-5D12-4FD4-AEAC-0186E54767B9}" destId="{0F7A33FA-7D8A-49F6-A165-829C6B7DE2DE}" srcOrd="0" destOrd="0" presId="urn:microsoft.com/office/officeart/2005/8/layout/default"/>
    <dgm:cxn modelId="{55B72874-36F9-4A21-AC6E-021FE19BF3E6}" type="presOf" srcId="{B586C219-280E-478A-8E23-7D0B5080FF01}" destId="{BF28DC85-6C49-4FAD-88A8-E7BFF9DD5810}" srcOrd="0" destOrd="0" presId="urn:microsoft.com/office/officeart/2005/8/layout/default"/>
    <dgm:cxn modelId="{F23E467B-00BF-4C4A-B999-4291263DDCE5}" type="presOf" srcId="{A7DEABA2-07DF-41B8-A40A-331CCD7C20B3}" destId="{38388F7D-D4CC-4EFB-819B-C6A36FFF1DAD}" srcOrd="0" destOrd="0" presId="urn:microsoft.com/office/officeart/2005/8/layout/default"/>
    <dgm:cxn modelId="{C7D222B6-4E36-4462-9B30-0106D1977FB1}" srcId="{40C38A9E-549B-4C3F-8A1F-5793AFC492E2}" destId="{E037D390-5D12-4FD4-AEAC-0186E54767B9}" srcOrd="0" destOrd="0" parTransId="{EAAC3724-CF9C-4821-B35C-207C1518C693}" sibTransId="{4F01E458-E071-41AC-9AE8-0450EE4005EC}"/>
    <dgm:cxn modelId="{A8968B26-4F0D-433A-A975-A28D03C12C2A}" type="presParOf" srcId="{33282C56-15D4-43E6-A3D1-0E89E4EA2A1E}" destId="{0F7A33FA-7D8A-49F6-A165-829C6B7DE2DE}" srcOrd="0" destOrd="0" presId="urn:microsoft.com/office/officeart/2005/8/layout/default"/>
    <dgm:cxn modelId="{D29C1465-BF19-4E2A-8413-714EFD579AAD}" type="presParOf" srcId="{33282C56-15D4-43E6-A3D1-0E89E4EA2A1E}" destId="{D4275F13-EDFA-4A33-A239-D29FB6610F01}" srcOrd="1" destOrd="0" presId="urn:microsoft.com/office/officeart/2005/8/layout/default"/>
    <dgm:cxn modelId="{016E118E-AD03-4C6B-B17F-9F948662E92C}" type="presParOf" srcId="{33282C56-15D4-43E6-A3D1-0E89E4EA2A1E}" destId="{38388F7D-D4CC-4EFB-819B-C6A36FFF1DAD}" srcOrd="2" destOrd="0" presId="urn:microsoft.com/office/officeart/2005/8/layout/default"/>
    <dgm:cxn modelId="{B24B861C-41E9-4856-AE3E-94AC070337D2}" type="presParOf" srcId="{33282C56-15D4-43E6-A3D1-0E89E4EA2A1E}" destId="{FED46AE0-BEB1-4F4B-8F70-C2D5ACFC1636}" srcOrd="3" destOrd="0" presId="urn:microsoft.com/office/officeart/2005/8/layout/default"/>
    <dgm:cxn modelId="{03072496-0FAC-401D-9686-7617940F8D3E}" type="presParOf" srcId="{33282C56-15D4-43E6-A3D1-0E89E4EA2A1E}" destId="{EAF67984-F891-492C-9026-60BF40A018DA}" srcOrd="4" destOrd="0" presId="urn:microsoft.com/office/officeart/2005/8/layout/default"/>
    <dgm:cxn modelId="{A21669E9-2E93-4BEB-B8CC-543E24497A67}" type="presParOf" srcId="{33282C56-15D4-43E6-A3D1-0E89E4EA2A1E}" destId="{4B2D4834-6D30-4579-8ED5-93B94B1328A1}" srcOrd="5" destOrd="0" presId="urn:microsoft.com/office/officeart/2005/8/layout/default"/>
    <dgm:cxn modelId="{AF1E54AF-6E85-4752-BED2-1D65B4620F71}" type="presParOf" srcId="{33282C56-15D4-43E6-A3D1-0E89E4EA2A1E}" destId="{BF28DC85-6C49-4FAD-88A8-E7BFF9DD5810}" srcOrd="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810DBA-2697-459F-B3EA-ED8C3B857FA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D933244-8D01-4822-89E8-4BA340ED40AB}">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Property Plant and Equipment (PPE) comprising Land &amp; Buildings, and Vehicles, Plant Furniture &amp; Equipment</a:t>
          </a:r>
        </a:p>
      </dgm:t>
    </dgm:pt>
    <dgm:pt modelId="{024B1E5E-9321-4324-B926-7C896FAF8007}" type="parTrans" cxnId="{A38EF258-A79A-4CEA-BFE1-EF2936596265}">
      <dgm:prSet/>
      <dgm:spPr/>
      <dgm:t>
        <a:bodyPr/>
        <a:lstStyle/>
        <a:p>
          <a:endParaRPr lang="en-GB"/>
        </a:p>
      </dgm:t>
    </dgm:pt>
    <dgm:pt modelId="{1467983E-38DF-4A47-91C0-2C07D9D4D24C}" type="sibTrans" cxnId="{A38EF258-A79A-4CEA-BFE1-EF2936596265}">
      <dgm:prSet/>
      <dgm:spPr/>
      <dgm:t>
        <a:bodyPr/>
        <a:lstStyle/>
        <a:p>
          <a:endParaRPr lang="en-GB"/>
        </a:p>
      </dgm:t>
    </dgm:pt>
    <dgm:pt modelId="{526801DD-6F9E-4FD0-8728-CAE5C05F0E4D}">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Infrastructure</a:t>
          </a:r>
          <a:r>
            <a:rPr lang="en-GB" baseline="0">
              <a:latin typeface="Arial" panose="020B0604020202020204" pitchFamily="34" charset="0"/>
            </a:rPr>
            <a:t> </a:t>
          </a:r>
          <a:r>
            <a:rPr lang="en-GB" baseline="0">
              <a:solidFill>
                <a:schemeClr val="tx1"/>
              </a:solidFill>
              <a:latin typeface="Arial" panose="020B0604020202020204" pitchFamily="34" charset="0"/>
            </a:rPr>
            <a:t>Assets</a:t>
          </a:r>
        </a:p>
      </dgm:t>
    </dgm:pt>
    <dgm:pt modelId="{FA903839-7742-4433-A5B4-B35502C50087}" type="parTrans" cxnId="{44909E76-5FE9-468D-B746-D48B94D36FC2}">
      <dgm:prSet/>
      <dgm:spPr/>
      <dgm:t>
        <a:bodyPr/>
        <a:lstStyle/>
        <a:p>
          <a:endParaRPr lang="en-GB"/>
        </a:p>
      </dgm:t>
    </dgm:pt>
    <dgm:pt modelId="{FBF01324-B900-4383-85A3-D99588E049DA}" type="sibTrans" cxnId="{44909E76-5FE9-468D-B746-D48B94D36FC2}">
      <dgm:prSet/>
      <dgm:spPr/>
      <dgm:t>
        <a:bodyPr/>
        <a:lstStyle/>
        <a:p>
          <a:endParaRPr lang="en-GB"/>
        </a:p>
      </dgm:t>
    </dgm:pt>
    <dgm:pt modelId="{8D86B427-D42E-4614-9DB5-D0256B21C455}">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Surplus Assets</a:t>
          </a:r>
        </a:p>
      </dgm:t>
    </dgm:pt>
    <dgm:pt modelId="{935D038A-54A6-4FA2-B31C-4D6A4AC99917}" type="parTrans" cxnId="{E1AE51F0-95F8-4DF1-BCA0-E7B92FE558A4}">
      <dgm:prSet/>
      <dgm:spPr/>
      <dgm:t>
        <a:bodyPr/>
        <a:lstStyle/>
        <a:p>
          <a:endParaRPr lang="en-GB"/>
        </a:p>
      </dgm:t>
    </dgm:pt>
    <dgm:pt modelId="{9F15B866-41EF-4155-8BD3-4160D95FF1F5}" type="sibTrans" cxnId="{E1AE51F0-95F8-4DF1-BCA0-E7B92FE558A4}">
      <dgm:prSet/>
      <dgm:spPr/>
      <dgm:t>
        <a:bodyPr/>
        <a:lstStyle/>
        <a:p>
          <a:endParaRPr lang="en-GB"/>
        </a:p>
      </dgm:t>
    </dgm:pt>
    <dgm:pt modelId="{47BE03A9-D7AD-4CB8-87B4-E53B24C055A4}">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Assets under Construction</a:t>
          </a:r>
        </a:p>
      </dgm:t>
    </dgm:pt>
    <dgm:pt modelId="{B2910B6E-9E3F-4EA1-8927-64D02F0615A4}" type="parTrans" cxnId="{896FFD0E-5F0A-41F5-B63B-E1C0469D72A5}">
      <dgm:prSet/>
      <dgm:spPr/>
      <dgm:t>
        <a:bodyPr/>
        <a:lstStyle/>
        <a:p>
          <a:endParaRPr lang="en-GB"/>
        </a:p>
      </dgm:t>
    </dgm:pt>
    <dgm:pt modelId="{B15E816F-7484-4B51-B815-8516BA32BF4F}" type="sibTrans" cxnId="{896FFD0E-5F0A-41F5-B63B-E1C0469D72A5}">
      <dgm:prSet/>
      <dgm:spPr/>
      <dgm:t>
        <a:bodyPr/>
        <a:lstStyle/>
        <a:p>
          <a:endParaRPr lang="en-GB"/>
        </a:p>
      </dgm:t>
    </dgm:pt>
    <dgm:pt modelId="{A5B528C8-90EC-4BCC-8B58-7575C80E1844}">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Assets Held for Sale</a:t>
          </a:r>
        </a:p>
      </dgm:t>
    </dgm:pt>
    <dgm:pt modelId="{7846DE17-9D50-436D-A03C-907DDDDCCFC5}" type="parTrans" cxnId="{62A979FD-0F44-4B8F-B05F-9A89EFEF5C96}">
      <dgm:prSet/>
      <dgm:spPr/>
      <dgm:t>
        <a:bodyPr/>
        <a:lstStyle/>
        <a:p>
          <a:endParaRPr lang="en-GB"/>
        </a:p>
      </dgm:t>
    </dgm:pt>
    <dgm:pt modelId="{0346DC42-AE42-401E-9D99-12BF6F620C93}" type="sibTrans" cxnId="{62A979FD-0F44-4B8F-B05F-9A89EFEF5C96}">
      <dgm:prSet/>
      <dgm:spPr/>
      <dgm:t>
        <a:bodyPr/>
        <a:lstStyle/>
        <a:p>
          <a:endParaRPr lang="en-GB"/>
        </a:p>
      </dgm:t>
    </dgm:pt>
    <dgm:pt modelId="{EC629590-8305-4AFE-AB10-D8B2CB62E2AB}">
      <dgm:prSet phldrT="[Text]"/>
      <dgm:spPr>
        <a:solidFill>
          <a:schemeClr val="accent3"/>
        </a:solidFill>
        <a:ln>
          <a:solidFill>
            <a:schemeClr val="accent3"/>
          </a:solidFill>
        </a:ln>
      </dgm:spPr>
      <dgm:t>
        <a:bodyPr/>
        <a:lstStyle/>
        <a:p>
          <a:pPr>
            <a:buFont typeface="Symbol" panose="05050102010706020507" pitchFamily="18" charset="2"/>
            <a:buChar char=""/>
          </a:pPr>
          <a:r>
            <a:rPr lang="en-GB" baseline="0">
              <a:solidFill>
                <a:schemeClr val="tx1"/>
              </a:solidFill>
              <a:latin typeface="Arial" panose="020B0604020202020204" pitchFamily="34" charset="0"/>
            </a:rPr>
            <a:t>Investment Properties *</a:t>
          </a:r>
        </a:p>
      </dgm:t>
    </dgm:pt>
    <dgm:pt modelId="{B1E9A65B-4BA1-4BF4-B025-C83FE0F64D0D}" type="parTrans" cxnId="{07B7503E-5F1B-40AB-97F7-E12770C5BBBC}">
      <dgm:prSet/>
      <dgm:spPr/>
      <dgm:t>
        <a:bodyPr/>
        <a:lstStyle/>
        <a:p>
          <a:endParaRPr lang="en-GB"/>
        </a:p>
      </dgm:t>
    </dgm:pt>
    <dgm:pt modelId="{B457F6EF-CC38-4D36-966A-B3E0AFDFB631}" type="sibTrans" cxnId="{07B7503E-5F1B-40AB-97F7-E12770C5BBBC}">
      <dgm:prSet/>
      <dgm:spPr/>
      <dgm:t>
        <a:bodyPr/>
        <a:lstStyle/>
        <a:p>
          <a:endParaRPr lang="en-GB"/>
        </a:p>
      </dgm:t>
    </dgm:pt>
    <dgm:pt modelId="{76497CCF-D072-467C-A2C9-4D62DF299357}" type="pres">
      <dgm:prSet presAssocID="{3B810DBA-2697-459F-B3EA-ED8C3B857FAB}" presName="diagram" presStyleCnt="0">
        <dgm:presLayoutVars>
          <dgm:dir/>
          <dgm:resizeHandles val="exact"/>
        </dgm:presLayoutVars>
      </dgm:prSet>
      <dgm:spPr/>
    </dgm:pt>
    <dgm:pt modelId="{0028B8A2-3545-43BE-A739-FFA892DB84B0}" type="pres">
      <dgm:prSet presAssocID="{CD933244-8D01-4822-89E8-4BA340ED40AB}" presName="node" presStyleLbl="node1" presStyleIdx="0" presStyleCnt="6">
        <dgm:presLayoutVars>
          <dgm:bulletEnabled val="1"/>
        </dgm:presLayoutVars>
      </dgm:prSet>
      <dgm:spPr/>
    </dgm:pt>
    <dgm:pt modelId="{716B4A84-AD95-4439-B933-6E19F8E91790}" type="pres">
      <dgm:prSet presAssocID="{1467983E-38DF-4A47-91C0-2C07D9D4D24C}" presName="sibTrans" presStyleCnt="0"/>
      <dgm:spPr/>
    </dgm:pt>
    <dgm:pt modelId="{EEBEE461-D8C7-4C41-9C2C-EABDC198F225}" type="pres">
      <dgm:prSet presAssocID="{526801DD-6F9E-4FD0-8728-CAE5C05F0E4D}" presName="node" presStyleLbl="node1" presStyleIdx="1" presStyleCnt="6">
        <dgm:presLayoutVars>
          <dgm:bulletEnabled val="1"/>
        </dgm:presLayoutVars>
      </dgm:prSet>
      <dgm:spPr/>
    </dgm:pt>
    <dgm:pt modelId="{09A310C2-10EA-43F3-B2D4-6FB0E1B0DA02}" type="pres">
      <dgm:prSet presAssocID="{FBF01324-B900-4383-85A3-D99588E049DA}" presName="sibTrans" presStyleCnt="0"/>
      <dgm:spPr/>
    </dgm:pt>
    <dgm:pt modelId="{7376C2DA-11FE-4017-9422-F0B84A2EB9B4}" type="pres">
      <dgm:prSet presAssocID="{8D86B427-D42E-4614-9DB5-D0256B21C455}" presName="node" presStyleLbl="node1" presStyleIdx="2" presStyleCnt="6">
        <dgm:presLayoutVars>
          <dgm:bulletEnabled val="1"/>
        </dgm:presLayoutVars>
      </dgm:prSet>
      <dgm:spPr/>
    </dgm:pt>
    <dgm:pt modelId="{3E9ABA0D-D1CC-4F5F-BC56-96E1BA68E5F0}" type="pres">
      <dgm:prSet presAssocID="{9F15B866-41EF-4155-8BD3-4160D95FF1F5}" presName="sibTrans" presStyleCnt="0"/>
      <dgm:spPr/>
    </dgm:pt>
    <dgm:pt modelId="{FE993944-A110-4940-97B4-29CA2E5E2C93}" type="pres">
      <dgm:prSet presAssocID="{47BE03A9-D7AD-4CB8-87B4-E53B24C055A4}" presName="node" presStyleLbl="node1" presStyleIdx="3" presStyleCnt="6">
        <dgm:presLayoutVars>
          <dgm:bulletEnabled val="1"/>
        </dgm:presLayoutVars>
      </dgm:prSet>
      <dgm:spPr/>
    </dgm:pt>
    <dgm:pt modelId="{D93200E0-6904-4CD2-B0B1-32A7502E139C}" type="pres">
      <dgm:prSet presAssocID="{B15E816F-7484-4B51-B815-8516BA32BF4F}" presName="sibTrans" presStyleCnt="0"/>
      <dgm:spPr/>
    </dgm:pt>
    <dgm:pt modelId="{34792A8B-165A-4121-AADE-F9C992C8EE0E}" type="pres">
      <dgm:prSet presAssocID="{A5B528C8-90EC-4BCC-8B58-7575C80E1844}" presName="node" presStyleLbl="node1" presStyleIdx="4" presStyleCnt="6">
        <dgm:presLayoutVars>
          <dgm:bulletEnabled val="1"/>
        </dgm:presLayoutVars>
      </dgm:prSet>
      <dgm:spPr/>
    </dgm:pt>
    <dgm:pt modelId="{945865D6-F243-4AA5-A323-C778D65789B5}" type="pres">
      <dgm:prSet presAssocID="{0346DC42-AE42-401E-9D99-12BF6F620C93}" presName="sibTrans" presStyleCnt="0"/>
      <dgm:spPr/>
    </dgm:pt>
    <dgm:pt modelId="{AC69874D-B9C8-40EA-BC70-6F2F0F480023}" type="pres">
      <dgm:prSet presAssocID="{EC629590-8305-4AFE-AB10-D8B2CB62E2AB}" presName="node" presStyleLbl="node1" presStyleIdx="5" presStyleCnt="6">
        <dgm:presLayoutVars>
          <dgm:bulletEnabled val="1"/>
        </dgm:presLayoutVars>
      </dgm:prSet>
      <dgm:spPr/>
    </dgm:pt>
  </dgm:ptLst>
  <dgm:cxnLst>
    <dgm:cxn modelId="{896FFD0E-5F0A-41F5-B63B-E1C0469D72A5}" srcId="{3B810DBA-2697-459F-B3EA-ED8C3B857FAB}" destId="{47BE03A9-D7AD-4CB8-87B4-E53B24C055A4}" srcOrd="3" destOrd="0" parTransId="{B2910B6E-9E3F-4EA1-8927-64D02F0615A4}" sibTransId="{B15E816F-7484-4B51-B815-8516BA32BF4F}"/>
    <dgm:cxn modelId="{CA98B218-C26E-4EE1-82D8-CB6973DA64DE}" type="presOf" srcId="{526801DD-6F9E-4FD0-8728-CAE5C05F0E4D}" destId="{EEBEE461-D8C7-4C41-9C2C-EABDC198F225}" srcOrd="0" destOrd="0" presId="urn:microsoft.com/office/officeart/2005/8/layout/default"/>
    <dgm:cxn modelId="{07B7503E-5F1B-40AB-97F7-E12770C5BBBC}" srcId="{3B810DBA-2697-459F-B3EA-ED8C3B857FAB}" destId="{EC629590-8305-4AFE-AB10-D8B2CB62E2AB}" srcOrd="5" destOrd="0" parTransId="{B1E9A65B-4BA1-4BF4-B025-C83FE0F64D0D}" sibTransId="{B457F6EF-CC38-4D36-966A-B3E0AFDFB631}"/>
    <dgm:cxn modelId="{44909E76-5FE9-468D-B746-D48B94D36FC2}" srcId="{3B810DBA-2697-459F-B3EA-ED8C3B857FAB}" destId="{526801DD-6F9E-4FD0-8728-CAE5C05F0E4D}" srcOrd="1" destOrd="0" parTransId="{FA903839-7742-4433-A5B4-B35502C50087}" sibTransId="{FBF01324-B900-4383-85A3-D99588E049DA}"/>
    <dgm:cxn modelId="{10206957-5C32-4DAE-AF60-1A7AF8948847}" type="presOf" srcId="{CD933244-8D01-4822-89E8-4BA340ED40AB}" destId="{0028B8A2-3545-43BE-A739-FFA892DB84B0}" srcOrd="0" destOrd="0" presId="urn:microsoft.com/office/officeart/2005/8/layout/default"/>
    <dgm:cxn modelId="{A38EF258-A79A-4CEA-BFE1-EF2936596265}" srcId="{3B810DBA-2697-459F-B3EA-ED8C3B857FAB}" destId="{CD933244-8D01-4822-89E8-4BA340ED40AB}" srcOrd="0" destOrd="0" parTransId="{024B1E5E-9321-4324-B926-7C896FAF8007}" sibTransId="{1467983E-38DF-4A47-91C0-2C07D9D4D24C}"/>
    <dgm:cxn modelId="{0C4B0C7D-CA28-4EE5-8C5E-E479DDE08C91}" type="presOf" srcId="{47BE03A9-D7AD-4CB8-87B4-E53B24C055A4}" destId="{FE993944-A110-4940-97B4-29CA2E5E2C93}" srcOrd="0" destOrd="0" presId="urn:microsoft.com/office/officeart/2005/8/layout/default"/>
    <dgm:cxn modelId="{CA669F8A-B432-4FE6-B2E4-E9DEB4545FB1}" type="presOf" srcId="{A5B528C8-90EC-4BCC-8B58-7575C80E1844}" destId="{34792A8B-165A-4121-AADE-F9C992C8EE0E}" srcOrd="0" destOrd="0" presId="urn:microsoft.com/office/officeart/2005/8/layout/default"/>
    <dgm:cxn modelId="{E3EB41DC-6948-4F61-92FD-680B399C0C45}" type="presOf" srcId="{8D86B427-D42E-4614-9DB5-D0256B21C455}" destId="{7376C2DA-11FE-4017-9422-F0B84A2EB9B4}" srcOrd="0" destOrd="0" presId="urn:microsoft.com/office/officeart/2005/8/layout/default"/>
    <dgm:cxn modelId="{879351DE-5F99-4315-BEC4-2537F43A83C7}" type="presOf" srcId="{EC629590-8305-4AFE-AB10-D8B2CB62E2AB}" destId="{AC69874D-B9C8-40EA-BC70-6F2F0F480023}" srcOrd="0" destOrd="0" presId="urn:microsoft.com/office/officeart/2005/8/layout/default"/>
    <dgm:cxn modelId="{A44A66E4-4CDE-4A44-95D0-39E47E6E779B}" type="presOf" srcId="{3B810DBA-2697-459F-B3EA-ED8C3B857FAB}" destId="{76497CCF-D072-467C-A2C9-4D62DF299357}" srcOrd="0" destOrd="0" presId="urn:microsoft.com/office/officeart/2005/8/layout/default"/>
    <dgm:cxn modelId="{E1AE51F0-95F8-4DF1-BCA0-E7B92FE558A4}" srcId="{3B810DBA-2697-459F-B3EA-ED8C3B857FAB}" destId="{8D86B427-D42E-4614-9DB5-D0256B21C455}" srcOrd="2" destOrd="0" parTransId="{935D038A-54A6-4FA2-B31C-4D6A4AC99917}" sibTransId="{9F15B866-41EF-4155-8BD3-4160D95FF1F5}"/>
    <dgm:cxn modelId="{62A979FD-0F44-4B8F-B05F-9A89EFEF5C96}" srcId="{3B810DBA-2697-459F-B3EA-ED8C3B857FAB}" destId="{A5B528C8-90EC-4BCC-8B58-7575C80E1844}" srcOrd="4" destOrd="0" parTransId="{7846DE17-9D50-436D-A03C-907DDDDCCFC5}" sibTransId="{0346DC42-AE42-401E-9D99-12BF6F620C93}"/>
    <dgm:cxn modelId="{88B586D9-C1A7-44EB-801B-5ECF0FBB966E}" type="presParOf" srcId="{76497CCF-D072-467C-A2C9-4D62DF299357}" destId="{0028B8A2-3545-43BE-A739-FFA892DB84B0}" srcOrd="0" destOrd="0" presId="urn:microsoft.com/office/officeart/2005/8/layout/default"/>
    <dgm:cxn modelId="{DBBBD34F-C048-4117-BFFA-2297E5A9DC86}" type="presParOf" srcId="{76497CCF-D072-467C-A2C9-4D62DF299357}" destId="{716B4A84-AD95-4439-B933-6E19F8E91790}" srcOrd="1" destOrd="0" presId="urn:microsoft.com/office/officeart/2005/8/layout/default"/>
    <dgm:cxn modelId="{59A8FDB6-B3C2-450C-8CBB-47B695B7AF0B}" type="presParOf" srcId="{76497CCF-D072-467C-A2C9-4D62DF299357}" destId="{EEBEE461-D8C7-4C41-9C2C-EABDC198F225}" srcOrd="2" destOrd="0" presId="urn:microsoft.com/office/officeart/2005/8/layout/default"/>
    <dgm:cxn modelId="{FD0993D3-FE31-4780-9E13-864F3EEC5348}" type="presParOf" srcId="{76497CCF-D072-467C-A2C9-4D62DF299357}" destId="{09A310C2-10EA-43F3-B2D4-6FB0E1B0DA02}" srcOrd="3" destOrd="0" presId="urn:microsoft.com/office/officeart/2005/8/layout/default"/>
    <dgm:cxn modelId="{0505A038-58A3-42C0-AC4D-714C4CA042AA}" type="presParOf" srcId="{76497CCF-D072-467C-A2C9-4D62DF299357}" destId="{7376C2DA-11FE-4017-9422-F0B84A2EB9B4}" srcOrd="4" destOrd="0" presId="urn:microsoft.com/office/officeart/2005/8/layout/default"/>
    <dgm:cxn modelId="{1566BE5D-357C-4BDC-B38A-6C6C106749C9}" type="presParOf" srcId="{76497CCF-D072-467C-A2C9-4D62DF299357}" destId="{3E9ABA0D-D1CC-4F5F-BC56-96E1BA68E5F0}" srcOrd="5" destOrd="0" presId="urn:microsoft.com/office/officeart/2005/8/layout/default"/>
    <dgm:cxn modelId="{AA988F2A-7042-4F59-99B8-A453C7D69555}" type="presParOf" srcId="{76497CCF-D072-467C-A2C9-4D62DF299357}" destId="{FE993944-A110-4940-97B4-29CA2E5E2C93}" srcOrd="6" destOrd="0" presId="urn:microsoft.com/office/officeart/2005/8/layout/default"/>
    <dgm:cxn modelId="{0B985B83-B70B-453D-8047-7E03D43E204F}" type="presParOf" srcId="{76497CCF-D072-467C-A2C9-4D62DF299357}" destId="{D93200E0-6904-4CD2-B0B1-32A7502E139C}" srcOrd="7" destOrd="0" presId="urn:microsoft.com/office/officeart/2005/8/layout/default"/>
    <dgm:cxn modelId="{4B28DFFE-236D-4BCA-AF19-E7CEFE551F3E}" type="presParOf" srcId="{76497CCF-D072-467C-A2C9-4D62DF299357}" destId="{34792A8B-165A-4121-AADE-F9C992C8EE0E}" srcOrd="8" destOrd="0" presId="urn:microsoft.com/office/officeart/2005/8/layout/default"/>
    <dgm:cxn modelId="{4EE5F903-1783-426D-B122-2A299616FB4D}" type="presParOf" srcId="{76497CCF-D072-467C-A2C9-4D62DF299357}" destId="{945865D6-F243-4AA5-A323-C778D65789B5}" srcOrd="9" destOrd="0" presId="urn:microsoft.com/office/officeart/2005/8/layout/default"/>
    <dgm:cxn modelId="{997B914D-2B39-4ED6-9F00-975BBAAAEC25}" type="presParOf" srcId="{76497CCF-D072-467C-A2C9-4D62DF299357}" destId="{AC69874D-B9C8-40EA-BC70-6F2F0F480023}" srcOrd="10"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810DBA-2697-459F-B3EA-ED8C3B857FA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CD933244-8D01-4822-89E8-4BA340ED40AB}">
      <dgm:prSet phldrT="[Text]"/>
      <dgm:spPr>
        <a:solidFill>
          <a:schemeClr val="accent4">
            <a:lumMod val="60000"/>
            <a:lumOff val="40000"/>
          </a:schemeClr>
        </a:solidFill>
        <a:ln>
          <a:solidFill>
            <a:schemeClr val="accent4">
              <a:lumMod val="60000"/>
              <a:lumOff val="40000"/>
            </a:schemeClr>
          </a:solidFill>
        </a:ln>
      </dgm:spPr>
      <dgm:t>
        <a:bodyPr/>
        <a:lstStyle/>
        <a:p>
          <a:pPr>
            <a:buFont typeface="Symbol" panose="05050102010706020507" pitchFamily="18" charset="2"/>
            <a:buChar char=""/>
          </a:pPr>
          <a:endParaRPr lang="en-GB" baseline="0">
            <a:solidFill>
              <a:schemeClr val="tx1"/>
            </a:solidFill>
            <a:latin typeface="Arial" panose="020B0604020202020204" pitchFamily="34" charset="0"/>
          </a:endParaRPr>
        </a:p>
      </dgm:t>
    </dgm:pt>
    <dgm:pt modelId="{024B1E5E-9321-4324-B926-7C896FAF8007}" type="parTrans" cxnId="{A38EF258-A79A-4CEA-BFE1-EF2936596265}">
      <dgm:prSet/>
      <dgm:spPr/>
      <dgm:t>
        <a:bodyPr/>
        <a:lstStyle/>
        <a:p>
          <a:endParaRPr lang="en-GB"/>
        </a:p>
      </dgm:t>
    </dgm:pt>
    <dgm:pt modelId="{1467983E-38DF-4A47-91C0-2C07D9D4D24C}" type="sibTrans" cxnId="{A38EF258-A79A-4CEA-BFE1-EF2936596265}">
      <dgm:prSet/>
      <dgm:spPr/>
      <dgm:t>
        <a:bodyPr/>
        <a:lstStyle/>
        <a:p>
          <a:endParaRPr lang="en-GB"/>
        </a:p>
      </dgm:t>
    </dgm:pt>
    <dgm:pt modelId="{8D86B427-D42E-4614-9DB5-D0256B21C455}">
      <dgm:prSet phldrT="[Text]" custT="1"/>
      <dgm:spPr>
        <a:solidFill>
          <a:schemeClr val="accent4">
            <a:lumMod val="60000"/>
            <a:lumOff val="40000"/>
          </a:schemeClr>
        </a:solidFill>
        <a:ln>
          <a:solidFill>
            <a:schemeClr val="accent4">
              <a:lumMod val="60000"/>
              <a:lumOff val="40000"/>
            </a:schemeClr>
          </a:solidFill>
        </a:ln>
      </dgm:spPr>
      <dgm:t>
        <a:bodyPr/>
        <a:lstStyle/>
        <a:p>
          <a:pPr>
            <a:buFont typeface="Symbol" panose="05050102010706020507" pitchFamily="18" charset="2"/>
            <a:buChar char=""/>
          </a:pPr>
          <a:r>
            <a:rPr lang="en-GB" sz="1200" baseline="0">
              <a:solidFill>
                <a:schemeClr val="tx1"/>
              </a:solidFill>
              <a:latin typeface="Arial" panose="020B0604020202020204" pitchFamily="34" charset="0"/>
            </a:rPr>
            <a:t>Thriving Economy</a:t>
          </a:r>
        </a:p>
      </dgm:t>
    </dgm:pt>
    <dgm:pt modelId="{935D038A-54A6-4FA2-B31C-4D6A4AC99917}" type="parTrans" cxnId="{E1AE51F0-95F8-4DF1-BCA0-E7B92FE558A4}">
      <dgm:prSet/>
      <dgm:spPr/>
      <dgm:t>
        <a:bodyPr/>
        <a:lstStyle/>
        <a:p>
          <a:endParaRPr lang="en-GB"/>
        </a:p>
      </dgm:t>
    </dgm:pt>
    <dgm:pt modelId="{9F15B866-41EF-4155-8BD3-4160D95FF1F5}" type="sibTrans" cxnId="{E1AE51F0-95F8-4DF1-BCA0-E7B92FE558A4}">
      <dgm:prSet/>
      <dgm:spPr/>
      <dgm:t>
        <a:bodyPr/>
        <a:lstStyle/>
        <a:p>
          <a:endParaRPr lang="en-GB"/>
        </a:p>
      </dgm:t>
    </dgm:pt>
    <dgm:pt modelId="{47BE03A9-D7AD-4CB8-87B4-E53B24C055A4}">
      <dgm:prSet phldrT="[Text]" custT="1"/>
      <dgm:spPr>
        <a:solidFill>
          <a:schemeClr val="accent4">
            <a:lumMod val="60000"/>
            <a:lumOff val="40000"/>
          </a:schemeClr>
        </a:solidFill>
        <a:ln>
          <a:solidFill>
            <a:schemeClr val="accent4">
              <a:lumMod val="60000"/>
              <a:lumOff val="40000"/>
            </a:schemeClr>
          </a:solidFill>
        </a:ln>
      </dgm:spPr>
      <dgm:t>
        <a:bodyPr/>
        <a:lstStyle/>
        <a:p>
          <a:pPr>
            <a:buFont typeface="Symbol" panose="05050102010706020507" pitchFamily="18" charset="2"/>
            <a:buChar char=""/>
          </a:pPr>
          <a:r>
            <a:rPr lang="en-GB" sz="1200" baseline="0">
              <a:solidFill>
                <a:schemeClr val="tx1"/>
              </a:solidFill>
              <a:latin typeface="Arial" panose="020B0604020202020204" pitchFamily="34" charset="0"/>
            </a:rPr>
            <a:t>Supported Communities</a:t>
          </a:r>
        </a:p>
      </dgm:t>
    </dgm:pt>
    <dgm:pt modelId="{B2910B6E-9E3F-4EA1-8927-64D02F0615A4}" type="parTrans" cxnId="{896FFD0E-5F0A-41F5-B63B-E1C0469D72A5}">
      <dgm:prSet/>
      <dgm:spPr/>
      <dgm:t>
        <a:bodyPr/>
        <a:lstStyle/>
        <a:p>
          <a:endParaRPr lang="en-GB"/>
        </a:p>
      </dgm:t>
    </dgm:pt>
    <dgm:pt modelId="{B15E816F-7484-4B51-B815-8516BA32BF4F}" type="sibTrans" cxnId="{896FFD0E-5F0A-41F5-B63B-E1C0469D72A5}">
      <dgm:prSet/>
      <dgm:spPr/>
      <dgm:t>
        <a:bodyPr/>
        <a:lstStyle/>
        <a:p>
          <a:endParaRPr lang="en-GB"/>
        </a:p>
      </dgm:t>
    </dgm:pt>
    <dgm:pt modelId="{A5B528C8-90EC-4BCC-8B58-7575C80E1844}">
      <dgm:prSet phldrT="[Text]" custT="1"/>
      <dgm:spPr>
        <a:solidFill>
          <a:schemeClr val="accent4">
            <a:lumMod val="60000"/>
            <a:lumOff val="40000"/>
          </a:schemeClr>
        </a:solidFill>
        <a:ln>
          <a:solidFill>
            <a:schemeClr val="accent4">
              <a:lumMod val="60000"/>
              <a:lumOff val="40000"/>
            </a:schemeClr>
          </a:solidFill>
        </a:ln>
      </dgm:spPr>
      <dgm:t>
        <a:bodyPr/>
        <a:lstStyle/>
        <a:p>
          <a:pPr>
            <a:buFont typeface="Symbol" panose="05050102010706020507" pitchFamily="18" charset="2"/>
            <a:buNone/>
          </a:pPr>
          <a:r>
            <a:rPr lang="en-GB" sz="2100" baseline="0">
              <a:solidFill>
                <a:schemeClr val="tx1"/>
              </a:solidFill>
              <a:latin typeface="Arial" panose="020B0604020202020204" pitchFamily="34" charset="0"/>
            </a:rPr>
            <a:t> </a:t>
          </a:r>
          <a:r>
            <a:rPr lang="en-GB" sz="1200" baseline="0">
              <a:solidFill>
                <a:schemeClr val="tx1"/>
              </a:solidFill>
              <a:latin typeface="Arial" panose="020B0604020202020204" pitchFamily="34" charset="0"/>
            </a:rPr>
            <a:t>Financial Prudence</a:t>
          </a:r>
          <a:endParaRPr lang="en-GB" sz="2100" baseline="0">
            <a:solidFill>
              <a:schemeClr val="tx1"/>
            </a:solidFill>
            <a:latin typeface="Arial" panose="020B0604020202020204" pitchFamily="34" charset="0"/>
          </a:endParaRPr>
        </a:p>
      </dgm:t>
    </dgm:pt>
    <dgm:pt modelId="{7846DE17-9D50-436D-A03C-907DDDDCCFC5}" type="parTrans" cxnId="{62A979FD-0F44-4B8F-B05F-9A89EFEF5C96}">
      <dgm:prSet/>
      <dgm:spPr/>
      <dgm:t>
        <a:bodyPr/>
        <a:lstStyle/>
        <a:p>
          <a:endParaRPr lang="en-GB"/>
        </a:p>
      </dgm:t>
    </dgm:pt>
    <dgm:pt modelId="{0346DC42-AE42-401E-9D99-12BF6F620C93}" type="sibTrans" cxnId="{62A979FD-0F44-4B8F-B05F-9A89EFEF5C96}">
      <dgm:prSet/>
      <dgm:spPr/>
      <dgm:t>
        <a:bodyPr/>
        <a:lstStyle/>
        <a:p>
          <a:endParaRPr lang="en-GB"/>
        </a:p>
      </dgm:t>
    </dgm:pt>
    <dgm:pt modelId="{EC629590-8305-4AFE-AB10-D8B2CB62E2AB}">
      <dgm:prSet phldrT="[Text]" custT="1"/>
      <dgm:spPr>
        <a:solidFill>
          <a:schemeClr val="accent4">
            <a:lumMod val="60000"/>
            <a:lumOff val="40000"/>
          </a:schemeClr>
        </a:solidFill>
        <a:ln>
          <a:solidFill>
            <a:schemeClr val="accent4">
              <a:lumMod val="60000"/>
              <a:lumOff val="40000"/>
            </a:schemeClr>
          </a:solidFill>
        </a:ln>
      </dgm:spPr>
      <dgm:t>
        <a:bodyPr/>
        <a:lstStyle/>
        <a:p>
          <a:pPr>
            <a:buFont typeface="Symbol" panose="05050102010706020507" pitchFamily="18" charset="2"/>
            <a:buChar char=""/>
          </a:pPr>
          <a:r>
            <a:rPr lang="en-GB" sz="1200" baseline="0">
              <a:solidFill>
                <a:schemeClr val="tx1"/>
              </a:solidFill>
              <a:latin typeface="Arial" panose="020B0604020202020204" pitchFamily="34" charset="0"/>
            </a:rPr>
            <a:t>A Cared-for Environment</a:t>
          </a:r>
        </a:p>
      </dgm:t>
    </dgm:pt>
    <dgm:pt modelId="{B1E9A65B-4BA1-4BF4-B025-C83FE0F64D0D}" type="parTrans" cxnId="{07B7503E-5F1B-40AB-97F7-E12770C5BBBC}">
      <dgm:prSet/>
      <dgm:spPr/>
      <dgm:t>
        <a:bodyPr/>
        <a:lstStyle/>
        <a:p>
          <a:endParaRPr lang="en-GB"/>
        </a:p>
      </dgm:t>
    </dgm:pt>
    <dgm:pt modelId="{B457F6EF-CC38-4D36-966A-B3E0AFDFB631}" type="sibTrans" cxnId="{07B7503E-5F1B-40AB-97F7-E12770C5BBBC}">
      <dgm:prSet/>
      <dgm:spPr/>
      <dgm:t>
        <a:bodyPr/>
        <a:lstStyle/>
        <a:p>
          <a:endParaRPr lang="en-GB"/>
        </a:p>
      </dgm:t>
    </dgm:pt>
    <dgm:pt modelId="{76497CCF-D072-467C-A2C9-4D62DF299357}" type="pres">
      <dgm:prSet presAssocID="{3B810DBA-2697-459F-B3EA-ED8C3B857FAB}" presName="diagram" presStyleCnt="0">
        <dgm:presLayoutVars>
          <dgm:dir/>
          <dgm:resizeHandles val="exact"/>
        </dgm:presLayoutVars>
      </dgm:prSet>
      <dgm:spPr/>
    </dgm:pt>
    <dgm:pt modelId="{0028B8A2-3545-43BE-A739-FFA892DB84B0}" type="pres">
      <dgm:prSet presAssocID="{CD933244-8D01-4822-89E8-4BA340ED40AB}" presName="node" presStyleLbl="node1" presStyleIdx="0" presStyleCnt="5">
        <dgm:presLayoutVars>
          <dgm:bulletEnabled val="1"/>
        </dgm:presLayoutVars>
      </dgm:prSet>
      <dgm:spPr/>
    </dgm:pt>
    <dgm:pt modelId="{716B4A84-AD95-4439-B933-6E19F8E91790}" type="pres">
      <dgm:prSet presAssocID="{1467983E-38DF-4A47-91C0-2C07D9D4D24C}" presName="sibTrans" presStyleCnt="0"/>
      <dgm:spPr/>
    </dgm:pt>
    <dgm:pt modelId="{7376C2DA-11FE-4017-9422-F0B84A2EB9B4}" type="pres">
      <dgm:prSet presAssocID="{8D86B427-D42E-4614-9DB5-D0256B21C455}" presName="node" presStyleLbl="node1" presStyleIdx="1" presStyleCnt="5">
        <dgm:presLayoutVars>
          <dgm:bulletEnabled val="1"/>
        </dgm:presLayoutVars>
      </dgm:prSet>
      <dgm:spPr/>
    </dgm:pt>
    <dgm:pt modelId="{3E9ABA0D-D1CC-4F5F-BC56-96E1BA68E5F0}" type="pres">
      <dgm:prSet presAssocID="{9F15B866-41EF-4155-8BD3-4160D95FF1F5}" presName="sibTrans" presStyleCnt="0"/>
      <dgm:spPr/>
    </dgm:pt>
    <dgm:pt modelId="{FE993944-A110-4940-97B4-29CA2E5E2C93}" type="pres">
      <dgm:prSet presAssocID="{47BE03A9-D7AD-4CB8-87B4-E53B24C055A4}" presName="node" presStyleLbl="node1" presStyleIdx="2" presStyleCnt="5">
        <dgm:presLayoutVars>
          <dgm:bulletEnabled val="1"/>
        </dgm:presLayoutVars>
      </dgm:prSet>
      <dgm:spPr/>
    </dgm:pt>
    <dgm:pt modelId="{D93200E0-6904-4CD2-B0B1-32A7502E139C}" type="pres">
      <dgm:prSet presAssocID="{B15E816F-7484-4B51-B815-8516BA32BF4F}" presName="sibTrans" presStyleCnt="0"/>
      <dgm:spPr/>
    </dgm:pt>
    <dgm:pt modelId="{34792A8B-165A-4121-AADE-F9C992C8EE0E}" type="pres">
      <dgm:prSet presAssocID="{A5B528C8-90EC-4BCC-8B58-7575C80E1844}" presName="node" presStyleLbl="node1" presStyleIdx="3" presStyleCnt="5">
        <dgm:presLayoutVars>
          <dgm:bulletEnabled val="1"/>
        </dgm:presLayoutVars>
      </dgm:prSet>
      <dgm:spPr/>
    </dgm:pt>
    <dgm:pt modelId="{945865D6-F243-4AA5-A323-C778D65789B5}" type="pres">
      <dgm:prSet presAssocID="{0346DC42-AE42-401E-9D99-12BF6F620C93}" presName="sibTrans" presStyleCnt="0"/>
      <dgm:spPr/>
    </dgm:pt>
    <dgm:pt modelId="{AC69874D-B9C8-40EA-BC70-6F2F0F480023}" type="pres">
      <dgm:prSet presAssocID="{EC629590-8305-4AFE-AB10-D8B2CB62E2AB}" presName="node" presStyleLbl="node1" presStyleIdx="4" presStyleCnt="5">
        <dgm:presLayoutVars>
          <dgm:bulletEnabled val="1"/>
        </dgm:presLayoutVars>
      </dgm:prSet>
      <dgm:spPr/>
    </dgm:pt>
  </dgm:ptLst>
  <dgm:cxnLst>
    <dgm:cxn modelId="{896FFD0E-5F0A-41F5-B63B-E1C0469D72A5}" srcId="{3B810DBA-2697-459F-B3EA-ED8C3B857FAB}" destId="{47BE03A9-D7AD-4CB8-87B4-E53B24C055A4}" srcOrd="2" destOrd="0" parTransId="{B2910B6E-9E3F-4EA1-8927-64D02F0615A4}" sibTransId="{B15E816F-7484-4B51-B815-8516BA32BF4F}"/>
    <dgm:cxn modelId="{07B7503E-5F1B-40AB-97F7-E12770C5BBBC}" srcId="{3B810DBA-2697-459F-B3EA-ED8C3B857FAB}" destId="{EC629590-8305-4AFE-AB10-D8B2CB62E2AB}" srcOrd="4" destOrd="0" parTransId="{B1E9A65B-4BA1-4BF4-B025-C83FE0F64D0D}" sibTransId="{B457F6EF-CC38-4D36-966A-B3E0AFDFB631}"/>
    <dgm:cxn modelId="{10206957-5C32-4DAE-AF60-1A7AF8948847}" type="presOf" srcId="{CD933244-8D01-4822-89E8-4BA340ED40AB}" destId="{0028B8A2-3545-43BE-A739-FFA892DB84B0}" srcOrd="0" destOrd="0" presId="urn:microsoft.com/office/officeart/2005/8/layout/default"/>
    <dgm:cxn modelId="{A38EF258-A79A-4CEA-BFE1-EF2936596265}" srcId="{3B810DBA-2697-459F-B3EA-ED8C3B857FAB}" destId="{CD933244-8D01-4822-89E8-4BA340ED40AB}" srcOrd="0" destOrd="0" parTransId="{024B1E5E-9321-4324-B926-7C896FAF8007}" sibTransId="{1467983E-38DF-4A47-91C0-2C07D9D4D24C}"/>
    <dgm:cxn modelId="{0C4B0C7D-CA28-4EE5-8C5E-E479DDE08C91}" type="presOf" srcId="{47BE03A9-D7AD-4CB8-87B4-E53B24C055A4}" destId="{FE993944-A110-4940-97B4-29CA2E5E2C93}" srcOrd="0" destOrd="0" presId="urn:microsoft.com/office/officeart/2005/8/layout/default"/>
    <dgm:cxn modelId="{CA669F8A-B432-4FE6-B2E4-E9DEB4545FB1}" type="presOf" srcId="{A5B528C8-90EC-4BCC-8B58-7575C80E1844}" destId="{34792A8B-165A-4121-AADE-F9C992C8EE0E}" srcOrd="0" destOrd="0" presId="urn:microsoft.com/office/officeart/2005/8/layout/default"/>
    <dgm:cxn modelId="{E3EB41DC-6948-4F61-92FD-680B399C0C45}" type="presOf" srcId="{8D86B427-D42E-4614-9DB5-D0256B21C455}" destId="{7376C2DA-11FE-4017-9422-F0B84A2EB9B4}" srcOrd="0" destOrd="0" presId="urn:microsoft.com/office/officeart/2005/8/layout/default"/>
    <dgm:cxn modelId="{879351DE-5F99-4315-BEC4-2537F43A83C7}" type="presOf" srcId="{EC629590-8305-4AFE-AB10-D8B2CB62E2AB}" destId="{AC69874D-B9C8-40EA-BC70-6F2F0F480023}" srcOrd="0" destOrd="0" presId="urn:microsoft.com/office/officeart/2005/8/layout/default"/>
    <dgm:cxn modelId="{A44A66E4-4CDE-4A44-95D0-39E47E6E779B}" type="presOf" srcId="{3B810DBA-2697-459F-B3EA-ED8C3B857FAB}" destId="{76497CCF-D072-467C-A2C9-4D62DF299357}" srcOrd="0" destOrd="0" presId="urn:microsoft.com/office/officeart/2005/8/layout/default"/>
    <dgm:cxn modelId="{E1AE51F0-95F8-4DF1-BCA0-E7B92FE558A4}" srcId="{3B810DBA-2697-459F-B3EA-ED8C3B857FAB}" destId="{8D86B427-D42E-4614-9DB5-D0256B21C455}" srcOrd="1" destOrd="0" parTransId="{935D038A-54A6-4FA2-B31C-4D6A4AC99917}" sibTransId="{9F15B866-41EF-4155-8BD3-4160D95FF1F5}"/>
    <dgm:cxn modelId="{62A979FD-0F44-4B8F-B05F-9A89EFEF5C96}" srcId="{3B810DBA-2697-459F-B3EA-ED8C3B857FAB}" destId="{A5B528C8-90EC-4BCC-8B58-7575C80E1844}" srcOrd="3" destOrd="0" parTransId="{7846DE17-9D50-436D-A03C-907DDDDCCFC5}" sibTransId="{0346DC42-AE42-401E-9D99-12BF6F620C93}"/>
    <dgm:cxn modelId="{88B586D9-C1A7-44EB-801B-5ECF0FBB966E}" type="presParOf" srcId="{76497CCF-D072-467C-A2C9-4D62DF299357}" destId="{0028B8A2-3545-43BE-A739-FFA892DB84B0}" srcOrd="0" destOrd="0" presId="urn:microsoft.com/office/officeart/2005/8/layout/default"/>
    <dgm:cxn modelId="{DBBBD34F-C048-4117-BFFA-2297E5A9DC86}" type="presParOf" srcId="{76497CCF-D072-467C-A2C9-4D62DF299357}" destId="{716B4A84-AD95-4439-B933-6E19F8E91790}" srcOrd="1" destOrd="0" presId="urn:microsoft.com/office/officeart/2005/8/layout/default"/>
    <dgm:cxn modelId="{0505A038-58A3-42C0-AC4D-714C4CA042AA}" type="presParOf" srcId="{76497CCF-D072-467C-A2C9-4D62DF299357}" destId="{7376C2DA-11FE-4017-9422-F0B84A2EB9B4}" srcOrd="2" destOrd="0" presId="urn:microsoft.com/office/officeart/2005/8/layout/default"/>
    <dgm:cxn modelId="{1566BE5D-357C-4BDC-B38A-6C6C106749C9}" type="presParOf" srcId="{76497CCF-D072-467C-A2C9-4D62DF299357}" destId="{3E9ABA0D-D1CC-4F5F-BC56-96E1BA68E5F0}" srcOrd="3" destOrd="0" presId="urn:microsoft.com/office/officeart/2005/8/layout/default"/>
    <dgm:cxn modelId="{AA988F2A-7042-4F59-99B8-A453C7D69555}" type="presParOf" srcId="{76497CCF-D072-467C-A2C9-4D62DF299357}" destId="{FE993944-A110-4940-97B4-29CA2E5E2C93}" srcOrd="4" destOrd="0" presId="urn:microsoft.com/office/officeart/2005/8/layout/default"/>
    <dgm:cxn modelId="{0B985B83-B70B-453D-8047-7E03D43E204F}" type="presParOf" srcId="{76497CCF-D072-467C-A2C9-4D62DF299357}" destId="{D93200E0-6904-4CD2-B0B1-32A7502E139C}" srcOrd="5" destOrd="0" presId="urn:microsoft.com/office/officeart/2005/8/layout/default"/>
    <dgm:cxn modelId="{4B28DFFE-236D-4BCA-AF19-E7CEFE551F3E}" type="presParOf" srcId="{76497CCF-D072-467C-A2C9-4D62DF299357}" destId="{34792A8B-165A-4121-AADE-F9C992C8EE0E}" srcOrd="6" destOrd="0" presId="urn:microsoft.com/office/officeart/2005/8/layout/default"/>
    <dgm:cxn modelId="{4EE5F903-1783-426D-B122-2A299616FB4D}" type="presParOf" srcId="{76497CCF-D072-467C-A2C9-4D62DF299357}" destId="{945865D6-F243-4AA5-A323-C778D65789B5}" srcOrd="7" destOrd="0" presId="urn:microsoft.com/office/officeart/2005/8/layout/default"/>
    <dgm:cxn modelId="{997B914D-2B39-4ED6-9F00-975BBAAAEC25}" type="presParOf" srcId="{76497CCF-D072-467C-A2C9-4D62DF299357}" destId="{AC69874D-B9C8-40EA-BC70-6F2F0F480023}" srcOrd="8"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574FB0-C469-471C-B862-39B5C104CF7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D5E25161-5A2D-43D4-A65A-84E1D44871F1}">
      <dgm:prSet phldrT="[Text]" custT="1"/>
      <dgm:spPr>
        <a:solidFill>
          <a:schemeClr val="accent3">
            <a:lumMod val="20000"/>
            <a:lumOff val="80000"/>
          </a:schemeClr>
        </a:solidFill>
        <a:ln>
          <a:solidFill>
            <a:schemeClr val="accent3">
              <a:lumMod val="20000"/>
              <a:lumOff val="80000"/>
            </a:schemeClr>
          </a:solidFill>
        </a:ln>
      </dgm:spPr>
      <dgm:t>
        <a:bodyPr/>
        <a:lstStyle/>
        <a:p>
          <a:r>
            <a:rPr lang="en-GB" sz="1100">
              <a:solidFill>
                <a:schemeClr val="tx1"/>
              </a:solidFill>
              <a:latin typeface="Arial" panose="020B0604020202020204" pitchFamily="34" charset="0"/>
              <a:cs typeface="Arial" panose="020B0604020202020204" pitchFamily="34" charset="0"/>
            </a:rPr>
            <a:t>Regeneration Strategy</a:t>
          </a:r>
        </a:p>
      </dgm:t>
    </dgm:pt>
    <dgm:pt modelId="{43981C43-F62D-4819-96C9-83CE90583CFB}" type="parTrans" cxnId="{63E77DEB-9A5C-42F4-8EB7-F115717A14F0}">
      <dgm:prSet/>
      <dgm:spPr/>
      <dgm:t>
        <a:bodyPr/>
        <a:lstStyle/>
        <a:p>
          <a:endParaRPr lang="en-GB"/>
        </a:p>
      </dgm:t>
    </dgm:pt>
    <dgm:pt modelId="{0A5B6A4D-F090-4E4D-A0A8-6BC3DE26F240}" type="sibTrans" cxnId="{63E77DEB-9A5C-42F4-8EB7-F115717A14F0}">
      <dgm:prSet/>
      <dgm:spPr/>
      <dgm:t>
        <a:bodyPr/>
        <a:lstStyle/>
        <a:p>
          <a:endParaRPr lang="en-GB"/>
        </a:p>
      </dgm:t>
    </dgm:pt>
    <dgm:pt modelId="{989BFC7A-2433-402D-ABD7-484542BC5A81}">
      <dgm:prSet phldrT="[Text]" custT="1"/>
      <dgm:spPr>
        <a:solidFill>
          <a:schemeClr val="accent3">
            <a:lumMod val="20000"/>
            <a:lumOff val="80000"/>
          </a:schemeClr>
        </a:solidFill>
        <a:ln>
          <a:solidFill>
            <a:schemeClr val="accent3">
              <a:lumMod val="20000"/>
              <a:lumOff val="80000"/>
            </a:schemeClr>
          </a:solidFill>
        </a:ln>
      </dgm:spPr>
      <dgm:t>
        <a:bodyPr/>
        <a:lstStyle/>
        <a:p>
          <a:r>
            <a:rPr lang="en-GB" sz="1100">
              <a:solidFill>
                <a:schemeClr val="tx1"/>
              </a:solidFill>
              <a:latin typeface="Arial" panose="020B0604020202020204" pitchFamily="34" charset="0"/>
              <a:cs typeface="Arial" panose="020B0604020202020204" pitchFamily="34" charset="0"/>
            </a:rPr>
            <a:t>Economic Development Strategy</a:t>
          </a:r>
        </a:p>
      </dgm:t>
    </dgm:pt>
    <dgm:pt modelId="{5CC4BE55-6B48-491D-B36B-555579DBCDC8}" type="parTrans" cxnId="{20A99CED-5488-4830-9B51-BA91ABB8D6A5}">
      <dgm:prSet/>
      <dgm:spPr/>
      <dgm:t>
        <a:bodyPr/>
        <a:lstStyle/>
        <a:p>
          <a:endParaRPr lang="en-GB"/>
        </a:p>
      </dgm:t>
    </dgm:pt>
    <dgm:pt modelId="{7D1C2A3F-6565-4409-9F15-F579CE46E734}" type="sibTrans" cxnId="{20A99CED-5488-4830-9B51-BA91ABB8D6A5}">
      <dgm:prSet/>
      <dgm:spPr/>
      <dgm:t>
        <a:bodyPr/>
        <a:lstStyle/>
        <a:p>
          <a:endParaRPr lang="en-GB"/>
        </a:p>
      </dgm:t>
    </dgm:pt>
    <dgm:pt modelId="{B1D79E76-5581-4AFC-B8F8-06B9F5521354}">
      <dgm:prSet phldrT="[Text]" custT="1"/>
      <dgm:spPr>
        <a:solidFill>
          <a:schemeClr val="accent3">
            <a:lumMod val="20000"/>
            <a:lumOff val="80000"/>
          </a:schemeClr>
        </a:solidFill>
        <a:ln>
          <a:solidFill>
            <a:schemeClr val="accent3">
              <a:lumMod val="20000"/>
              <a:lumOff val="80000"/>
            </a:schemeClr>
          </a:solidFill>
        </a:ln>
      </dgm:spPr>
      <dgm:t>
        <a:bodyPr/>
        <a:lstStyle/>
        <a:p>
          <a:r>
            <a:rPr lang="en-GB" sz="1100">
              <a:solidFill>
                <a:schemeClr val="tx1"/>
              </a:solidFill>
              <a:latin typeface="Arial" panose="020B0604020202020204" pitchFamily="34" charset="0"/>
              <a:cs typeface="Arial" panose="020B0604020202020204" pitchFamily="34" charset="0"/>
            </a:rPr>
            <a:t>Housing, Homelessness &amp; Rough Sleeping Strategy</a:t>
          </a:r>
        </a:p>
      </dgm:t>
    </dgm:pt>
    <dgm:pt modelId="{CE61527F-5CB8-4409-AECD-FADCC1B950D2}" type="parTrans" cxnId="{88C5DE02-1F4E-4465-9103-16CC6C44FE77}">
      <dgm:prSet/>
      <dgm:spPr/>
      <dgm:t>
        <a:bodyPr/>
        <a:lstStyle/>
        <a:p>
          <a:endParaRPr lang="en-GB"/>
        </a:p>
      </dgm:t>
    </dgm:pt>
    <dgm:pt modelId="{CB09C528-4C71-4406-A9E5-37345810DA65}" type="sibTrans" cxnId="{88C5DE02-1F4E-4465-9103-16CC6C44FE77}">
      <dgm:prSet/>
      <dgm:spPr/>
      <dgm:t>
        <a:bodyPr/>
        <a:lstStyle/>
        <a:p>
          <a:endParaRPr lang="en-GB"/>
        </a:p>
      </dgm:t>
    </dgm:pt>
    <dgm:pt modelId="{6D3BFB68-D136-4F7F-B884-A6E233D57DC0}">
      <dgm:prSet phldrT="[Text]" custT="1"/>
      <dgm:spPr>
        <a:solidFill>
          <a:schemeClr val="accent3">
            <a:lumMod val="20000"/>
            <a:lumOff val="80000"/>
          </a:schemeClr>
        </a:solidFill>
        <a:ln>
          <a:solidFill>
            <a:schemeClr val="accent3">
              <a:lumMod val="20000"/>
              <a:lumOff val="80000"/>
            </a:schemeClr>
          </a:solidFill>
        </a:ln>
      </dgm:spPr>
      <dgm:t>
        <a:bodyPr/>
        <a:lstStyle/>
        <a:p>
          <a:r>
            <a:rPr lang="en-GB" sz="1100">
              <a:solidFill>
                <a:schemeClr val="tx1"/>
              </a:solidFill>
              <a:latin typeface="Arial" panose="020B0604020202020204" pitchFamily="34" charset="0"/>
              <a:cs typeface="Arial" panose="020B0604020202020204" pitchFamily="34" charset="0"/>
            </a:rPr>
            <a:t>Climate Emergency Action Plan</a:t>
          </a:r>
        </a:p>
      </dgm:t>
    </dgm:pt>
    <dgm:pt modelId="{039196D6-1532-40C1-B902-FB7DB5487FED}" type="parTrans" cxnId="{C7AAC95A-7785-4DDC-AD5A-BA8CA33B6C41}">
      <dgm:prSet/>
      <dgm:spPr/>
      <dgm:t>
        <a:bodyPr/>
        <a:lstStyle/>
        <a:p>
          <a:endParaRPr lang="en-GB"/>
        </a:p>
      </dgm:t>
    </dgm:pt>
    <dgm:pt modelId="{BC5CB81E-270E-4292-B4F2-5C043DBAABF4}" type="sibTrans" cxnId="{C7AAC95A-7785-4DDC-AD5A-BA8CA33B6C41}">
      <dgm:prSet/>
      <dgm:spPr/>
      <dgm:t>
        <a:bodyPr/>
        <a:lstStyle/>
        <a:p>
          <a:endParaRPr lang="en-GB"/>
        </a:p>
      </dgm:t>
    </dgm:pt>
    <dgm:pt modelId="{1E0E2262-0829-43C9-A6C7-298AA0EE959A}">
      <dgm:prSet phldrT="[Text]" custT="1"/>
      <dgm:spPr>
        <a:solidFill>
          <a:schemeClr val="accent3">
            <a:lumMod val="20000"/>
            <a:lumOff val="80000"/>
          </a:schemeClr>
        </a:solidFill>
        <a:ln>
          <a:solidFill>
            <a:schemeClr val="accent3">
              <a:lumMod val="20000"/>
              <a:lumOff val="80000"/>
            </a:schemeClr>
          </a:solidFill>
        </a:ln>
      </dgm:spPr>
      <dgm:t>
        <a:bodyPr/>
        <a:lstStyle/>
        <a:p>
          <a:r>
            <a:rPr lang="en-GB" sz="1100">
              <a:solidFill>
                <a:schemeClr val="tx1"/>
              </a:solidFill>
              <a:latin typeface="Arial" panose="020B0604020202020204" pitchFamily="34" charset="0"/>
              <a:cs typeface="Arial" panose="020B0604020202020204" pitchFamily="34" charset="0"/>
            </a:rPr>
            <a:t>Financial Strategy</a:t>
          </a:r>
        </a:p>
      </dgm:t>
    </dgm:pt>
    <dgm:pt modelId="{7C99A42A-B68F-49F2-903C-0A41B67FA0AB}" type="parTrans" cxnId="{3ED4E2B6-2011-41C2-B1D0-F7707582B928}">
      <dgm:prSet/>
      <dgm:spPr/>
      <dgm:t>
        <a:bodyPr/>
        <a:lstStyle/>
        <a:p>
          <a:endParaRPr lang="en-GB"/>
        </a:p>
      </dgm:t>
    </dgm:pt>
    <dgm:pt modelId="{81A7F317-0D4F-4BED-AF8B-2747E8CDCB00}" type="sibTrans" cxnId="{3ED4E2B6-2011-41C2-B1D0-F7707582B928}">
      <dgm:prSet/>
      <dgm:spPr/>
      <dgm:t>
        <a:bodyPr/>
        <a:lstStyle/>
        <a:p>
          <a:endParaRPr lang="en-GB"/>
        </a:p>
      </dgm:t>
    </dgm:pt>
    <dgm:pt modelId="{F0E3BB86-8A22-4E68-B523-B5539CC858AE}" type="pres">
      <dgm:prSet presAssocID="{A8574FB0-C469-471C-B862-39B5C104CF71}" presName="diagram" presStyleCnt="0">
        <dgm:presLayoutVars>
          <dgm:dir/>
          <dgm:resizeHandles val="exact"/>
        </dgm:presLayoutVars>
      </dgm:prSet>
      <dgm:spPr/>
    </dgm:pt>
    <dgm:pt modelId="{FBD1F5B1-D8EA-4005-A369-EAA3FA7E61AB}" type="pres">
      <dgm:prSet presAssocID="{D5E25161-5A2D-43D4-A65A-84E1D44871F1}" presName="node" presStyleLbl="node1" presStyleIdx="0" presStyleCnt="5">
        <dgm:presLayoutVars>
          <dgm:bulletEnabled val="1"/>
        </dgm:presLayoutVars>
      </dgm:prSet>
      <dgm:spPr/>
    </dgm:pt>
    <dgm:pt modelId="{BAE1589F-8E77-4E74-89A3-472F4FFFC13E}" type="pres">
      <dgm:prSet presAssocID="{0A5B6A4D-F090-4E4D-A0A8-6BC3DE26F240}" presName="sibTrans" presStyleCnt="0"/>
      <dgm:spPr/>
    </dgm:pt>
    <dgm:pt modelId="{EC57F7CE-F300-4AE3-A845-221E02C73946}" type="pres">
      <dgm:prSet presAssocID="{989BFC7A-2433-402D-ABD7-484542BC5A81}" presName="node" presStyleLbl="node1" presStyleIdx="1" presStyleCnt="5">
        <dgm:presLayoutVars>
          <dgm:bulletEnabled val="1"/>
        </dgm:presLayoutVars>
      </dgm:prSet>
      <dgm:spPr/>
    </dgm:pt>
    <dgm:pt modelId="{1C953411-19E7-4080-8D64-33B85E9868F5}" type="pres">
      <dgm:prSet presAssocID="{7D1C2A3F-6565-4409-9F15-F579CE46E734}" presName="sibTrans" presStyleCnt="0"/>
      <dgm:spPr/>
    </dgm:pt>
    <dgm:pt modelId="{CC9FCEE2-9C4F-40BB-9F17-ACF42C47D269}" type="pres">
      <dgm:prSet presAssocID="{B1D79E76-5581-4AFC-B8F8-06B9F5521354}" presName="node" presStyleLbl="node1" presStyleIdx="2" presStyleCnt="5">
        <dgm:presLayoutVars>
          <dgm:bulletEnabled val="1"/>
        </dgm:presLayoutVars>
      </dgm:prSet>
      <dgm:spPr/>
    </dgm:pt>
    <dgm:pt modelId="{A27FE226-2315-4916-BD72-D0D25BFFA850}" type="pres">
      <dgm:prSet presAssocID="{CB09C528-4C71-4406-A9E5-37345810DA65}" presName="sibTrans" presStyleCnt="0"/>
      <dgm:spPr/>
    </dgm:pt>
    <dgm:pt modelId="{38C1EF21-4004-493B-BBF1-51D8C93B7431}" type="pres">
      <dgm:prSet presAssocID="{6D3BFB68-D136-4F7F-B884-A6E233D57DC0}" presName="node" presStyleLbl="node1" presStyleIdx="3" presStyleCnt="5">
        <dgm:presLayoutVars>
          <dgm:bulletEnabled val="1"/>
        </dgm:presLayoutVars>
      </dgm:prSet>
      <dgm:spPr/>
    </dgm:pt>
    <dgm:pt modelId="{3FB740E1-DD96-4314-81E0-FF50F4B29CAC}" type="pres">
      <dgm:prSet presAssocID="{BC5CB81E-270E-4292-B4F2-5C043DBAABF4}" presName="sibTrans" presStyleCnt="0"/>
      <dgm:spPr/>
    </dgm:pt>
    <dgm:pt modelId="{B6A22D61-8A27-4B6B-9170-15550C0F826C}" type="pres">
      <dgm:prSet presAssocID="{1E0E2262-0829-43C9-A6C7-298AA0EE959A}" presName="node" presStyleLbl="node1" presStyleIdx="4" presStyleCnt="5">
        <dgm:presLayoutVars>
          <dgm:bulletEnabled val="1"/>
        </dgm:presLayoutVars>
      </dgm:prSet>
      <dgm:spPr/>
    </dgm:pt>
  </dgm:ptLst>
  <dgm:cxnLst>
    <dgm:cxn modelId="{88C5DE02-1F4E-4465-9103-16CC6C44FE77}" srcId="{A8574FB0-C469-471C-B862-39B5C104CF71}" destId="{B1D79E76-5581-4AFC-B8F8-06B9F5521354}" srcOrd="2" destOrd="0" parTransId="{CE61527F-5CB8-4409-AECD-FADCC1B950D2}" sibTransId="{CB09C528-4C71-4406-A9E5-37345810DA65}"/>
    <dgm:cxn modelId="{E38E7F16-C4E9-4059-BFA6-3372119A2033}" type="presOf" srcId="{6D3BFB68-D136-4F7F-B884-A6E233D57DC0}" destId="{38C1EF21-4004-493B-BBF1-51D8C93B7431}" srcOrd="0" destOrd="0" presId="urn:microsoft.com/office/officeart/2005/8/layout/default"/>
    <dgm:cxn modelId="{07D92779-4376-46D9-91A7-B2509CC7CC4A}" type="presOf" srcId="{1E0E2262-0829-43C9-A6C7-298AA0EE959A}" destId="{B6A22D61-8A27-4B6B-9170-15550C0F826C}" srcOrd="0" destOrd="0" presId="urn:microsoft.com/office/officeart/2005/8/layout/default"/>
    <dgm:cxn modelId="{C7AAC95A-7785-4DDC-AD5A-BA8CA33B6C41}" srcId="{A8574FB0-C469-471C-B862-39B5C104CF71}" destId="{6D3BFB68-D136-4F7F-B884-A6E233D57DC0}" srcOrd="3" destOrd="0" parTransId="{039196D6-1532-40C1-B902-FB7DB5487FED}" sibTransId="{BC5CB81E-270E-4292-B4F2-5C043DBAABF4}"/>
    <dgm:cxn modelId="{90EF0B9A-E1CD-4566-8181-69C3200D7102}" type="presOf" srcId="{A8574FB0-C469-471C-B862-39B5C104CF71}" destId="{F0E3BB86-8A22-4E68-B523-B5539CC858AE}" srcOrd="0" destOrd="0" presId="urn:microsoft.com/office/officeart/2005/8/layout/default"/>
    <dgm:cxn modelId="{3ED4E2B6-2011-41C2-B1D0-F7707582B928}" srcId="{A8574FB0-C469-471C-B862-39B5C104CF71}" destId="{1E0E2262-0829-43C9-A6C7-298AA0EE959A}" srcOrd="4" destOrd="0" parTransId="{7C99A42A-B68F-49F2-903C-0A41B67FA0AB}" sibTransId="{81A7F317-0D4F-4BED-AF8B-2747E8CDCB00}"/>
    <dgm:cxn modelId="{B1D999B9-30AA-44F1-A303-1C9B827EF353}" type="presOf" srcId="{989BFC7A-2433-402D-ABD7-484542BC5A81}" destId="{EC57F7CE-F300-4AE3-A845-221E02C73946}" srcOrd="0" destOrd="0" presId="urn:microsoft.com/office/officeart/2005/8/layout/default"/>
    <dgm:cxn modelId="{0D77ACD3-59C0-4F13-BEF3-BD74F02CB733}" type="presOf" srcId="{D5E25161-5A2D-43D4-A65A-84E1D44871F1}" destId="{FBD1F5B1-D8EA-4005-A369-EAA3FA7E61AB}" srcOrd="0" destOrd="0" presId="urn:microsoft.com/office/officeart/2005/8/layout/default"/>
    <dgm:cxn modelId="{8003FCD5-6A02-47EC-98E3-4DAD28E249D9}" type="presOf" srcId="{B1D79E76-5581-4AFC-B8F8-06B9F5521354}" destId="{CC9FCEE2-9C4F-40BB-9F17-ACF42C47D269}" srcOrd="0" destOrd="0" presId="urn:microsoft.com/office/officeart/2005/8/layout/default"/>
    <dgm:cxn modelId="{63E77DEB-9A5C-42F4-8EB7-F115717A14F0}" srcId="{A8574FB0-C469-471C-B862-39B5C104CF71}" destId="{D5E25161-5A2D-43D4-A65A-84E1D44871F1}" srcOrd="0" destOrd="0" parTransId="{43981C43-F62D-4819-96C9-83CE90583CFB}" sibTransId="{0A5B6A4D-F090-4E4D-A0A8-6BC3DE26F240}"/>
    <dgm:cxn modelId="{20A99CED-5488-4830-9B51-BA91ABB8D6A5}" srcId="{A8574FB0-C469-471C-B862-39B5C104CF71}" destId="{989BFC7A-2433-402D-ABD7-484542BC5A81}" srcOrd="1" destOrd="0" parTransId="{5CC4BE55-6B48-491D-B36B-555579DBCDC8}" sibTransId="{7D1C2A3F-6565-4409-9F15-F579CE46E734}"/>
    <dgm:cxn modelId="{8122D7FF-F5FF-486D-A7B4-AD946F0AC846}" type="presParOf" srcId="{F0E3BB86-8A22-4E68-B523-B5539CC858AE}" destId="{FBD1F5B1-D8EA-4005-A369-EAA3FA7E61AB}" srcOrd="0" destOrd="0" presId="urn:microsoft.com/office/officeart/2005/8/layout/default"/>
    <dgm:cxn modelId="{4F951ACE-62D3-4318-866B-EC381DE44698}" type="presParOf" srcId="{F0E3BB86-8A22-4E68-B523-B5539CC858AE}" destId="{BAE1589F-8E77-4E74-89A3-472F4FFFC13E}" srcOrd="1" destOrd="0" presId="urn:microsoft.com/office/officeart/2005/8/layout/default"/>
    <dgm:cxn modelId="{685CE2D9-D9CB-42B3-8373-A5C7C2D1470E}" type="presParOf" srcId="{F0E3BB86-8A22-4E68-B523-B5539CC858AE}" destId="{EC57F7CE-F300-4AE3-A845-221E02C73946}" srcOrd="2" destOrd="0" presId="urn:microsoft.com/office/officeart/2005/8/layout/default"/>
    <dgm:cxn modelId="{ACCEE319-9A0E-4AE8-A106-75E8913CECD4}" type="presParOf" srcId="{F0E3BB86-8A22-4E68-B523-B5539CC858AE}" destId="{1C953411-19E7-4080-8D64-33B85E9868F5}" srcOrd="3" destOrd="0" presId="urn:microsoft.com/office/officeart/2005/8/layout/default"/>
    <dgm:cxn modelId="{587689B8-BF9C-44C8-857F-83AB1B3D0976}" type="presParOf" srcId="{F0E3BB86-8A22-4E68-B523-B5539CC858AE}" destId="{CC9FCEE2-9C4F-40BB-9F17-ACF42C47D269}" srcOrd="4" destOrd="0" presId="urn:microsoft.com/office/officeart/2005/8/layout/default"/>
    <dgm:cxn modelId="{FFEBE194-CCFA-46D1-B7E1-5841212E6B21}" type="presParOf" srcId="{F0E3BB86-8A22-4E68-B523-B5539CC858AE}" destId="{A27FE226-2315-4916-BD72-D0D25BFFA850}" srcOrd="5" destOrd="0" presId="urn:microsoft.com/office/officeart/2005/8/layout/default"/>
    <dgm:cxn modelId="{93D71F34-060D-418E-AE07-5D960F0C8253}" type="presParOf" srcId="{F0E3BB86-8A22-4E68-B523-B5539CC858AE}" destId="{38C1EF21-4004-493B-BBF1-51D8C93B7431}" srcOrd="6" destOrd="0" presId="urn:microsoft.com/office/officeart/2005/8/layout/default"/>
    <dgm:cxn modelId="{995BAF69-0D76-4028-AFB4-D9849DBFB7F4}" type="presParOf" srcId="{F0E3BB86-8A22-4E68-B523-B5539CC858AE}" destId="{3FB740E1-DD96-4314-81E0-FF50F4B29CAC}" srcOrd="7" destOrd="0" presId="urn:microsoft.com/office/officeart/2005/8/layout/default"/>
    <dgm:cxn modelId="{72F5F3CB-6E2C-44C1-8E49-234EEF41B11C}" type="presParOf" srcId="{F0E3BB86-8A22-4E68-B523-B5539CC858AE}" destId="{B6A22D61-8A27-4B6B-9170-15550C0F826C}" srcOrd="8"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76C6BB-2D81-4682-B7B9-2B3155FA396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B6D8903E-0128-42F9-8C01-5A17C4DA2A95}">
      <dgm:prSet phldrT="[Text]" custT="1"/>
      <dgm:spPr>
        <a:solidFill>
          <a:schemeClr val="accent4">
            <a:lumMod val="20000"/>
            <a:lumOff val="80000"/>
          </a:schemeClr>
        </a:solidFill>
        <a:ln>
          <a:solidFill>
            <a:schemeClr val="accent4">
              <a:lumMod val="20000"/>
              <a:lumOff val="80000"/>
            </a:schemeClr>
          </a:solidFill>
        </a:ln>
      </dgm:spPr>
      <dgm:t>
        <a:bodyPr/>
        <a:lstStyle/>
        <a:p>
          <a:r>
            <a:rPr lang="en-GB" sz="1200" b="1">
              <a:solidFill>
                <a:schemeClr val="tx1"/>
              </a:solidFill>
              <a:latin typeface="Arial" panose="020B0604020202020204" pitchFamily="34" charset="0"/>
              <a:cs typeface="Arial" panose="020B0604020202020204" pitchFamily="34" charset="0"/>
            </a:rPr>
            <a:t>CAPS Software</a:t>
          </a:r>
        </a:p>
        <a:p>
          <a:r>
            <a:rPr lang="en-GB" sz="1200">
              <a:solidFill>
                <a:schemeClr val="tx1"/>
              </a:solidFill>
              <a:latin typeface="Arial" panose="020B0604020202020204" pitchFamily="34" charset="0"/>
              <a:cs typeface="Arial" panose="020B0604020202020204" pitchFamily="34" charset="0"/>
            </a:rPr>
            <a:t>Property terrier database with unique property numbering</a:t>
          </a:r>
        </a:p>
      </dgm:t>
    </dgm:pt>
    <dgm:pt modelId="{E86705ED-5CEF-463A-B468-943B978E1560}" type="parTrans" cxnId="{028FAA74-6B66-4C7F-A12B-D63211399243}">
      <dgm:prSet/>
      <dgm:spPr/>
      <dgm:t>
        <a:bodyPr/>
        <a:lstStyle/>
        <a:p>
          <a:endParaRPr lang="en-GB"/>
        </a:p>
      </dgm:t>
    </dgm:pt>
    <dgm:pt modelId="{D545467D-7C06-433E-8EEB-2DF2F52C9A2E}" type="sibTrans" cxnId="{028FAA74-6B66-4C7F-A12B-D63211399243}">
      <dgm:prSet/>
      <dgm:spPr/>
      <dgm:t>
        <a:bodyPr/>
        <a:lstStyle/>
        <a:p>
          <a:endParaRPr lang="en-GB"/>
        </a:p>
      </dgm:t>
    </dgm:pt>
    <dgm:pt modelId="{35697CC5-B7E5-4205-8E5B-769E057ED124}">
      <dgm:prSet phldrT="[Text]" custT="1"/>
      <dgm:spPr>
        <a:solidFill>
          <a:schemeClr val="accent4">
            <a:lumMod val="20000"/>
            <a:lumOff val="80000"/>
          </a:schemeClr>
        </a:solidFill>
        <a:ln>
          <a:solidFill>
            <a:schemeClr val="accent4">
              <a:lumMod val="20000"/>
              <a:lumOff val="80000"/>
            </a:schemeClr>
          </a:solidFill>
        </a:ln>
      </dgm:spPr>
      <dgm:t>
        <a:bodyPr/>
        <a:lstStyle/>
        <a:p>
          <a:r>
            <a:rPr lang="en-GB" sz="1200" b="1">
              <a:solidFill>
                <a:schemeClr val="tx1"/>
              </a:solidFill>
              <a:latin typeface="Arial" panose="020B0604020202020204" pitchFamily="34" charset="0"/>
              <a:cs typeface="Arial" panose="020B0604020202020204" pitchFamily="34" charset="0"/>
            </a:rPr>
            <a:t>ESRI Arc View, GIS</a:t>
          </a:r>
        </a:p>
        <a:p>
          <a:r>
            <a:rPr lang="en-GB" sz="1200">
              <a:solidFill>
                <a:schemeClr val="tx1"/>
              </a:solidFill>
              <a:latin typeface="Arial" panose="020B0604020202020204" pitchFamily="34" charset="0"/>
              <a:cs typeface="Arial" panose="020B0604020202020204" pitchFamily="34" charset="0"/>
            </a:rPr>
            <a:t>Digital mapping system</a:t>
          </a:r>
        </a:p>
        <a:p>
          <a:endParaRPr lang="en-GB" sz="1200">
            <a:solidFill>
              <a:schemeClr val="tx1"/>
            </a:solidFill>
            <a:latin typeface="Arial" panose="020B0604020202020204" pitchFamily="34" charset="0"/>
            <a:cs typeface="Arial" panose="020B0604020202020204" pitchFamily="34" charset="0"/>
          </a:endParaRPr>
        </a:p>
      </dgm:t>
    </dgm:pt>
    <dgm:pt modelId="{689E2B09-6021-41D3-9BF9-5CA8C40CF1A7}" type="parTrans" cxnId="{B6483A45-38C2-4AE8-ABFB-0EBF4ADE490C}">
      <dgm:prSet/>
      <dgm:spPr/>
      <dgm:t>
        <a:bodyPr/>
        <a:lstStyle/>
        <a:p>
          <a:endParaRPr lang="en-GB"/>
        </a:p>
      </dgm:t>
    </dgm:pt>
    <dgm:pt modelId="{DA649C8C-6164-49F3-8277-11227C94809D}" type="sibTrans" cxnId="{B6483A45-38C2-4AE8-ABFB-0EBF4ADE490C}">
      <dgm:prSet/>
      <dgm:spPr/>
      <dgm:t>
        <a:bodyPr/>
        <a:lstStyle/>
        <a:p>
          <a:endParaRPr lang="en-GB"/>
        </a:p>
      </dgm:t>
    </dgm:pt>
    <dgm:pt modelId="{0A669331-2FF0-4B07-900A-B96281C19CD6}">
      <dgm:prSet phldrT="[Text]" custT="1"/>
      <dgm:spPr>
        <a:solidFill>
          <a:schemeClr val="accent4">
            <a:lumMod val="20000"/>
            <a:lumOff val="80000"/>
          </a:schemeClr>
        </a:solidFill>
        <a:ln>
          <a:solidFill>
            <a:schemeClr val="accent4">
              <a:lumMod val="20000"/>
              <a:lumOff val="80000"/>
            </a:schemeClr>
          </a:solidFill>
        </a:ln>
      </dgm:spPr>
      <dgm:t>
        <a:bodyPr/>
        <a:lstStyle/>
        <a:p>
          <a:r>
            <a:rPr lang="en-GB" sz="1200" b="1">
              <a:solidFill>
                <a:schemeClr val="tx1"/>
              </a:solidFill>
              <a:latin typeface="Arial" panose="020B0604020202020204" pitchFamily="34" charset="0"/>
              <a:cs typeface="Arial" panose="020B0604020202020204" pitchFamily="34" charset="0"/>
            </a:rPr>
            <a:t>KEL Sigma, Delta &amp; DRC</a:t>
          </a:r>
        </a:p>
        <a:p>
          <a:r>
            <a:rPr lang="en-GB" sz="1200">
              <a:solidFill>
                <a:schemeClr val="tx1"/>
              </a:solidFill>
              <a:latin typeface="Arial" panose="020B0604020202020204" pitchFamily="34" charset="0"/>
              <a:cs typeface="Arial" panose="020B0604020202020204" pitchFamily="34" charset="0"/>
            </a:rPr>
            <a:t>Valuation Software</a:t>
          </a:r>
        </a:p>
        <a:p>
          <a:endParaRPr lang="en-GB" sz="1200">
            <a:latin typeface="Arial" panose="020B0604020202020204" pitchFamily="34" charset="0"/>
            <a:cs typeface="Arial" panose="020B0604020202020204" pitchFamily="34" charset="0"/>
          </a:endParaRPr>
        </a:p>
      </dgm:t>
    </dgm:pt>
    <dgm:pt modelId="{419A893E-33CB-44F2-984C-F3CBAAC7BC9A}" type="parTrans" cxnId="{28FD9D7C-5EC0-4789-9671-B4898B3D1027}">
      <dgm:prSet/>
      <dgm:spPr/>
      <dgm:t>
        <a:bodyPr/>
        <a:lstStyle/>
        <a:p>
          <a:endParaRPr lang="en-GB"/>
        </a:p>
      </dgm:t>
    </dgm:pt>
    <dgm:pt modelId="{D9931F30-B128-4B28-80AC-372882DA8434}" type="sibTrans" cxnId="{28FD9D7C-5EC0-4789-9671-B4898B3D1027}">
      <dgm:prSet/>
      <dgm:spPr/>
      <dgm:t>
        <a:bodyPr/>
        <a:lstStyle/>
        <a:p>
          <a:endParaRPr lang="en-GB"/>
        </a:p>
      </dgm:t>
    </dgm:pt>
    <dgm:pt modelId="{FEDE0E18-10AE-483C-BD23-D44E834D45B4}">
      <dgm:prSet phldrT="[Text]" custT="1"/>
      <dgm:spPr>
        <a:solidFill>
          <a:schemeClr val="accent4">
            <a:lumMod val="20000"/>
            <a:lumOff val="80000"/>
          </a:schemeClr>
        </a:solidFill>
      </dgm:spPr>
      <dgm:t>
        <a:bodyPr/>
        <a:lstStyle/>
        <a:p>
          <a:r>
            <a:rPr lang="en-GB" sz="1200" b="1">
              <a:solidFill>
                <a:schemeClr val="tx1"/>
              </a:solidFill>
              <a:latin typeface="Arial" panose="020B0604020202020204" pitchFamily="34" charset="0"/>
              <a:cs typeface="Arial" panose="020B0604020202020204" pitchFamily="34" charset="0"/>
            </a:rPr>
            <a:t>Civica</a:t>
          </a:r>
        </a:p>
        <a:p>
          <a:r>
            <a:rPr lang="en-GB" sz="1200">
              <a:solidFill>
                <a:schemeClr val="tx1"/>
              </a:solidFill>
              <a:latin typeface="Arial" panose="020B0604020202020204" pitchFamily="34" charset="0"/>
              <a:cs typeface="Arial" panose="020B0604020202020204" pitchFamily="34" charset="0"/>
            </a:rPr>
            <a:t>Fianancial data including debtors</a:t>
          </a:r>
        </a:p>
      </dgm:t>
    </dgm:pt>
    <dgm:pt modelId="{774E0BC7-7415-4018-8CEE-81195FA28691}" type="parTrans" cxnId="{24AD6C57-2462-4AB8-B183-7D4C72D54234}">
      <dgm:prSet/>
      <dgm:spPr/>
      <dgm:t>
        <a:bodyPr/>
        <a:lstStyle/>
        <a:p>
          <a:endParaRPr lang="en-GB"/>
        </a:p>
      </dgm:t>
    </dgm:pt>
    <dgm:pt modelId="{F968ED99-EF23-4CE1-9A59-9C64847A0BC8}" type="sibTrans" cxnId="{24AD6C57-2462-4AB8-B183-7D4C72D54234}">
      <dgm:prSet/>
      <dgm:spPr/>
      <dgm:t>
        <a:bodyPr/>
        <a:lstStyle/>
        <a:p>
          <a:endParaRPr lang="en-GB"/>
        </a:p>
      </dgm:t>
    </dgm:pt>
    <dgm:pt modelId="{696E75BD-6673-4081-B474-8AD8203F6C53}">
      <dgm:prSet phldrT="[Text]" custT="1"/>
      <dgm:spPr>
        <a:solidFill>
          <a:schemeClr val="accent4">
            <a:lumMod val="20000"/>
            <a:lumOff val="80000"/>
          </a:schemeClr>
        </a:solidFill>
        <a:ln>
          <a:solidFill>
            <a:schemeClr val="accent4">
              <a:lumMod val="20000"/>
              <a:lumOff val="80000"/>
            </a:schemeClr>
          </a:solidFill>
        </a:ln>
      </dgm:spPr>
      <dgm:t>
        <a:bodyPr/>
        <a:lstStyle/>
        <a:p>
          <a:r>
            <a:rPr lang="en-GB" sz="1200" b="1">
              <a:solidFill>
                <a:schemeClr val="tx1"/>
              </a:solidFill>
              <a:latin typeface="Arial" panose="020B0604020202020204" pitchFamily="34" charset="0"/>
              <a:cs typeface="Arial" panose="020B0604020202020204" pitchFamily="34" charset="0"/>
            </a:rPr>
            <a:t>Property Conditon Data</a:t>
          </a:r>
        </a:p>
        <a:p>
          <a:r>
            <a:rPr lang="en-GB" sz="1200">
              <a:solidFill>
                <a:schemeClr val="tx1"/>
              </a:solidFill>
              <a:latin typeface="Arial" panose="020B0604020202020204" pitchFamily="34" charset="0"/>
              <a:cs typeface="Arial" panose="020B0604020202020204" pitchFamily="34" charset="0"/>
            </a:rPr>
            <a:t>Repair &amp; Maintenance and Asset Replacement Programme</a:t>
          </a:r>
        </a:p>
      </dgm:t>
    </dgm:pt>
    <dgm:pt modelId="{37AA76BC-63FE-4DF2-855F-7BFC5C83DC56}" type="parTrans" cxnId="{BF0ABDB2-7355-441D-8DF8-2A8622E12A8C}">
      <dgm:prSet/>
      <dgm:spPr/>
      <dgm:t>
        <a:bodyPr/>
        <a:lstStyle/>
        <a:p>
          <a:endParaRPr lang="en-GB"/>
        </a:p>
      </dgm:t>
    </dgm:pt>
    <dgm:pt modelId="{CC0BA061-CAD1-4840-BACB-E95EFE0B08BD}" type="sibTrans" cxnId="{BF0ABDB2-7355-441D-8DF8-2A8622E12A8C}">
      <dgm:prSet/>
      <dgm:spPr/>
      <dgm:t>
        <a:bodyPr/>
        <a:lstStyle/>
        <a:p>
          <a:endParaRPr lang="en-GB"/>
        </a:p>
      </dgm:t>
    </dgm:pt>
    <dgm:pt modelId="{3520EB46-79E0-48D0-9B4A-76AA7244DEBF}" type="pres">
      <dgm:prSet presAssocID="{A676C6BB-2D81-4682-B7B9-2B3155FA3963}" presName="diagram" presStyleCnt="0">
        <dgm:presLayoutVars>
          <dgm:dir/>
          <dgm:resizeHandles val="exact"/>
        </dgm:presLayoutVars>
      </dgm:prSet>
      <dgm:spPr/>
    </dgm:pt>
    <dgm:pt modelId="{30DCBC69-B337-4F4D-A6DA-71FD33CE5391}" type="pres">
      <dgm:prSet presAssocID="{B6D8903E-0128-42F9-8C01-5A17C4DA2A95}" presName="node" presStyleLbl="node1" presStyleIdx="0" presStyleCnt="5">
        <dgm:presLayoutVars>
          <dgm:bulletEnabled val="1"/>
        </dgm:presLayoutVars>
      </dgm:prSet>
      <dgm:spPr/>
    </dgm:pt>
    <dgm:pt modelId="{ECEB2B6B-9505-424B-A8FF-318D7939D4E3}" type="pres">
      <dgm:prSet presAssocID="{D545467D-7C06-433E-8EEB-2DF2F52C9A2E}" presName="sibTrans" presStyleCnt="0"/>
      <dgm:spPr/>
    </dgm:pt>
    <dgm:pt modelId="{FE9C2B7E-E083-450F-97D8-D50C56EF75B0}" type="pres">
      <dgm:prSet presAssocID="{35697CC5-B7E5-4205-8E5B-769E057ED124}" presName="node" presStyleLbl="node1" presStyleIdx="1" presStyleCnt="5">
        <dgm:presLayoutVars>
          <dgm:bulletEnabled val="1"/>
        </dgm:presLayoutVars>
      </dgm:prSet>
      <dgm:spPr/>
    </dgm:pt>
    <dgm:pt modelId="{AD8CFB9A-4238-473D-8D37-FF0E4E782A14}" type="pres">
      <dgm:prSet presAssocID="{DA649C8C-6164-49F3-8277-11227C94809D}" presName="sibTrans" presStyleCnt="0"/>
      <dgm:spPr/>
    </dgm:pt>
    <dgm:pt modelId="{CC71B68D-0ABD-4470-8279-C4B9493CC350}" type="pres">
      <dgm:prSet presAssocID="{0A669331-2FF0-4B07-900A-B96281C19CD6}" presName="node" presStyleLbl="node1" presStyleIdx="2" presStyleCnt="5">
        <dgm:presLayoutVars>
          <dgm:bulletEnabled val="1"/>
        </dgm:presLayoutVars>
      </dgm:prSet>
      <dgm:spPr/>
    </dgm:pt>
    <dgm:pt modelId="{DE93D094-7776-4ABD-B028-8EB04E88387C}" type="pres">
      <dgm:prSet presAssocID="{D9931F30-B128-4B28-80AC-372882DA8434}" presName="sibTrans" presStyleCnt="0"/>
      <dgm:spPr/>
    </dgm:pt>
    <dgm:pt modelId="{2DD4B5E5-C2BA-4CBB-93E6-A641B3A129BD}" type="pres">
      <dgm:prSet presAssocID="{FEDE0E18-10AE-483C-BD23-D44E834D45B4}" presName="node" presStyleLbl="node1" presStyleIdx="3" presStyleCnt="5">
        <dgm:presLayoutVars>
          <dgm:bulletEnabled val="1"/>
        </dgm:presLayoutVars>
      </dgm:prSet>
      <dgm:spPr/>
    </dgm:pt>
    <dgm:pt modelId="{E47985AB-4F46-482A-BEE3-A071620B0997}" type="pres">
      <dgm:prSet presAssocID="{F968ED99-EF23-4CE1-9A59-9C64847A0BC8}" presName="sibTrans" presStyleCnt="0"/>
      <dgm:spPr/>
    </dgm:pt>
    <dgm:pt modelId="{AD5FF19B-B7E7-4FE2-8076-31D9DF1A7C66}" type="pres">
      <dgm:prSet presAssocID="{696E75BD-6673-4081-B474-8AD8203F6C53}" presName="node" presStyleLbl="node1" presStyleIdx="4" presStyleCnt="5">
        <dgm:presLayoutVars>
          <dgm:bulletEnabled val="1"/>
        </dgm:presLayoutVars>
      </dgm:prSet>
      <dgm:spPr/>
    </dgm:pt>
  </dgm:ptLst>
  <dgm:cxnLst>
    <dgm:cxn modelId="{4FFCF709-441E-452A-8BB2-417B46C1D3F1}" type="presOf" srcId="{FEDE0E18-10AE-483C-BD23-D44E834D45B4}" destId="{2DD4B5E5-C2BA-4CBB-93E6-A641B3A129BD}" srcOrd="0" destOrd="0" presId="urn:microsoft.com/office/officeart/2005/8/layout/default"/>
    <dgm:cxn modelId="{C2370A3D-A3C9-4921-8561-BF7A21DF6419}" type="presOf" srcId="{0A669331-2FF0-4B07-900A-B96281C19CD6}" destId="{CC71B68D-0ABD-4470-8279-C4B9493CC350}" srcOrd="0" destOrd="0" presId="urn:microsoft.com/office/officeart/2005/8/layout/default"/>
    <dgm:cxn modelId="{B6483A45-38C2-4AE8-ABFB-0EBF4ADE490C}" srcId="{A676C6BB-2D81-4682-B7B9-2B3155FA3963}" destId="{35697CC5-B7E5-4205-8E5B-769E057ED124}" srcOrd="1" destOrd="0" parTransId="{689E2B09-6021-41D3-9BF9-5CA8C40CF1A7}" sibTransId="{DA649C8C-6164-49F3-8277-11227C94809D}"/>
    <dgm:cxn modelId="{028FAA74-6B66-4C7F-A12B-D63211399243}" srcId="{A676C6BB-2D81-4682-B7B9-2B3155FA3963}" destId="{B6D8903E-0128-42F9-8C01-5A17C4DA2A95}" srcOrd="0" destOrd="0" parTransId="{E86705ED-5CEF-463A-B468-943B978E1560}" sibTransId="{D545467D-7C06-433E-8EEB-2DF2F52C9A2E}"/>
    <dgm:cxn modelId="{24AD6C57-2462-4AB8-B183-7D4C72D54234}" srcId="{A676C6BB-2D81-4682-B7B9-2B3155FA3963}" destId="{FEDE0E18-10AE-483C-BD23-D44E834D45B4}" srcOrd="3" destOrd="0" parTransId="{774E0BC7-7415-4018-8CEE-81195FA28691}" sibTransId="{F968ED99-EF23-4CE1-9A59-9C64847A0BC8}"/>
    <dgm:cxn modelId="{244FF95A-49F0-4491-9847-1FF202919358}" type="presOf" srcId="{696E75BD-6673-4081-B474-8AD8203F6C53}" destId="{AD5FF19B-B7E7-4FE2-8076-31D9DF1A7C66}" srcOrd="0" destOrd="0" presId="urn:microsoft.com/office/officeart/2005/8/layout/default"/>
    <dgm:cxn modelId="{28FD9D7C-5EC0-4789-9671-B4898B3D1027}" srcId="{A676C6BB-2D81-4682-B7B9-2B3155FA3963}" destId="{0A669331-2FF0-4B07-900A-B96281C19CD6}" srcOrd="2" destOrd="0" parTransId="{419A893E-33CB-44F2-984C-F3CBAAC7BC9A}" sibTransId="{D9931F30-B128-4B28-80AC-372882DA8434}"/>
    <dgm:cxn modelId="{BF0ABDB2-7355-441D-8DF8-2A8622E12A8C}" srcId="{A676C6BB-2D81-4682-B7B9-2B3155FA3963}" destId="{696E75BD-6673-4081-B474-8AD8203F6C53}" srcOrd="4" destOrd="0" parTransId="{37AA76BC-63FE-4DF2-855F-7BFC5C83DC56}" sibTransId="{CC0BA061-CAD1-4840-BACB-E95EFE0B08BD}"/>
    <dgm:cxn modelId="{D1808BB5-D092-49B1-85C9-95064D8D661D}" type="presOf" srcId="{35697CC5-B7E5-4205-8E5B-769E057ED124}" destId="{FE9C2B7E-E083-450F-97D8-D50C56EF75B0}" srcOrd="0" destOrd="0" presId="urn:microsoft.com/office/officeart/2005/8/layout/default"/>
    <dgm:cxn modelId="{DD7104E9-18AE-476A-9092-5FBD79C55BE1}" type="presOf" srcId="{A676C6BB-2D81-4682-B7B9-2B3155FA3963}" destId="{3520EB46-79E0-48D0-9B4A-76AA7244DEBF}" srcOrd="0" destOrd="0" presId="urn:microsoft.com/office/officeart/2005/8/layout/default"/>
    <dgm:cxn modelId="{9E797BF3-A8CE-48E8-8B74-F7F8209C1D25}" type="presOf" srcId="{B6D8903E-0128-42F9-8C01-5A17C4DA2A95}" destId="{30DCBC69-B337-4F4D-A6DA-71FD33CE5391}" srcOrd="0" destOrd="0" presId="urn:microsoft.com/office/officeart/2005/8/layout/default"/>
    <dgm:cxn modelId="{DC710F88-EF7D-4D86-8050-F2F810615F1C}" type="presParOf" srcId="{3520EB46-79E0-48D0-9B4A-76AA7244DEBF}" destId="{30DCBC69-B337-4F4D-A6DA-71FD33CE5391}" srcOrd="0" destOrd="0" presId="urn:microsoft.com/office/officeart/2005/8/layout/default"/>
    <dgm:cxn modelId="{DCAEFF3D-2F82-441F-85B7-B30B2BEFE9A2}" type="presParOf" srcId="{3520EB46-79E0-48D0-9B4A-76AA7244DEBF}" destId="{ECEB2B6B-9505-424B-A8FF-318D7939D4E3}" srcOrd="1" destOrd="0" presId="urn:microsoft.com/office/officeart/2005/8/layout/default"/>
    <dgm:cxn modelId="{D6FD23DB-C78C-437E-BC7D-878535A3C20C}" type="presParOf" srcId="{3520EB46-79E0-48D0-9B4A-76AA7244DEBF}" destId="{FE9C2B7E-E083-450F-97D8-D50C56EF75B0}" srcOrd="2" destOrd="0" presId="urn:microsoft.com/office/officeart/2005/8/layout/default"/>
    <dgm:cxn modelId="{F704ED85-3EA3-42ED-A714-42E2D6EF2A1B}" type="presParOf" srcId="{3520EB46-79E0-48D0-9B4A-76AA7244DEBF}" destId="{AD8CFB9A-4238-473D-8D37-FF0E4E782A14}" srcOrd="3" destOrd="0" presId="urn:microsoft.com/office/officeart/2005/8/layout/default"/>
    <dgm:cxn modelId="{2F98CCD3-A1F6-4A6A-9A48-0784D2308166}" type="presParOf" srcId="{3520EB46-79E0-48D0-9B4A-76AA7244DEBF}" destId="{CC71B68D-0ABD-4470-8279-C4B9493CC350}" srcOrd="4" destOrd="0" presId="urn:microsoft.com/office/officeart/2005/8/layout/default"/>
    <dgm:cxn modelId="{2B582D9A-3C7D-4B58-8671-6F41F80AC361}" type="presParOf" srcId="{3520EB46-79E0-48D0-9B4A-76AA7244DEBF}" destId="{DE93D094-7776-4ABD-B028-8EB04E88387C}" srcOrd="5" destOrd="0" presId="urn:microsoft.com/office/officeart/2005/8/layout/default"/>
    <dgm:cxn modelId="{E8C9C3B9-44C5-4F46-878E-E1BF2C9CAC30}" type="presParOf" srcId="{3520EB46-79E0-48D0-9B4A-76AA7244DEBF}" destId="{2DD4B5E5-C2BA-4CBB-93E6-A641B3A129BD}" srcOrd="6" destOrd="0" presId="urn:microsoft.com/office/officeart/2005/8/layout/default"/>
    <dgm:cxn modelId="{8FC55398-C28A-43D7-999F-DDB3B50CDF95}" type="presParOf" srcId="{3520EB46-79E0-48D0-9B4A-76AA7244DEBF}" destId="{E47985AB-4F46-482A-BEE3-A071620B0997}" srcOrd="7" destOrd="0" presId="urn:microsoft.com/office/officeart/2005/8/layout/default"/>
    <dgm:cxn modelId="{33F1E5C6-D802-49AE-A6B9-B8E91AE2D35E}" type="presParOf" srcId="{3520EB46-79E0-48D0-9B4A-76AA7244DEBF}" destId="{AD5FF19B-B7E7-4FE2-8076-31D9DF1A7C66}" srcOrd="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A33FA-7D8A-49F6-A165-829C6B7DE2DE}">
      <dsp:nvSpPr>
        <dsp:cNvPr id="0" name=""/>
        <dsp:cNvSpPr/>
      </dsp:nvSpPr>
      <dsp:spPr>
        <a:xfrm>
          <a:off x="259974" y="2749"/>
          <a:ext cx="4427143" cy="3104863"/>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baseline="0">
              <a:solidFill>
                <a:schemeClr val="tx1"/>
              </a:solidFill>
              <a:latin typeface="Arial" panose="020B0604020202020204" pitchFamily="34" charset="0"/>
              <a:cs typeface="Arial" panose="020B0604020202020204" pitchFamily="34" charset="0"/>
            </a:rPr>
            <a:t>Our Vision</a:t>
          </a:r>
        </a:p>
        <a:p>
          <a:pPr marL="0" lvl="0" indent="0" algn="l" defTabSz="288000">
            <a:lnSpc>
              <a:spcPct val="90000"/>
            </a:lnSpc>
            <a:spcBef>
              <a:spcPct val="0"/>
            </a:spcBef>
            <a:spcAft>
              <a:spcPct val="35000"/>
            </a:spcAft>
            <a:buNone/>
          </a:pPr>
          <a:r>
            <a:rPr lang="en-GB" sz="1200" kern="1200" baseline="0">
              <a:solidFill>
                <a:schemeClr val="tx1"/>
              </a:solidFill>
              <a:latin typeface="Arial" panose="020B0604020202020204" pitchFamily="34" charset="0"/>
              <a:cs typeface="Arial" panose="020B0604020202020204" pitchFamily="34" charset="0"/>
            </a:rPr>
            <a:t>	&gt; 	Property is planned and managed as a corporate 				resource for the people of Chichester District. </a:t>
          </a: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Property is operated and maintained effectively, 				efficiently, and sustainably.</a:t>
          </a: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The size of the estate is fit for purpose, and 					relative to the needs of the District.</a:t>
          </a: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The most advantageous financial return is 						achieved.</a:t>
          </a: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Commercial opportunities are secured</a:t>
          </a:r>
          <a:r>
            <a:rPr lang="en-GB" sz="1200" b="1" kern="1200" baseline="0">
              <a:solidFill>
                <a:schemeClr val="tx1"/>
              </a:solidFill>
              <a:latin typeface="Arial" panose="020B0604020202020204" pitchFamily="34" charset="0"/>
              <a:cs typeface="Arial" panose="020B0604020202020204" pitchFamily="34" charset="0"/>
            </a:rPr>
            <a:t> </a:t>
          </a:r>
          <a:r>
            <a:rPr lang="en-GB" sz="1200" kern="1200" baseline="0">
              <a:solidFill>
                <a:schemeClr val="tx1"/>
              </a:solidFill>
              <a:latin typeface="Arial" panose="020B0604020202020204" pitchFamily="34" charset="0"/>
              <a:cs typeface="Arial" panose="020B0604020202020204" pitchFamily="34" charset="0"/>
            </a:rPr>
            <a:t>from the 				disposal of surplus land.</a:t>
          </a: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Our land and buildings are used to stimulate 					development and economic growth.</a:t>
          </a:r>
          <a:r>
            <a:rPr lang="en-GB" sz="1200" b="1" kern="1200" baseline="0">
              <a:solidFill>
                <a:schemeClr val="tx1"/>
              </a:solidFill>
              <a:latin typeface="Arial" panose="020B0604020202020204" pitchFamily="34" charset="0"/>
              <a:cs typeface="Arial" panose="020B0604020202020204" pitchFamily="34" charset="0"/>
            </a:rPr>
            <a:t> </a:t>
          </a:r>
          <a:endParaRPr lang="en-GB" sz="1200" kern="1200" baseline="0">
            <a:solidFill>
              <a:schemeClr val="tx1"/>
            </a:solidFill>
            <a:latin typeface="Arial" panose="020B0604020202020204" pitchFamily="34" charset="0"/>
            <a:cs typeface="Arial" panose="020B0604020202020204" pitchFamily="34" charset="0"/>
          </a:endParaRPr>
        </a:p>
        <a:p>
          <a:pPr marL="0" lvl="0" indent="0" algn="l" defTabSz="2880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cs typeface="Arial" panose="020B0604020202020204" pitchFamily="34" charset="0"/>
            </a:rPr>
            <a:t>	&gt;	Promotion of collaborative working, both across 				the authority and partners.</a:t>
          </a:r>
        </a:p>
      </dsp:txBody>
      <dsp:txXfrm>
        <a:off x="259974" y="2749"/>
        <a:ext cx="4427143" cy="3104863"/>
      </dsp:txXfrm>
    </dsp:sp>
    <dsp:sp modelId="{38388F7D-D4CC-4EFB-819B-C6A36FFF1DAD}">
      <dsp:nvSpPr>
        <dsp:cNvPr id="0" name=""/>
        <dsp:cNvSpPr/>
      </dsp:nvSpPr>
      <dsp:spPr>
        <a:xfrm>
          <a:off x="5049921" y="1139"/>
          <a:ext cx="4570704" cy="3108084"/>
        </a:xfrm>
        <a:prstGeom prst="rect">
          <a:avLst/>
        </a:prstGeom>
        <a:solidFill>
          <a:schemeClr val="accent3">
            <a:lumMod val="40000"/>
            <a:lumOff val="6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GB" sz="1200" b="1" kern="1200">
            <a:solidFill>
              <a:schemeClr val="tx1"/>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n-GB" sz="1200" b="1" kern="1200">
            <a:solidFill>
              <a:schemeClr val="tx1"/>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Our Mission</a:t>
          </a:r>
        </a:p>
        <a:p>
          <a:pPr marL="0" lvl="0" indent="0" algn="l" defTabSz="2880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	&gt;	Continue with a robust governance structure providing 			direction and transparency of the management of the 			Council’s estate.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Adopt a strategic approach in respect of the Council’s 			land and property assets to enable the portfolio to be 			managed as a whole.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Support longer term regeneration and growth</a:t>
          </a:r>
          <a:r>
            <a:rPr lang="en-GB" sz="1200" b="1" kern="1200">
              <a:solidFill>
                <a:schemeClr val="tx1"/>
              </a:solidFill>
              <a:latin typeface="Arial" panose="020B0604020202020204" pitchFamily="34" charset="0"/>
              <a:cs typeface="Arial" panose="020B0604020202020204" pitchFamily="34" charset="0"/>
            </a:rPr>
            <a:t> </a:t>
          </a:r>
          <a:r>
            <a:rPr lang="en-GB" sz="1200" kern="1200">
              <a:solidFill>
                <a:schemeClr val="tx1"/>
              </a:solidFill>
              <a:latin typeface="Arial" panose="020B0604020202020204" pitchFamily="34" charset="0"/>
              <a:cs typeface="Arial" panose="020B0604020202020204" pitchFamily="34" charset="0"/>
            </a:rPr>
            <a:t>through 			retaining, acquiring, or disposing of assets ensuring best 		consideration is achieved.</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Provide accurate and relevant data for informed decision-		making, invest in up-to-date property information and 			analytics.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Rationalise our operational estate, achieving reduction 			through new ways of working and maintenance 				optimisation. </a:t>
          </a:r>
        </a:p>
        <a:p>
          <a:pPr marL="0" lvl="0" indent="0" algn="ctr" defTabSz="533400">
            <a:lnSpc>
              <a:spcPct val="90000"/>
            </a:lnSpc>
            <a:spcBef>
              <a:spcPct val="0"/>
            </a:spcBef>
            <a:spcAft>
              <a:spcPct val="35000"/>
            </a:spcAft>
            <a:buFont typeface="Symbol" panose="05050102010706020507" pitchFamily="18" charset="2"/>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Font typeface="Symbol" panose="05050102010706020507" pitchFamily="18" charset="2"/>
            <a:buNone/>
          </a:pPr>
          <a:endParaRPr lang="en-GB" sz="1200" kern="1200">
            <a:latin typeface="Arial" panose="020B0604020202020204" pitchFamily="34" charset="0"/>
            <a:cs typeface="Arial" panose="020B0604020202020204" pitchFamily="34" charset="0"/>
          </a:endParaRPr>
        </a:p>
      </dsp:txBody>
      <dsp:txXfrm>
        <a:off x="5049921" y="1139"/>
        <a:ext cx="4570704" cy="3108084"/>
      </dsp:txXfrm>
    </dsp:sp>
    <dsp:sp modelId="{EAF67984-F891-492C-9026-60BF40A018DA}">
      <dsp:nvSpPr>
        <dsp:cNvPr id="0" name=""/>
        <dsp:cNvSpPr/>
      </dsp:nvSpPr>
      <dsp:spPr>
        <a:xfrm>
          <a:off x="276590" y="3329227"/>
          <a:ext cx="4449854" cy="2947174"/>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Our Priorities &amp; Principles</a:t>
          </a:r>
        </a:p>
        <a:p>
          <a:pPr marL="0" lvl="0" indent="0" algn="l" defTabSz="2880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	&gt;	Early engagement and shaping of opportunities 				with Members.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Set out a clear plan and vision to drive change.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Flexibility to take account of future drivers of 					change.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Use our asset base in the best way to support 					economic regeneration and growth. </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Identify all property that is required to meet 					corporate and operational objectives.</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Achieve a balanced approach, considering 					competing demands and pressures on our assets.</a:t>
          </a:r>
        </a:p>
        <a:p>
          <a:pPr marL="0" lvl="0" indent="0" algn="ctr" defTabSz="533400">
            <a:lnSpc>
              <a:spcPct val="90000"/>
            </a:lnSpc>
            <a:spcBef>
              <a:spcPct val="0"/>
            </a:spcBef>
            <a:spcAft>
              <a:spcPct val="35000"/>
            </a:spcAft>
            <a:buFont typeface="Symbol" panose="05050102010706020507" pitchFamily="18" charset="2"/>
            <a:buNone/>
          </a:pPr>
          <a:endParaRPr lang="en-GB" sz="1200" kern="1200">
            <a:latin typeface="Arial" panose="020B0604020202020204" pitchFamily="34" charset="0"/>
            <a:cs typeface="Arial" panose="020B0604020202020204" pitchFamily="34" charset="0"/>
          </a:endParaRPr>
        </a:p>
      </dsp:txBody>
      <dsp:txXfrm>
        <a:off x="276590" y="3329227"/>
        <a:ext cx="4449854" cy="2947174"/>
      </dsp:txXfrm>
    </dsp:sp>
    <dsp:sp modelId="{BF28DC85-6C49-4FAD-88A8-E7BFF9DD5810}">
      <dsp:nvSpPr>
        <dsp:cNvPr id="0" name=""/>
        <dsp:cNvSpPr/>
      </dsp:nvSpPr>
      <dsp:spPr>
        <a:xfrm>
          <a:off x="5044297" y="3301930"/>
          <a:ext cx="4620408" cy="2978433"/>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GB" sz="1200" b="1" kern="1200">
            <a:solidFill>
              <a:schemeClr val="tx1"/>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How we will Deliver</a:t>
          </a:r>
        </a:p>
        <a:p>
          <a:pPr marL="0" lvl="0" indent="0" algn="l" defTabSz="2880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	&gt;	Lobby for Chichester’s interests both regionally and 			nationally.</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Make best use of our resources, including seeking grant 		funding.</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Use an evidence-based approach to develop our priorities 		and strategies.</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Provide quality public services.</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Adopt modern and efficient working practices.</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Focus on our residents’ needs.</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Push for sustainable change across the District.</a:t>
          </a:r>
        </a:p>
        <a:p>
          <a:pPr marL="0" lvl="0" indent="0" algn="l" defTabSz="288000">
            <a:lnSpc>
              <a:spcPct val="90000"/>
            </a:lnSpc>
            <a:spcBef>
              <a:spcPct val="0"/>
            </a:spcBef>
            <a:spcAft>
              <a:spcPct val="35000"/>
            </a:spcAft>
            <a:buFont typeface="Symbol" panose="05050102010706020507" pitchFamily="18" charset="2"/>
            <a:buNone/>
          </a:pPr>
          <a:r>
            <a:rPr lang="en-GB" sz="1200" kern="1200">
              <a:solidFill>
                <a:schemeClr val="tx1"/>
              </a:solidFill>
              <a:latin typeface="Arial" panose="020B0604020202020204" pitchFamily="34" charset="0"/>
              <a:cs typeface="Arial" panose="020B0604020202020204" pitchFamily="34" charset="0"/>
            </a:rPr>
            <a:t>	&gt;	Work in partnership to benefit Chichester District.</a:t>
          </a:r>
        </a:p>
        <a:p>
          <a:pPr marL="0" lvl="0" indent="0" algn="l" defTabSz="533400">
            <a:lnSpc>
              <a:spcPct val="90000"/>
            </a:lnSpc>
            <a:spcBef>
              <a:spcPct val="0"/>
            </a:spcBef>
            <a:spcAft>
              <a:spcPct val="35000"/>
            </a:spcAft>
            <a:buFont typeface="Symbol" panose="05050102010706020507" pitchFamily="18" charset="2"/>
            <a:buNone/>
          </a:pPr>
          <a:endParaRPr lang="en-GB" sz="1200" kern="1200">
            <a:solidFill>
              <a:schemeClr val="tx1"/>
            </a:solidFill>
          </a:endParaRPr>
        </a:p>
        <a:p>
          <a:pPr marL="0" lvl="0" indent="0" algn="ctr" defTabSz="533400">
            <a:lnSpc>
              <a:spcPct val="90000"/>
            </a:lnSpc>
            <a:spcBef>
              <a:spcPct val="0"/>
            </a:spcBef>
            <a:spcAft>
              <a:spcPct val="35000"/>
            </a:spcAft>
            <a:buFont typeface="Symbol" panose="05050102010706020507" pitchFamily="18" charset="2"/>
            <a:buNone/>
          </a:pPr>
          <a:endParaRPr lang="en-GB" sz="1200" kern="1200">
            <a:latin typeface="Arial" panose="020B0604020202020204" pitchFamily="34" charset="0"/>
            <a:cs typeface="Arial" panose="020B0604020202020204" pitchFamily="34" charset="0"/>
          </a:endParaRPr>
        </a:p>
      </dsp:txBody>
      <dsp:txXfrm>
        <a:off x="5044297" y="3301930"/>
        <a:ext cx="4620408" cy="29784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8B8A2-3545-43BE-A739-FFA892DB84B0}">
      <dsp:nvSpPr>
        <dsp:cNvPr id="0" name=""/>
        <dsp:cNvSpPr/>
      </dsp:nvSpPr>
      <dsp:spPr>
        <a:xfrm>
          <a:off x="0" y="485774"/>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Property Plant and Equipment (PPE) comprising Land &amp; Buildings, and Vehicles, Plant Furniture &amp; Equipment</a:t>
          </a:r>
        </a:p>
      </dsp:txBody>
      <dsp:txXfrm>
        <a:off x="0" y="485774"/>
        <a:ext cx="1714499" cy="1028700"/>
      </dsp:txXfrm>
    </dsp:sp>
    <dsp:sp modelId="{EEBEE461-D8C7-4C41-9C2C-EABDC198F225}">
      <dsp:nvSpPr>
        <dsp:cNvPr id="0" name=""/>
        <dsp:cNvSpPr/>
      </dsp:nvSpPr>
      <dsp:spPr>
        <a:xfrm>
          <a:off x="1885950" y="485774"/>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Infrastructure</a:t>
          </a:r>
          <a:r>
            <a:rPr lang="en-GB" sz="1100" kern="1200" baseline="0">
              <a:latin typeface="Arial" panose="020B0604020202020204" pitchFamily="34" charset="0"/>
            </a:rPr>
            <a:t> </a:t>
          </a:r>
          <a:r>
            <a:rPr lang="en-GB" sz="1100" kern="1200" baseline="0">
              <a:solidFill>
                <a:schemeClr val="tx1"/>
              </a:solidFill>
              <a:latin typeface="Arial" panose="020B0604020202020204" pitchFamily="34" charset="0"/>
            </a:rPr>
            <a:t>Assets</a:t>
          </a:r>
        </a:p>
      </dsp:txBody>
      <dsp:txXfrm>
        <a:off x="1885950" y="485774"/>
        <a:ext cx="1714499" cy="1028700"/>
      </dsp:txXfrm>
    </dsp:sp>
    <dsp:sp modelId="{7376C2DA-11FE-4017-9422-F0B84A2EB9B4}">
      <dsp:nvSpPr>
        <dsp:cNvPr id="0" name=""/>
        <dsp:cNvSpPr/>
      </dsp:nvSpPr>
      <dsp:spPr>
        <a:xfrm>
          <a:off x="3771900" y="485774"/>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Surplus Assets</a:t>
          </a:r>
        </a:p>
      </dsp:txBody>
      <dsp:txXfrm>
        <a:off x="3771900" y="485774"/>
        <a:ext cx="1714499" cy="1028700"/>
      </dsp:txXfrm>
    </dsp:sp>
    <dsp:sp modelId="{FE993944-A110-4940-97B4-29CA2E5E2C93}">
      <dsp:nvSpPr>
        <dsp:cNvPr id="0" name=""/>
        <dsp:cNvSpPr/>
      </dsp:nvSpPr>
      <dsp:spPr>
        <a:xfrm>
          <a:off x="0" y="1685925"/>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Assets under Construction</a:t>
          </a:r>
        </a:p>
      </dsp:txBody>
      <dsp:txXfrm>
        <a:off x="0" y="1685925"/>
        <a:ext cx="1714499" cy="1028700"/>
      </dsp:txXfrm>
    </dsp:sp>
    <dsp:sp modelId="{34792A8B-165A-4121-AADE-F9C992C8EE0E}">
      <dsp:nvSpPr>
        <dsp:cNvPr id="0" name=""/>
        <dsp:cNvSpPr/>
      </dsp:nvSpPr>
      <dsp:spPr>
        <a:xfrm>
          <a:off x="1885950" y="1685925"/>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Assets Held for Sale</a:t>
          </a:r>
        </a:p>
      </dsp:txBody>
      <dsp:txXfrm>
        <a:off x="1885950" y="1685925"/>
        <a:ext cx="1714499" cy="1028700"/>
      </dsp:txXfrm>
    </dsp:sp>
    <dsp:sp modelId="{AC69874D-B9C8-40EA-BC70-6F2F0F480023}">
      <dsp:nvSpPr>
        <dsp:cNvPr id="0" name=""/>
        <dsp:cNvSpPr/>
      </dsp:nvSpPr>
      <dsp:spPr>
        <a:xfrm>
          <a:off x="3771900" y="1685925"/>
          <a:ext cx="1714499" cy="1028700"/>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GB" sz="1100" kern="1200" baseline="0">
              <a:solidFill>
                <a:schemeClr val="tx1"/>
              </a:solidFill>
              <a:latin typeface="Arial" panose="020B0604020202020204" pitchFamily="34" charset="0"/>
            </a:rPr>
            <a:t>Investment Properties *</a:t>
          </a:r>
        </a:p>
      </dsp:txBody>
      <dsp:txXfrm>
        <a:off x="3771900" y="1685925"/>
        <a:ext cx="1714499" cy="10287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8B8A2-3545-43BE-A739-FFA892DB84B0}">
      <dsp:nvSpPr>
        <dsp:cNvPr id="0" name=""/>
        <dsp:cNvSpPr/>
      </dsp:nvSpPr>
      <dsp:spPr>
        <a:xfrm>
          <a:off x="0" y="485774"/>
          <a:ext cx="1714499" cy="1028700"/>
        </a:xfrm>
        <a:prstGeom prst="rect">
          <a:avLst/>
        </a:prstGeom>
        <a:solidFill>
          <a:schemeClr val="accent4">
            <a:lumMod val="60000"/>
            <a:lumOff val="40000"/>
          </a:schemeClr>
        </a:solidFill>
        <a:ln w="2540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6690" tIns="186690" rIns="186690" bIns="186690" numCol="1" spcCol="1270" anchor="ctr" anchorCtr="0">
          <a:noAutofit/>
        </a:bodyPr>
        <a:lstStyle/>
        <a:p>
          <a:pPr marL="0" lvl="0" indent="0" algn="ctr" defTabSz="2178050">
            <a:lnSpc>
              <a:spcPct val="90000"/>
            </a:lnSpc>
            <a:spcBef>
              <a:spcPct val="0"/>
            </a:spcBef>
            <a:spcAft>
              <a:spcPct val="35000"/>
            </a:spcAft>
            <a:buFont typeface="Symbol" panose="05050102010706020507" pitchFamily="18" charset="2"/>
            <a:buNone/>
          </a:pPr>
          <a:endParaRPr lang="en-GB" sz="4900" kern="1200" baseline="0">
            <a:solidFill>
              <a:schemeClr val="tx1"/>
            </a:solidFill>
            <a:latin typeface="Arial" panose="020B0604020202020204" pitchFamily="34" charset="0"/>
          </a:endParaRPr>
        </a:p>
      </dsp:txBody>
      <dsp:txXfrm>
        <a:off x="0" y="485774"/>
        <a:ext cx="1714499" cy="1028700"/>
      </dsp:txXfrm>
    </dsp:sp>
    <dsp:sp modelId="{7376C2DA-11FE-4017-9422-F0B84A2EB9B4}">
      <dsp:nvSpPr>
        <dsp:cNvPr id="0" name=""/>
        <dsp:cNvSpPr/>
      </dsp:nvSpPr>
      <dsp:spPr>
        <a:xfrm>
          <a:off x="1885950" y="485774"/>
          <a:ext cx="1714499" cy="1028700"/>
        </a:xfrm>
        <a:prstGeom prst="rect">
          <a:avLst/>
        </a:prstGeom>
        <a:solidFill>
          <a:schemeClr val="accent4">
            <a:lumMod val="60000"/>
            <a:lumOff val="40000"/>
          </a:schemeClr>
        </a:solidFill>
        <a:ln w="2540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rPr>
            <a:t>Thriving Economy</a:t>
          </a:r>
        </a:p>
      </dsp:txBody>
      <dsp:txXfrm>
        <a:off x="1885950" y="485774"/>
        <a:ext cx="1714499" cy="1028700"/>
      </dsp:txXfrm>
    </dsp:sp>
    <dsp:sp modelId="{FE993944-A110-4940-97B4-29CA2E5E2C93}">
      <dsp:nvSpPr>
        <dsp:cNvPr id="0" name=""/>
        <dsp:cNvSpPr/>
      </dsp:nvSpPr>
      <dsp:spPr>
        <a:xfrm>
          <a:off x="3771900" y="485774"/>
          <a:ext cx="1714499" cy="1028700"/>
        </a:xfrm>
        <a:prstGeom prst="rect">
          <a:avLst/>
        </a:prstGeom>
        <a:solidFill>
          <a:schemeClr val="accent4">
            <a:lumMod val="60000"/>
            <a:lumOff val="40000"/>
          </a:schemeClr>
        </a:solidFill>
        <a:ln w="2540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rPr>
            <a:t>Supported Communities</a:t>
          </a:r>
        </a:p>
      </dsp:txBody>
      <dsp:txXfrm>
        <a:off x="3771900" y="485774"/>
        <a:ext cx="1714499" cy="1028700"/>
      </dsp:txXfrm>
    </dsp:sp>
    <dsp:sp modelId="{34792A8B-165A-4121-AADE-F9C992C8EE0E}">
      <dsp:nvSpPr>
        <dsp:cNvPr id="0" name=""/>
        <dsp:cNvSpPr/>
      </dsp:nvSpPr>
      <dsp:spPr>
        <a:xfrm>
          <a:off x="942975" y="1685925"/>
          <a:ext cx="1714499" cy="1028700"/>
        </a:xfrm>
        <a:prstGeom prst="rect">
          <a:avLst/>
        </a:prstGeom>
        <a:solidFill>
          <a:schemeClr val="accent4">
            <a:lumMod val="60000"/>
            <a:lumOff val="40000"/>
          </a:schemeClr>
        </a:solidFill>
        <a:ln w="2540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Font typeface="Symbol" panose="05050102010706020507" pitchFamily="18" charset="2"/>
            <a:buNone/>
          </a:pPr>
          <a:r>
            <a:rPr lang="en-GB" sz="2100" kern="1200" baseline="0">
              <a:solidFill>
                <a:schemeClr val="tx1"/>
              </a:solidFill>
              <a:latin typeface="Arial" panose="020B0604020202020204" pitchFamily="34" charset="0"/>
            </a:rPr>
            <a:t> </a:t>
          </a:r>
          <a:r>
            <a:rPr lang="en-GB" sz="1200" kern="1200" baseline="0">
              <a:solidFill>
                <a:schemeClr val="tx1"/>
              </a:solidFill>
              <a:latin typeface="Arial" panose="020B0604020202020204" pitchFamily="34" charset="0"/>
            </a:rPr>
            <a:t>Financial Prudence</a:t>
          </a:r>
          <a:endParaRPr lang="en-GB" sz="2100" kern="1200" baseline="0">
            <a:solidFill>
              <a:schemeClr val="tx1"/>
            </a:solidFill>
            <a:latin typeface="Arial" panose="020B0604020202020204" pitchFamily="34" charset="0"/>
          </a:endParaRPr>
        </a:p>
      </dsp:txBody>
      <dsp:txXfrm>
        <a:off x="942975" y="1685925"/>
        <a:ext cx="1714499" cy="1028700"/>
      </dsp:txXfrm>
    </dsp:sp>
    <dsp:sp modelId="{AC69874D-B9C8-40EA-BC70-6F2F0F480023}">
      <dsp:nvSpPr>
        <dsp:cNvPr id="0" name=""/>
        <dsp:cNvSpPr/>
      </dsp:nvSpPr>
      <dsp:spPr>
        <a:xfrm>
          <a:off x="2828925" y="1685925"/>
          <a:ext cx="1714499" cy="1028700"/>
        </a:xfrm>
        <a:prstGeom prst="rect">
          <a:avLst/>
        </a:prstGeom>
        <a:solidFill>
          <a:schemeClr val="accent4">
            <a:lumMod val="60000"/>
            <a:lumOff val="40000"/>
          </a:schemeClr>
        </a:solidFill>
        <a:ln w="2540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GB" sz="1200" kern="1200" baseline="0">
              <a:solidFill>
                <a:schemeClr val="tx1"/>
              </a:solidFill>
              <a:latin typeface="Arial" panose="020B0604020202020204" pitchFamily="34" charset="0"/>
            </a:rPr>
            <a:t>A Cared-for Environment</a:t>
          </a:r>
        </a:p>
      </dsp:txBody>
      <dsp:txXfrm>
        <a:off x="2828925" y="1685925"/>
        <a:ext cx="1714499" cy="10287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D1F5B1-D8EA-4005-A369-EAA3FA7E61AB}">
      <dsp:nvSpPr>
        <dsp:cNvPr id="0" name=""/>
        <dsp:cNvSpPr/>
      </dsp:nvSpPr>
      <dsp:spPr>
        <a:xfrm>
          <a:off x="0" y="485774"/>
          <a:ext cx="1714499" cy="1028700"/>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Regeneration Strategy</a:t>
          </a:r>
        </a:p>
      </dsp:txBody>
      <dsp:txXfrm>
        <a:off x="0" y="485774"/>
        <a:ext cx="1714499" cy="1028700"/>
      </dsp:txXfrm>
    </dsp:sp>
    <dsp:sp modelId="{EC57F7CE-F300-4AE3-A845-221E02C73946}">
      <dsp:nvSpPr>
        <dsp:cNvPr id="0" name=""/>
        <dsp:cNvSpPr/>
      </dsp:nvSpPr>
      <dsp:spPr>
        <a:xfrm>
          <a:off x="1885950" y="485774"/>
          <a:ext cx="1714499" cy="1028700"/>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Economic Development Strategy</a:t>
          </a:r>
        </a:p>
      </dsp:txBody>
      <dsp:txXfrm>
        <a:off x="1885950" y="485774"/>
        <a:ext cx="1714499" cy="1028700"/>
      </dsp:txXfrm>
    </dsp:sp>
    <dsp:sp modelId="{CC9FCEE2-9C4F-40BB-9F17-ACF42C47D269}">
      <dsp:nvSpPr>
        <dsp:cNvPr id="0" name=""/>
        <dsp:cNvSpPr/>
      </dsp:nvSpPr>
      <dsp:spPr>
        <a:xfrm>
          <a:off x="3771900" y="485774"/>
          <a:ext cx="1714499" cy="1028700"/>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Housing, Homelessness &amp; Rough Sleeping Strategy</a:t>
          </a:r>
        </a:p>
      </dsp:txBody>
      <dsp:txXfrm>
        <a:off x="3771900" y="485774"/>
        <a:ext cx="1714499" cy="1028700"/>
      </dsp:txXfrm>
    </dsp:sp>
    <dsp:sp modelId="{38C1EF21-4004-493B-BBF1-51D8C93B7431}">
      <dsp:nvSpPr>
        <dsp:cNvPr id="0" name=""/>
        <dsp:cNvSpPr/>
      </dsp:nvSpPr>
      <dsp:spPr>
        <a:xfrm>
          <a:off x="942975" y="1685925"/>
          <a:ext cx="1714499" cy="1028700"/>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Climate Emergency Action Plan</a:t>
          </a:r>
        </a:p>
      </dsp:txBody>
      <dsp:txXfrm>
        <a:off x="942975" y="1685925"/>
        <a:ext cx="1714499" cy="1028700"/>
      </dsp:txXfrm>
    </dsp:sp>
    <dsp:sp modelId="{B6A22D61-8A27-4B6B-9170-15550C0F826C}">
      <dsp:nvSpPr>
        <dsp:cNvPr id="0" name=""/>
        <dsp:cNvSpPr/>
      </dsp:nvSpPr>
      <dsp:spPr>
        <a:xfrm>
          <a:off x="2828925" y="1685925"/>
          <a:ext cx="1714499" cy="1028700"/>
        </a:xfrm>
        <a:prstGeom prst="rect">
          <a:avLst/>
        </a:prstGeom>
        <a:solidFill>
          <a:schemeClr val="accent3">
            <a:lumMod val="20000"/>
            <a:lumOff val="80000"/>
          </a:schemeClr>
        </a:solidFill>
        <a:ln w="25400" cap="flat" cmpd="sng" algn="ctr">
          <a:solidFill>
            <a:schemeClr val="accent3">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Financial Strategy</a:t>
          </a:r>
        </a:p>
      </dsp:txBody>
      <dsp:txXfrm>
        <a:off x="2828925" y="1685925"/>
        <a:ext cx="1714499" cy="10287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CBC69-B337-4F4D-A6DA-71FD33CE5391}">
      <dsp:nvSpPr>
        <dsp:cNvPr id="0" name=""/>
        <dsp:cNvSpPr/>
      </dsp:nvSpPr>
      <dsp:spPr>
        <a:xfrm>
          <a:off x="0" y="485774"/>
          <a:ext cx="1714499" cy="1028700"/>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CAPS Software</a:t>
          </a:r>
        </a:p>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Property terrier database with unique property numbering</a:t>
          </a:r>
        </a:p>
      </dsp:txBody>
      <dsp:txXfrm>
        <a:off x="0" y="485774"/>
        <a:ext cx="1714499" cy="1028700"/>
      </dsp:txXfrm>
    </dsp:sp>
    <dsp:sp modelId="{FE9C2B7E-E083-450F-97D8-D50C56EF75B0}">
      <dsp:nvSpPr>
        <dsp:cNvPr id="0" name=""/>
        <dsp:cNvSpPr/>
      </dsp:nvSpPr>
      <dsp:spPr>
        <a:xfrm>
          <a:off x="1885950" y="485774"/>
          <a:ext cx="1714499" cy="1028700"/>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ESRI Arc View, GIS</a:t>
          </a:r>
        </a:p>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Digital mapping system</a:t>
          </a:r>
        </a:p>
        <a:p>
          <a:pPr marL="0" lvl="0" indent="0" algn="ctr" defTabSz="533400">
            <a:lnSpc>
              <a:spcPct val="90000"/>
            </a:lnSpc>
            <a:spcBef>
              <a:spcPct val="0"/>
            </a:spcBef>
            <a:spcAft>
              <a:spcPct val="35000"/>
            </a:spcAft>
            <a:buNone/>
          </a:pPr>
          <a:endParaRPr lang="en-GB" sz="1200" kern="1200">
            <a:solidFill>
              <a:schemeClr val="tx1"/>
            </a:solidFill>
            <a:latin typeface="Arial" panose="020B0604020202020204" pitchFamily="34" charset="0"/>
            <a:cs typeface="Arial" panose="020B0604020202020204" pitchFamily="34" charset="0"/>
          </a:endParaRPr>
        </a:p>
      </dsp:txBody>
      <dsp:txXfrm>
        <a:off x="1885950" y="485774"/>
        <a:ext cx="1714499" cy="1028700"/>
      </dsp:txXfrm>
    </dsp:sp>
    <dsp:sp modelId="{CC71B68D-0ABD-4470-8279-C4B9493CC350}">
      <dsp:nvSpPr>
        <dsp:cNvPr id="0" name=""/>
        <dsp:cNvSpPr/>
      </dsp:nvSpPr>
      <dsp:spPr>
        <a:xfrm>
          <a:off x="3771900" y="485774"/>
          <a:ext cx="1714499" cy="1028700"/>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KEL Sigma, Delta &amp; DRC</a:t>
          </a:r>
        </a:p>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Valuation Software</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a:off x="3771900" y="485774"/>
        <a:ext cx="1714499" cy="1028700"/>
      </dsp:txXfrm>
    </dsp:sp>
    <dsp:sp modelId="{2DD4B5E5-C2BA-4CBB-93E6-A641B3A129BD}">
      <dsp:nvSpPr>
        <dsp:cNvPr id="0" name=""/>
        <dsp:cNvSpPr/>
      </dsp:nvSpPr>
      <dsp:spPr>
        <a:xfrm>
          <a:off x="942975" y="1685925"/>
          <a:ext cx="1714499" cy="102870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Civica</a:t>
          </a:r>
        </a:p>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Fianancial data including debtors</a:t>
          </a:r>
        </a:p>
      </dsp:txBody>
      <dsp:txXfrm>
        <a:off x="942975" y="1685925"/>
        <a:ext cx="1714499" cy="1028700"/>
      </dsp:txXfrm>
    </dsp:sp>
    <dsp:sp modelId="{AD5FF19B-B7E7-4FE2-8076-31D9DF1A7C66}">
      <dsp:nvSpPr>
        <dsp:cNvPr id="0" name=""/>
        <dsp:cNvSpPr/>
      </dsp:nvSpPr>
      <dsp:spPr>
        <a:xfrm>
          <a:off x="2828925" y="1685925"/>
          <a:ext cx="1714499" cy="1028700"/>
        </a:xfrm>
        <a:prstGeom prst="rect">
          <a:avLst/>
        </a:prstGeom>
        <a:solidFill>
          <a:schemeClr val="accent4">
            <a:lumMod val="20000"/>
            <a:lumOff val="80000"/>
          </a:schemeClr>
        </a:solidFill>
        <a:ln w="25400" cap="flat" cmpd="sng" algn="ctr">
          <a:solidFill>
            <a:schemeClr val="accent4">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solidFill>
              <a:latin typeface="Arial" panose="020B0604020202020204" pitchFamily="34" charset="0"/>
              <a:cs typeface="Arial" panose="020B0604020202020204" pitchFamily="34" charset="0"/>
            </a:rPr>
            <a:t>Property Conditon Data</a:t>
          </a:r>
        </a:p>
        <a:p>
          <a:pPr marL="0" lvl="0" indent="0" algn="ctr" defTabSz="533400">
            <a:lnSpc>
              <a:spcPct val="90000"/>
            </a:lnSpc>
            <a:spcBef>
              <a:spcPct val="0"/>
            </a:spcBef>
            <a:spcAft>
              <a:spcPct val="35000"/>
            </a:spcAft>
            <a:buNone/>
          </a:pPr>
          <a:r>
            <a:rPr lang="en-GB" sz="1200" kern="1200">
              <a:solidFill>
                <a:schemeClr val="tx1"/>
              </a:solidFill>
              <a:latin typeface="Arial" panose="020B0604020202020204" pitchFamily="34" charset="0"/>
              <a:cs typeface="Arial" panose="020B0604020202020204" pitchFamily="34" charset="0"/>
            </a:rPr>
            <a:t>Repair &amp; Maintenance and Asset Replacement Programme</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2025-09-17T08:53:00Z</dcterms:created>
  <dcterms:modified xsi:type="dcterms:W3CDTF">2025-09-17T08:53:00Z</dcterms:modified>
</cp:coreProperties>
</file>