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8BF1" w14:textId="14327B23" w:rsidR="00BA1314" w:rsidRDefault="00D14DBB" w:rsidP="000B4D39">
      <w:pPr>
        <w:pStyle w:val="Title"/>
        <w:jc w:val="right"/>
      </w:pPr>
      <w:r>
        <w:rPr>
          <w:noProof/>
          <w:lang w:eastAsia="en-GB"/>
        </w:rPr>
        <w:drawing>
          <wp:anchor distT="0" distB="0" distL="114300" distR="114300" simplePos="0" relativeHeight="251657728" behindDoc="1" locked="0" layoutInCell="1" allowOverlap="1" wp14:anchorId="4818BD81" wp14:editId="2F72BE08">
            <wp:simplePos x="0" y="0"/>
            <wp:positionH relativeFrom="column">
              <wp:posOffset>-1000125</wp:posOffset>
            </wp:positionH>
            <wp:positionV relativeFrom="paragraph">
              <wp:posOffset>-921385</wp:posOffset>
            </wp:positionV>
            <wp:extent cx="7575550" cy="1676400"/>
            <wp:effectExtent l="0" t="0" r="0" b="0"/>
            <wp:wrapTight wrapText="bothSides">
              <wp:wrapPolygon edited="0">
                <wp:start x="0" y="0"/>
                <wp:lineTo x="0" y="21355"/>
                <wp:lineTo x="21564" y="21355"/>
                <wp:lineTo x="21564" y="0"/>
                <wp:lineTo x="0" y="0"/>
              </wp:wrapPolygon>
            </wp:wrapTight>
            <wp:docPr id="73965065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650657"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F77BD" w14:textId="77777777" w:rsidR="001B6D8F" w:rsidRDefault="001B6D8F">
      <w:pPr>
        <w:pStyle w:val="Title"/>
        <w:jc w:val="left"/>
      </w:pPr>
    </w:p>
    <w:tbl>
      <w:tblPr>
        <w:tblpPr w:leftFromText="180" w:rightFromText="180" w:vertAnchor="text" w:horzAnchor="margin" w:tblpY="99"/>
        <w:tblW w:w="0" w:type="auto"/>
        <w:shd w:val="pct15" w:color="auto" w:fill="auto"/>
        <w:tblLook w:val="04A0" w:firstRow="1" w:lastRow="0" w:firstColumn="1" w:lastColumn="0" w:noHBand="0" w:noVBand="1"/>
      </w:tblPr>
      <w:tblGrid>
        <w:gridCol w:w="9026"/>
      </w:tblGrid>
      <w:tr w:rsidR="001B6D8F" w:rsidRPr="00EF0EE8" w14:paraId="3E4FC76C" w14:textId="77777777" w:rsidTr="00EF0EE8">
        <w:tc>
          <w:tcPr>
            <w:tcW w:w="9242" w:type="dxa"/>
            <w:shd w:val="pct15" w:color="auto" w:fill="auto"/>
          </w:tcPr>
          <w:p w14:paraId="305169AC" w14:textId="77777777" w:rsidR="001B6D8F" w:rsidRDefault="001B6D8F" w:rsidP="00EF0EE8">
            <w:pPr>
              <w:pStyle w:val="Title"/>
            </w:pPr>
            <w:proofErr w:type="gramStart"/>
            <w:r>
              <w:t>Pre Application</w:t>
            </w:r>
            <w:proofErr w:type="gramEnd"/>
            <w:r>
              <w:t xml:space="preserve"> Advice Charging Scheme</w:t>
            </w:r>
          </w:p>
        </w:tc>
      </w:tr>
      <w:tr w:rsidR="001B6D8F" w:rsidRPr="00EF0EE8" w14:paraId="0EC556FC" w14:textId="77777777" w:rsidTr="00EF0EE8">
        <w:tc>
          <w:tcPr>
            <w:tcW w:w="9242" w:type="dxa"/>
            <w:shd w:val="pct15" w:color="auto" w:fill="auto"/>
          </w:tcPr>
          <w:p w14:paraId="15A24F35" w14:textId="77777777" w:rsidR="001B6D8F" w:rsidRDefault="001B6D8F" w:rsidP="00700549">
            <w:pPr>
              <w:pStyle w:val="Title"/>
            </w:pPr>
            <w:r w:rsidRPr="00AB1900">
              <w:t xml:space="preserve">(Revised </w:t>
            </w:r>
            <w:r w:rsidR="009F506F">
              <w:t>May</w:t>
            </w:r>
            <w:r w:rsidR="000879A1">
              <w:t xml:space="preserve"> </w:t>
            </w:r>
            <w:r w:rsidRPr="00AB1900">
              <w:t>20</w:t>
            </w:r>
            <w:r w:rsidR="009F7E0B">
              <w:t>25</w:t>
            </w:r>
            <w:r w:rsidRPr="00AB1900">
              <w:t>)</w:t>
            </w:r>
          </w:p>
        </w:tc>
      </w:tr>
    </w:tbl>
    <w:p w14:paraId="43A6B3E6" w14:textId="77777777" w:rsidR="001B6D8F" w:rsidRDefault="001B6D8F">
      <w:pPr>
        <w:pStyle w:val="Title"/>
        <w:jc w:val="left"/>
      </w:pPr>
    </w:p>
    <w:p w14:paraId="6D505ACA" w14:textId="77777777" w:rsidR="001B6D8F" w:rsidRDefault="001B6D8F">
      <w:pPr>
        <w:pStyle w:val="Title"/>
        <w:jc w:val="left"/>
      </w:pPr>
    </w:p>
    <w:p w14:paraId="3EB7E83A" w14:textId="77777777" w:rsidR="001B6D8F" w:rsidRDefault="001B6D8F">
      <w:pPr>
        <w:pStyle w:val="Title"/>
        <w:jc w:val="left"/>
      </w:pPr>
    </w:p>
    <w:p w14:paraId="3054C1D4" w14:textId="77777777" w:rsidR="00406CD9" w:rsidRDefault="00406CD9">
      <w:pPr>
        <w:pStyle w:val="Title"/>
        <w:jc w:val="left"/>
        <w:rPr>
          <w:rFonts w:cs="Arial"/>
        </w:rPr>
      </w:pPr>
      <w:r>
        <w:rPr>
          <w:rFonts w:cs="Arial"/>
        </w:rPr>
        <w:t>Why make a pre application enquiry?</w:t>
      </w:r>
    </w:p>
    <w:p w14:paraId="3E9CA3CE" w14:textId="77777777" w:rsidR="008F5200" w:rsidRDefault="008F5200">
      <w:pPr>
        <w:pStyle w:val="Title"/>
        <w:jc w:val="left"/>
        <w:rPr>
          <w:rFonts w:cs="Arial"/>
          <w:b w:val="0"/>
          <w:bCs w:val="0"/>
        </w:rPr>
      </w:pPr>
    </w:p>
    <w:p w14:paraId="1A44DBBF" w14:textId="77777777" w:rsidR="00406CD9" w:rsidRDefault="006E1789">
      <w:pPr>
        <w:pStyle w:val="Title"/>
        <w:jc w:val="left"/>
        <w:rPr>
          <w:rFonts w:cs="Arial"/>
          <w:b w:val="0"/>
          <w:bCs w:val="0"/>
        </w:rPr>
      </w:pPr>
      <w:r>
        <w:rPr>
          <w:rFonts w:cs="Arial"/>
          <w:b w:val="0"/>
          <w:bCs w:val="0"/>
        </w:rPr>
        <w:t>E</w:t>
      </w:r>
      <w:r w:rsidR="00406CD9" w:rsidRPr="008040C2">
        <w:rPr>
          <w:rFonts w:cs="Arial"/>
          <w:b w:val="0"/>
          <w:bCs w:val="0"/>
        </w:rPr>
        <w:t xml:space="preserve">arly discussions with agents and developers </w:t>
      </w:r>
      <w:r w:rsidR="002F1A10">
        <w:rPr>
          <w:rFonts w:cs="Arial"/>
          <w:b w:val="0"/>
          <w:bCs w:val="0"/>
        </w:rPr>
        <w:t>are</w:t>
      </w:r>
      <w:r>
        <w:rPr>
          <w:rFonts w:cs="Arial"/>
          <w:b w:val="0"/>
          <w:bCs w:val="0"/>
        </w:rPr>
        <w:t xml:space="preserve"> an important </w:t>
      </w:r>
      <w:r w:rsidR="00406CD9" w:rsidRPr="008040C2">
        <w:rPr>
          <w:rFonts w:cs="Arial"/>
          <w:b w:val="0"/>
          <w:bCs w:val="0"/>
        </w:rPr>
        <w:t>part of the development management approach to facilitating acceptable development</w:t>
      </w:r>
      <w:r w:rsidR="00BD48DA" w:rsidRPr="008040C2">
        <w:rPr>
          <w:rFonts w:cs="Arial"/>
          <w:b w:val="0"/>
          <w:bCs w:val="0"/>
        </w:rPr>
        <w:t>.</w:t>
      </w:r>
      <w:r w:rsidR="008040C2">
        <w:rPr>
          <w:rFonts w:cs="Arial"/>
          <w:b w:val="0"/>
          <w:bCs w:val="0"/>
        </w:rPr>
        <w:t xml:space="preserve"> </w:t>
      </w:r>
      <w:r w:rsidR="005B77BD" w:rsidRPr="008040C2">
        <w:rPr>
          <w:rFonts w:cs="Arial"/>
          <w:b w:val="0"/>
          <w:bCs w:val="0"/>
        </w:rPr>
        <w:t xml:space="preserve">The </w:t>
      </w:r>
      <w:r w:rsidR="00344ADF" w:rsidRPr="008040C2">
        <w:rPr>
          <w:rFonts w:cs="Arial"/>
          <w:b w:val="0"/>
          <w:bCs w:val="0"/>
        </w:rPr>
        <w:t>National Planning Policy Framework</w:t>
      </w:r>
      <w:r w:rsidR="00D45E33" w:rsidRPr="008040C2">
        <w:rPr>
          <w:rFonts w:cs="Arial"/>
          <w:b w:val="0"/>
          <w:bCs w:val="0"/>
        </w:rPr>
        <w:t xml:space="preserve"> </w:t>
      </w:r>
      <w:r w:rsidR="009B69FE" w:rsidRPr="008040C2">
        <w:rPr>
          <w:rFonts w:cs="Arial"/>
          <w:b w:val="0"/>
          <w:bCs w:val="0"/>
        </w:rPr>
        <w:t xml:space="preserve">also </w:t>
      </w:r>
      <w:r w:rsidR="00D45E33" w:rsidRPr="008040C2">
        <w:rPr>
          <w:rFonts w:cs="Arial"/>
          <w:b w:val="0"/>
          <w:bCs w:val="0"/>
        </w:rPr>
        <w:t xml:space="preserve">encourages engagement with Local Planning Authorities and local communities to achieve early consideration of fundamental </w:t>
      </w:r>
      <w:r w:rsidR="00BD48DA" w:rsidRPr="008040C2">
        <w:rPr>
          <w:rFonts w:cs="Arial"/>
          <w:b w:val="0"/>
          <w:bCs w:val="0"/>
        </w:rPr>
        <w:t xml:space="preserve">planning </w:t>
      </w:r>
      <w:r w:rsidR="00D45E33" w:rsidRPr="008040C2">
        <w:rPr>
          <w:rFonts w:cs="Arial"/>
          <w:b w:val="0"/>
          <w:bCs w:val="0"/>
        </w:rPr>
        <w:t>issues and improved outcomes.</w:t>
      </w:r>
      <w:r w:rsidR="009B69FE" w:rsidRPr="008040C2">
        <w:rPr>
          <w:rFonts w:cs="Arial"/>
          <w:b w:val="0"/>
          <w:bCs w:val="0"/>
        </w:rPr>
        <w:t xml:space="preserve">  </w:t>
      </w:r>
      <w:r w:rsidR="00D45E33" w:rsidRPr="008040C2">
        <w:rPr>
          <w:rFonts w:cs="Arial"/>
          <w:b w:val="0"/>
          <w:bCs w:val="0"/>
        </w:rPr>
        <w:t xml:space="preserve"> </w:t>
      </w:r>
      <w:r w:rsidR="009B69FE" w:rsidRPr="008040C2">
        <w:rPr>
          <w:rFonts w:cs="Arial"/>
          <w:b w:val="0"/>
          <w:bCs w:val="0"/>
        </w:rPr>
        <w:t>D</w:t>
      </w:r>
      <w:r w:rsidR="00406CD9" w:rsidRPr="008040C2">
        <w:rPr>
          <w:rFonts w:cs="Arial"/>
          <w:b w:val="0"/>
          <w:bCs w:val="0"/>
        </w:rPr>
        <w:t>iscussions about schemes before they are formally submitted as a planning application can help steer proposals into a form that are more</w:t>
      </w:r>
      <w:r w:rsidR="00406CD9">
        <w:rPr>
          <w:rFonts w:cs="Arial"/>
          <w:b w:val="0"/>
          <w:bCs w:val="0"/>
        </w:rPr>
        <w:t xml:space="preserve"> likely to be acceptable</w:t>
      </w:r>
      <w:r w:rsidR="00D45E33">
        <w:rPr>
          <w:rFonts w:cs="Arial"/>
          <w:b w:val="0"/>
          <w:bCs w:val="0"/>
        </w:rPr>
        <w:t xml:space="preserve"> </w:t>
      </w:r>
      <w:r w:rsidR="00406CD9">
        <w:rPr>
          <w:rFonts w:cs="Arial"/>
          <w:b w:val="0"/>
          <w:bCs w:val="0"/>
        </w:rPr>
        <w:t xml:space="preserve">whilst leading to the reworking or dropping of proposals that appear to be fundamentally unacceptable. </w:t>
      </w:r>
      <w:proofErr w:type="gramStart"/>
      <w:r w:rsidR="00406CD9">
        <w:rPr>
          <w:rFonts w:cs="Arial"/>
          <w:b w:val="0"/>
          <w:bCs w:val="0"/>
        </w:rPr>
        <w:t>Entering into</w:t>
      </w:r>
      <w:proofErr w:type="gramEnd"/>
      <w:r w:rsidR="00406CD9">
        <w:rPr>
          <w:rFonts w:cs="Arial"/>
          <w:b w:val="0"/>
          <w:bCs w:val="0"/>
        </w:rPr>
        <w:t xml:space="preserve"> pre application discussions </w:t>
      </w:r>
      <w:r w:rsidR="00DB2BB0">
        <w:rPr>
          <w:rFonts w:cs="Arial"/>
          <w:b w:val="0"/>
          <w:bCs w:val="0"/>
        </w:rPr>
        <w:t xml:space="preserve">may </w:t>
      </w:r>
      <w:r w:rsidR="00406CD9">
        <w:rPr>
          <w:rFonts w:cs="Arial"/>
          <w:b w:val="0"/>
          <w:bCs w:val="0"/>
        </w:rPr>
        <w:t xml:space="preserve">help save time, wasted expense and avoid frustration. </w:t>
      </w:r>
    </w:p>
    <w:p w14:paraId="5EAEF3EB" w14:textId="77777777" w:rsidR="00406CD9" w:rsidRDefault="00406CD9">
      <w:pPr>
        <w:pStyle w:val="Title"/>
        <w:jc w:val="left"/>
        <w:rPr>
          <w:rFonts w:cs="Arial"/>
          <w:b w:val="0"/>
          <w:bCs w:val="0"/>
        </w:rPr>
      </w:pPr>
    </w:p>
    <w:p w14:paraId="78D06DC9" w14:textId="77777777" w:rsidR="00406CD9" w:rsidRDefault="00406CD9">
      <w:pPr>
        <w:pStyle w:val="Title"/>
        <w:jc w:val="left"/>
        <w:rPr>
          <w:rFonts w:cs="Arial"/>
          <w:b w:val="0"/>
          <w:bCs w:val="0"/>
        </w:rPr>
      </w:pPr>
      <w:r>
        <w:rPr>
          <w:rFonts w:cs="Arial"/>
          <w:b w:val="0"/>
          <w:bCs w:val="0"/>
        </w:rPr>
        <w:t>Further benefits include:</w:t>
      </w:r>
    </w:p>
    <w:p w14:paraId="6F10BC0A" w14:textId="77777777" w:rsidR="001B6D8F" w:rsidRDefault="001B6D8F">
      <w:pPr>
        <w:pStyle w:val="Title"/>
        <w:jc w:val="left"/>
        <w:rPr>
          <w:rFonts w:cs="Arial"/>
          <w:b w:val="0"/>
          <w:bCs w:val="0"/>
        </w:rPr>
      </w:pPr>
    </w:p>
    <w:p w14:paraId="700ACDEE" w14:textId="77777777" w:rsidR="00406CD9" w:rsidRDefault="00406CD9">
      <w:pPr>
        <w:pStyle w:val="Title"/>
        <w:numPr>
          <w:ilvl w:val="0"/>
          <w:numId w:val="11"/>
        </w:numPr>
        <w:jc w:val="left"/>
        <w:rPr>
          <w:rFonts w:cs="Arial"/>
          <w:b w:val="0"/>
          <w:bCs w:val="0"/>
        </w:rPr>
      </w:pPr>
      <w:r>
        <w:rPr>
          <w:rFonts w:cs="Arial"/>
          <w:b w:val="0"/>
          <w:bCs w:val="0"/>
        </w:rPr>
        <w:t>Avoiding incomplete applications that cannot be registered</w:t>
      </w:r>
    </w:p>
    <w:p w14:paraId="698B1EDE" w14:textId="77777777" w:rsidR="00406CD9" w:rsidRDefault="00406CD9">
      <w:pPr>
        <w:pStyle w:val="Title"/>
        <w:numPr>
          <w:ilvl w:val="0"/>
          <w:numId w:val="11"/>
        </w:numPr>
        <w:jc w:val="left"/>
        <w:rPr>
          <w:rFonts w:cs="Arial"/>
          <w:b w:val="0"/>
          <w:bCs w:val="0"/>
        </w:rPr>
      </w:pPr>
      <w:r>
        <w:rPr>
          <w:rFonts w:cs="Arial"/>
          <w:b w:val="0"/>
          <w:bCs w:val="0"/>
        </w:rPr>
        <w:t>Reducing the number of unsuccessful applications</w:t>
      </w:r>
    </w:p>
    <w:p w14:paraId="192C0AC9" w14:textId="77777777" w:rsidR="00406CD9" w:rsidRDefault="00406CD9">
      <w:pPr>
        <w:pStyle w:val="Title"/>
        <w:numPr>
          <w:ilvl w:val="0"/>
          <w:numId w:val="11"/>
        </w:numPr>
        <w:jc w:val="left"/>
        <w:rPr>
          <w:rFonts w:cs="Arial"/>
          <w:b w:val="0"/>
          <w:bCs w:val="0"/>
        </w:rPr>
      </w:pPr>
      <w:r>
        <w:rPr>
          <w:rFonts w:cs="Arial"/>
          <w:b w:val="0"/>
          <w:bCs w:val="0"/>
        </w:rPr>
        <w:t>Reducing confrontation in the planning process</w:t>
      </w:r>
    </w:p>
    <w:p w14:paraId="49A67638" w14:textId="77777777" w:rsidR="00406CD9" w:rsidRDefault="00406CD9">
      <w:pPr>
        <w:pStyle w:val="Title"/>
        <w:numPr>
          <w:ilvl w:val="0"/>
          <w:numId w:val="11"/>
        </w:numPr>
        <w:jc w:val="left"/>
        <w:rPr>
          <w:rFonts w:cs="Arial"/>
          <w:b w:val="0"/>
          <w:bCs w:val="0"/>
        </w:rPr>
      </w:pPr>
      <w:r>
        <w:rPr>
          <w:rFonts w:cs="Arial"/>
          <w:b w:val="0"/>
          <w:bCs w:val="0"/>
        </w:rPr>
        <w:t>Raising the quality of development</w:t>
      </w:r>
    </w:p>
    <w:p w14:paraId="12121AD6" w14:textId="77777777" w:rsidR="00406CD9" w:rsidRDefault="00406CD9">
      <w:pPr>
        <w:pStyle w:val="Title"/>
        <w:numPr>
          <w:ilvl w:val="0"/>
          <w:numId w:val="11"/>
        </w:numPr>
        <w:jc w:val="left"/>
        <w:rPr>
          <w:rFonts w:cs="Arial"/>
          <w:b w:val="0"/>
          <w:bCs w:val="0"/>
        </w:rPr>
      </w:pPr>
      <w:r>
        <w:rPr>
          <w:rFonts w:cs="Arial"/>
          <w:b w:val="0"/>
          <w:bCs w:val="0"/>
        </w:rPr>
        <w:t>Gaining community acceptance</w:t>
      </w:r>
    </w:p>
    <w:p w14:paraId="5B9C4B13" w14:textId="77777777" w:rsidR="00406CD9" w:rsidRDefault="00406CD9">
      <w:pPr>
        <w:pStyle w:val="Title"/>
        <w:numPr>
          <w:ilvl w:val="0"/>
          <w:numId w:val="11"/>
        </w:numPr>
        <w:jc w:val="left"/>
        <w:rPr>
          <w:rFonts w:cs="Arial"/>
          <w:b w:val="0"/>
          <w:bCs w:val="0"/>
        </w:rPr>
      </w:pPr>
      <w:r>
        <w:rPr>
          <w:rFonts w:cs="Arial"/>
          <w:b w:val="0"/>
          <w:bCs w:val="0"/>
        </w:rPr>
        <w:t>Securing satisfaction with the process</w:t>
      </w:r>
    </w:p>
    <w:p w14:paraId="15F8EEBF" w14:textId="77777777" w:rsidR="00406CD9" w:rsidRDefault="00406CD9">
      <w:pPr>
        <w:pStyle w:val="Title"/>
        <w:jc w:val="left"/>
        <w:rPr>
          <w:rFonts w:cs="Arial"/>
          <w:b w:val="0"/>
          <w:bCs w:val="0"/>
        </w:rPr>
      </w:pPr>
    </w:p>
    <w:p w14:paraId="09EBDCDF" w14:textId="77777777" w:rsidR="00406CD9" w:rsidRDefault="00406CD9">
      <w:pPr>
        <w:pStyle w:val="Title"/>
        <w:jc w:val="left"/>
        <w:rPr>
          <w:rFonts w:cs="Arial"/>
          <w:b w:val="0"/>
          <w:bCs w:val="0"/>
        </w:rPr>
      </w:pPr>
      <w:r>
        <w:rPr>
          <w:rFonts w:cs="Arial"/>
          <w:b w:val="0"/>
          <w:bCs w:val="0"/>
        </w:rPr>
        <w:t xml:space="preserve">We will expect that guidance given by the Council’s officers is </w:t>
      </w:r>
      <w:proofErr w:type="gramStart"/>
      <w:r>
        <w:rPr>
          <w:rFonts w:cs="Arial"/>
          <w:b w:val="0"/>
          <w:bCs w:val="0"/>
        </w:rPr>
        <w:t>taken into account</w:t>
      </w:r>
      <w:proofErr w:type="gramEnd"/>
      <w:r>
        <w:rPr>
          <w:rFonts w:cs="Arial"/>
          <w:b w:val="0"/>
          <w:bCs w:val="0"/>
        </w:rPr>
        <w:t xml:space="preserve"> in the preparation and working up of your proposals. </w:t>
      </w:r>
      <w:r w:rsidR="00007F31">
        <w:rPr>
          <w:rFonts w:cs="Arial"/>
          <w:b w:val="0"/>
          <w:bCs w:val="0"/>
        </w:rPr>
        <w:t>Extensions of time to determine applications are only agreed in exceptional circumstances, usually for the most significant applications. If a proposal is not acceptable, you will be provided with the option to withdraw your application, or it will be refused.</w:t>
      </w:r>
    </w:p>
    <w:p w14:paraId="3885156E" w14:textId="77777777" w:rsidR="00406CD9" w:rsidRDefault="00406CD9">
      <w:pPr>
        <w:pStyle w:val="Title"/>
        <w:jc w:val="left"/>
        <w:rPr>
          <w:rFonts w:cs="Arial"/>
        </w:rPr>
      </w:pPr>
    </w:p>
    <w:p w14:paraId="6493DC33" w14:textId="77777777" w:rsidR="00406CD9" w:rsidRDefault="00406CD9">
      <w:pPr>
        <w:pStyle w:val="Title"/>
        <w:jc w:val="left"/>
        <w:rPr>
          <w:rFonts w:cs="Arial"/>
        </w:rPr>
      </w:pPr>
      <w:r>
        <w:rPr>
          <w:rFonts w:cs="Arial"/>
        </w:rPr>
        <w:t>What is covered by the Charging Scheme?</w:t>
      </w:r>
    </w:p>
    <w:p w14:paraId="1773760F" w14:textId="77777777" w:rsidR="00BA1314" w:rsidRDefault="00BA1314">
      <w:pPr>
        <w:pStyle w:val="Title"/>
        <w:jc w:val="left"/>
        <w:rPr>
          <w:rFonts w:cs="Arial"/>
          <w:b w:val="0"/>
          <w:bCs w:val="0"/>
        </w:rPr>
      </w:pPr>
    </w:p>
    <w:p w14:paraId="4384D5A5" w14:textId="77777777" w:rsidR="00357DC6" w:rsidRPr="00700B4B" w:rsidRDefault="00406CD9">
      <w:pPr>
        <w:pStyle w:val="Title"/>
        <w:jc w:val="left"/>
        <w:rPr>
          <w:rFonts w:cs="Arial"/>
          <w:b w:val="0"/>
          <w:bCs w:val="0"/>
          <w:i/>
        </w:rPr>
      </w:pPr>
      <w:r>
        <w:rPr>
          <w:rFonts w:cs="Arial"/>
          <w:b w:val="0"/>
          <w:bCs w:val="0"/>
        </w:rPr>
        <w:t>The charging scheme covers all requests for pre application</w:t>
      </w:r>
      <w:r w:rsidR="000969F5">
        <w:rPr>
          <w:rFonts w:cs="Arial"/>
          <w:b w:val="0"/>
          <w:bCs w:val="0"/>
        </w:rPr>
        <w:t xml:space="preserve"> and planning</w:t>
      </w:r>
      <w:r>
        <w:rPr>
          <w:rFonts w:cs="Arial"/>
          <w:b w:val="0"/>
          <w:bCs w:val="0"/>
        </w:rPr>
        <w:t xml:space="preserve"> advice</w:t>
      </w:r>
      <w:r w:rsidRPr="00700B4B">
        <w:rPr>
          <w:rFonts w:cs="Arial"/>
          <w:b w:val="0"/>
          <w:bCs w:val="0"/>
        </w:rPr>
        <w:t xml:space="preserve">. The scheme includes </w:t>
      </w:r>
      <w:r w:rsidR="00BD4218">
        <w:rPr>
          <w:rFonts w:cs="Arial"/>
          <w:b w:val="0"/>
          <w:bCs w:val="0"/>
        </w:rPr>
        <w:t xml:space="preserve">the ability to seek further specialist advice linked to the submission of a planning application such as </w:t>
      </w:r>
      <w:r w:rsidRPr="00700B4B">
        <w:rPr>
          <w:rFonts w:cs="Arial"/>
          <w:b w:val="0"/>
          <w:bCs w:val="0"/>
        </w:rPr>
        <w:t>historic building</w:t>
      </w:r>
      <w:r w:rsidR="00BD4218">
        <w:rPr>
          <w:rFonts w:cs="Arial"/>
          <w:b w:val="0"/>
          <w:bCs w:val="0"/>
        </w:rPr>
        <w:t xml:space="preserve"> or environmental health advice for an additional fee</w:t>
      </w:r>
      <w:r w:rsidRPr="00700B4B">
        <w:rPr>
          <w:rFonts w:cs="Arial"/>
          <w:b w:val="0"/>
          <w:bCs w:val="0"/>
        </w:rPr>
        <w:t xml:space="preserve">. </w:t>
      </w:r>
      <w:r w:rsidR="00357DC6" w:rsidRPr="00700B4B">
        <w:rPr>
          <w:rFonts w:cs="Arial"/>
          <w:b w:val="0"/>
          <w:bCs w:val="0"/>
        </w:rPr>
        <w:t xml:space="preserve"> </w:t>
      </w:r>
    </w:p>
    <w:p w14:paraId="5A04FD9F" w14:textId="77777777" w:rsidR="001B6D8F" w:rsidRDefault="001B6D8F">
      <w:pPr>
        <w:pStyle w:val="Title"/>
        <w:jc w:val="left"/>
        <w:rPr>
          <w:rFonts w:cs="Arial"/>
          <w:b w:val="0"/>
          <w:bCs w:val="0"/>
        </w:rPr>
      </w:pPr>
    </w:p>
    <w:p w14:paraId="0C829F12" w14:textId="77777777" w:rsidR="00406CD9" w:rsidRDefault="00406CD9">
      <w:pPr>
        <w:pStyle w:val="Title"/>
        <w:jc w:val="left"/>
        <w:rPr>
          <w:rFonts w:cs="Arial"/>
          <w:b w:val="0"/>
          <w:bCs w:val="0"/>
        </w:rPr>
      </w:pPr>
      <w:r>
        <w:rPr>
          <w:rFonts w:cs="Arial"/>
          <w:b w:val="0"/>
          <w:bCs w:val="0"/>
        </w:rPr>
        <w:t>The following exemptions apply:</w:t>
      </w:r>
    </w:p>
    <w:p w14:paraId="0A1D3502" w14:textId="77777777" w:rsidR="00406CD9" w:rsidRDefault="00406CD9">
      <w:pPr>
        <w:pStyle w:val="Title"/>
        <w:numPr>
          <w:ilvl w:val="0"/>
          <w:numId w:val="12"/>
        </w:numPr>
        <w:jc w:val="left"/>
        <w:rPr>
          <w:b w:val="0"/>
          <w:bCs w:val="0"/>
        </w:rPr>
      </w:pPr>
      <w:r>
        <w:rPr>
          <w:b w:val="0"/>
          <w:bCs w:val="0"/>
        </w:rPr>
        <w:t>General planning advice given by the Customer Service Centre</w:t>
      </w:r>
    </w:p>
    <w:p w14:paraId="1D873B6F" w14:textId="77777777" w:rsidR="00406CD9" w:rsidRDefault="00406CD9">
      <w:pPr>
        <w:pStyle w:val="Title"/>
        <w:numPr>
          <w:ilvl w:val="0"/>
          <w:numId w:val="12"/>
        </w:numPr>
        <w:jc w:val="left"/>
        <w:rPr>
          <w:b w:val="0"/>
          <w:bCs w:val="0"/>
        </w:rPr>
      </w:pPr>
      <w:r>
        <w:rPr>
          <w:b w:val="0"/>
          <w:bCs w:val="0"/>
        </w:rPr>
        <w:t>Where the works are required to meet the needs of a registered disability</w:t>
      </w:r>
    </w:p>
    <w:p w14:paraId="67FFE385" w14:textId="77777777" w:rsidR="00406CD9" w:rsidRDefault="00406CD9">
      <w:pPr>
        <w:pStyle w:val="Title"/>
        <w:numPr>
          <w:ilvl w:val="0"/>
          <w:numId w:val="12"/>
        </w:numPr>
        <w:jc w:val="left"/>
        <w:rPr>
          <w:b w:val="0"/>
          <w:bCs w:val="0"/>
        </w:rPr>
      </w:pPr>
      <w:r>
        <w:rPr>
          <w:b w:val="0"/>
          <w:bCs w:val="0"/>
        </w:rPr>
        <w:t>Discussions in relation to enforcement matters</w:t>
      </w:r>
    </w:p>
    <w:p w14:paraId="5EC8491F" w14:textId="77777777" w:rsidR="00406CD9" w:rsidRDefault="00406CD9">
      <w:pPr>
        <w:pStyle w:val="NormalWeb"/>
      </w:pPr>
    </w:p>
    <w:p w14:paraId="44AA0201" w14:textId="77777777" w:rsidR="00406CD9" w:rsidRDefault="00406CD9">
      <w:pPr>
        <w:pStyle w:val="NormalWeb"/>
      </w:pPr>
      <w:r>
        <w:t>In addition, the charging scheme will not apply to advice given to the following organisations:</w:t>
      </w:r>
    </w:p>
    <w:p w14:paraId="491BAEBD" w14:textId="77777777" w:rsidR="001B6D8F" w:rsidRDefault="001B6D8F">
      <w:pPr>
        <w:pStyle w:val="NormalWeb"/>
      </w:pPr>
    </w:p>
    <w:p w14:paraId="460B6259" w14:textId="77777777" w:rsidR="00406CD9" w:rsidRDefault="00406CD9">
      <w:pPr>
        <w:pStyle w:val="NormalWeb"/>
        <w:numPr>
          <w:ilvl w:val="0"/>
          <w:numId w:val="13"/>
        </w:numPr>
      </w:pPr>
      <w:r>
        <w:t>Parish Councils</w:t>
      </w:r>
    </w:p>
    <w:p w14:paraId="3DC8DA6E" w14:textId="77777777" w:rsidR="00406CD9" w:rsidRDefault="00406CD9">
      <w:pPr>
        <w:pStyle w:val="NormalWeb"/>
        <w:numPr>
          <w:ilvl w:val="0"/>
          <w:numId w:val="13"/>
        </w:numPr>
      </w:pPr>
      <w:r>
        <w:t>West Sussex County Council</w:t>
      </w:r>
    </w:p>
    <w:p w14:paraId="5D708F97" w14:textId="77777777" w:rsidR="00406CD9" w:rsidRDefault="00406CD9">
      <w:pPr>
        <w:pStyle w:val="NormalWeb"/>
        <w:numPr>
          <w:ilvl w:val="0"/>
          <w:numId w:val="13"/>
        </w:numPr>
      </w:pPr>
      <w:r>
        <w:t>Housing Associations (</w:t>
      </w:r>
      <w:r w:rsidR="00CE3DDD">
        <w:t>where the development is sole</w:t>
      </w:r>
      <w:r w:rsidR="00D51FA5">
        <w:t>l</w:t>
      </w:r>
      <w:r w:rsidR="00CE3DDD">
        <w:t>y affordable</w:t>
      </w:r>
      <w:r>
        <w:t>)</w:t>
      </w:r>
    </w:p>
    <w:p w14:paraId="424187B2" w14:textId="77777777" w:rsidR="00406CD9" w:rsidRDefault="00406CD9">
      <w:pPr>
        <w:pStyle w:val="NormalWeb"/>
        <w:ind w:left="360"/>
      </w:pPr>
    </w:p>
    <w:p w14:paraId="66FF8A75" w14:textId="77777777" w:rsidR="00406CD9" w:rsidRDefault="00DB2BB0">
      <w:pPr>
        <w:pStyle w:val="NormalWeb"/>
      </w:pPr>
      <w:r w:rsidRPr="00DB2BB0">
        <w:t>We expect developers to seek advice on management of trees from arboricultur</w:t>
      </w:r>
      <w:r w:rsidR="00AB1900">
        <w:t>al</w:t>
      </w:r>
      <w:r w:rsidRPr="00DB2BB0">
        <w:t xml:space="preserve"> consultants and will not therefore generally provide advice on tree matters.</w:t>
      </w:r>
    </w:p>
    <w:p w14:paraId="746F9FB0" w14:textId="77777777" w:rsidR="00406CD9" w:rsidRDefault="00406CD9">
      <w:pPr>
        <w:pStyle w:val="NormalWeb"/>
      </w:pPr>
    </w:p>
    <w:p w14:paraId="794E266F" w14:textId="77777777" w:rsidR="00406CD9" w:rsidRDefault="00CE3DDD">
      <w:pPr>
        <w:pStyle w:val="NormalWeb"/>
      </w:pPr>
      <w:r>
        <w:t>A</w:t>
      </w:r>
      <w:r w:rsidR="00406CD9">
        <w:t>dvice in relation to the highways aspects of development is available from West Sussex County Council as the Highway Authority</w:t>
      </w:r>
      <w:r>
        <w:t xml:space="preserve">, this may be accessed via the following link; </w:t>
      </w:r>
      <w:hyperlink r:id="rId9" w:history="1">
        <w:r w:rsidRPr="00806FC4">
          <w:rPr>
            <w:rStyle w:val="Hyperlink"/>
          </w:rPr>
          <w:t>https://www.westsussex.gov.uk/roads-and-travel/information-for-developers/pre-application-advice-for-roads-and-transport/</w:t>
        </w:r>
      </w:hyperlink>
      <w:r w:rsidR="00406CD9">
        <w:t>. Advice in relation to flood risk</w:t>
      </w:r>
      <w:r>
        <w:t xml:space="preserve"> and environmental impacts</w:t>
      </w:r>
      <w:r w:rsidR="00406CD9">
        <w:t xml:space="preserve"> is available from the Environment Agency</w:t>
      </w:r>
      <w:r>
        <w:t xml:space="preserve">/Natural England via the following link; </w:t>
      </w:r>
      <w:hyperlink r:id="rId10" w:history="1">
        <w:r w:rsidRPr="00806FC4">
          <w:rPr>
            <w:rStyle w:val="Hyperlink"/>
          </w:rPr>
          <w:t>https://www.gov.uk/guidance/developers-get-environmental-advice-on-your-planning-proposals</w:t>
        </w:r>
      </w:hyperlink>
      <w:r w:rsidR="00406CD9">
        <w:t>.</w:t>
      </w:r>
    </w:p>
    <w:p w14:paraId="46256822" w14:textId="77777777" w:rsidR="00406CD9" w:rsidRDefault="00406CD9">
      <w:pPr>
        <w:pStyle w:val="NormalWeb"/>
      </w:pPr>
    </w:p>
    <w:p w14:paraId="2418CB47" w14:textId="77777777" w:rsidR="00BF6340" w:rsidRDefault="00BF6340" w:rsidP="00BF6340">
      <w:pPr>
        <w:pStyle w:val="NormalWeb"/>
        <w:rPr>
          <w:b/>
          <w:bCs/>
        </w:rPr>
      </w:pPr>
      <w:r>
        <w:rPr>
          <w:b/>
          <w:bCs/>
        </w:rPr>
        <w:t>How do I obtain advice?</w:t>
      </w:r>
    </w:p>
    <w:p w14:paraId="663B1DFC" w14:textId="77777777" w:rsidR="00BF6340" w:rsidRDefault="00BF6340" w:rsidP="00BF6340">
      <w:pPr>
        <w:pStyle w:val="NormalWeb"/>
        <w:rPr>
          <w:rFonts w:cs="Arial"/>
          <w:szCs w:val="20"/>
          <w:lang w:val="en-US"/>
        </w:rPr>
      </w:pPr>
    </w:p>
    <w:p w14:paraId="04FA396C" w14:textId="77777777" w:rsidR="00BF6340" w:rsidRDefault="00BF6340" w:rsidP="00BF6340">
      <w:pPr>
        <w:pStyle w:val="NormalWeb"/>
        <w:rPr>
          <w:rFonts w:cs="Arial"/>
          <w:szCs w:val="20"/>
          <w:lang w:val="en-US"/>
        </w:rPr>
      </w:pPr>
      <w:r>
        <w:rPr>
          <w:rFonts w:cs="Arial"/>
          <w:szCs w:val="20"/>
          <w:lang w:val="en-US"/>
        </w:rPr>
        <w:t xml:space="preserve">All requests for </w:t>
      </w:r>
      <w:r w:rsidRPr="007505A8">
        <w:rPr>
          <w:rFonts w:cs="Arial"/>
          <w:b/>
          <w:szCs w:val="20"/>
          <w:lang w:val="en-US"/>
        </w:rPr>
        <w:t>pre a</w:t>
      </w:r>
      <w:r w:rsidR="008E42CF" w:rsidRPr="007505A8">
        <w:rPr>
          <w:rFonts w:cs="Arial"/>
          <w:b/>
          <w:szCs w:val="20"/>
          <w:lang w:val="en-US"/>
        </w:rPr>
        <w:t>p</w:t>
      </w:r>
      <w:r w:rsidRPr="007505A8">
        <w:rPr>
          <w:rFonts w:cs="Arial"/>
          <w:b/>
          <w:szCs w:val="20"/>
          <w:lang w:val="en-US"/>
        </w:rPr>
        <w:t>plicat</w:t>
      </w:r>
      <w:r w:rsidR="008E42CF" w:rsidRPr="007505A8">
        <w:rPr>
          <w:rFonts w:cs="Arial"/>
          <w:b/>
          <w:szCs w:val="20"/>
          <w:lang w:val="en-US"/>
        </w:rPr>
        <w:t>i</w:t>
      </w:r>
      <w:r w:rsidRPr="007505A8">
        <w:rPr>
          <w:rFonts w:cs="Arial"/>
          <w:b/>
          <w:szCs w:val="20"/>
          <w:lang w:val="en-US"/>
        </w:rPr>
        <w:t>on advice</w:t>
      </w:r>
      <w:r>
        <w:rPr>
          <w:rFonts w:cs="Arial"/>
          <w:szCs w:val="20"/>
          <w:lang w:val="en-US"/>
        </w:rPr>
        <w:t xml:space="preserve"> or </w:t>
      </w:r>
      <w:r w:rsidRPr="003849BD">
        <w:rPr>
          <w:rFonts w:cs="Arial"/>
          <w:b/>
          <w:bCs/>
          <w:szCs w:val="20"/>
          <w:lang w:val="en-US"/>
        </w:rPr>
        <w:t>Do I Need Planning Permission</w:t>
      </w:r>
      <w:r>
        <w:rPr>
          <w:rFonts w:cs="Arial"/>
          <w:szCs w:val="20"/>
          <w:lang w:val="en-US"/>
        </w:rPr>
        <w:t xml:space="preserve"> enquiries must be submitted </w:t>
      </w:r>
      <w:hyperlink r:id="rId11" w:history="1">
        <w:r w:rsidR="007505A8" w:rsidRPr="00EA5FF7">
          <w:rPr>
            <w:rStyle w:val="Hyperlink"/>
            <w:rFonts w:cs="Arial"/>
            <w:szCs w:val="20"/>
            <w:lang w:val="en-US"/>
          </w:rPr>
          <w:t>online</w:t>
        </w:r>
      </w:hyperlink>
      <w:r w:rsidR="007505A8">
        <w:rPr>
          <w:rFonts w:cs="Arial"/>
          <w:szCs w:val="20"/>
          <w:lang w:val="en-US"/>
        </w:rPr>
        <w:t xml:space="preserve">.  </w:t>
      </w:r>
    </w:p>
    <w:p w14:paraId="0E7994CB" w14:textId="77777777" w:rsidR="00BF6340" w:rsidRDefault="00BF6340" w:rsidP="00BF6340">
      <w:pPr>
        <w:autoSpaceDE w:val="0"/>
        <w:autoSpaceDN w:val="0"/>
        <w:adjustRightInd w:val="0"/>
        <w:rPr>
          <w:rFonts w:cs="Arial"/>
          <w:szCs w:val="20"/>
          <w:lang w:val="en-US"/>
        </w:rPr>
      </w:pPr>
    </w:p>
    <w:p w14:paraId="694DD7D5" w14:textId="77777777" w:rsidR="00A45624" w:rsidRDefault="00BF6340" w:rsidP="00BF6340">
      <w:pPr>
        <w:pStyle w:val="NormalWeb"/>
        <w:rPr>
          <w:rFonts w:cs="Arial"/>
          <w:szCs w:val="20"/>
          <w:lang w:val="en-US"/>
        </w:rPr>
      </w:pPr>
      <w:r>
        <w:rPr>
          <w:rFonts w:cs="Arial"/>
          <w:szCs w:val="20"/>
          <w:lang w:val="en-US"/>
        </w:rPr>
        <w:t>Upon receipt of your request for pre application advice, we will aim to contact you within 3 working days either to request further details or to confirm that your request has been allocated to a Case Officer for action.</w:t>
      </w:r>
    </w:p>
    <w:p w14:paraId="6A5DE709" w14:textId="77777777" w:rsidR="00CF1318" w:rsidRDefault="00CF1318" w:rsidP="00BF6340">
      <w:pPr>
        <w:pStyle w:val="NormalWeb"/>
        <w:rPr>
          <w:rFonts w:cs="Arial"/>
          <w:szCs w:val="20"/>
          <w:lang w:val="en-US"/>
        </w:rPr>
      </w:pPr>
    </w:p>
    <w:p w14:paraId="2F752A40" w14:textId="77777777" w:rsidR="00CF1318" w:rsidRDefault="00CF1318" w:rsidP="00BF6340">
      <w:pPr>
        <w:pStyle w:val="NormalWeb"/>
        <w:rPr>
          <w:rFonts w:cs="Arial"/>
          <w:szCs w:val="20"/>
          <w:lang w:val="en-US"/>
        </w:rPr>
      </w:pPr>
      <w:r>
        <w:rPr>
          <w:rFonts w:cs="Arial"/>
          <w:szCs w:val="20"/>
          <w:lang w:val="en-US"/>
        </w:rPr>
        <w:t xml:space="preserve">You may make an appointment for </w:t>
      </w:r>
      <w:r w:rsidR="009F506F">
        <w:rPr>
          <w:rFonts w:cs="Arial"/>
          <w:szCs w:val="20"/>
          <w:lang w:val="en-US"/>
        </w:rPr>
        <w:t>a</w:t>
      </w:r>
      <w:r>
        <w:rPr>
          <w:rFonts w:cs="Arial"/>
          <w:szCs w:val="20"/>
          <w:lang w:val="en-US"/>
        </w:rPr>
        <w:t xml:space="preserve"> </w:t>
      </w:r>
      <w:r w:rsidRPr="00765CBF">
        <w:rPr>
          <w:rFonts w:cs="Arial"/>
          <w:b/>
          <w:szCs w:val="20"/>
          <w:lang w:val="en-US"/>
        </w:rPr>
        <w:t>Pre-</w:t>
      </w:r>
      <w:r w:rsidR="00765CBF">
        <w:rPr>
          <w:rFonts w:cs="Arial"/>
          <w:b/>
          <w:szCs w:val="20"/>
          <w:lang w:val="en-US"/>
        </w:rPr>
        <w:t>application Surgery</w:t>
      </w:r>
      <w:r w:rsidR="009F506F">
        <w:rPr>
          <w:rFonts w:cs="Arial"/>
          <w:bCs/>
          <w:szCs w:val="20"/>
          <w:lang w:val="en-US"/>
        </w:rPr>
        <w:t xml:space="preserve"> a minimum of 5 working days in advance. The time of the meeting is flexible and will be agreed between the parties attending. </w:t>
      </w:r>
    </w:p>
    <w:p w14:paraId="3CE294E5" w14:textId="77777777" w:rsidR="00765CBF" w:rsidRDefault="00765CBF" w:rsidP="00BF6340">
      <w:pPr>
        <w:pStyle w:val="NormalWeb"/>
        <w:rPr>
          <w:rFonts w:cs="Arial"/>
          <w:szCs w:val="20"/>
          <w:lang w:val="en-US"/>
        </w:rPr>
      </w:pPr>
    </w:p>
    <w:p w14:paraId="5B76DF25" w14:textId="77777777" w:rsidR="00765CBF" w:rsidRDefault="00E45422" w:rsidP="00BF6340">
      <w:pPr>
        <w:pStyle w:val="NormalWeb"/>
        <w:rPr>
          <w:rFonts w:cs="Arial"/>
          <w:szCs w:val="20"/>
          <w:lang w:val="en-US"/>
        </w:rPr>
      </w:pPr>
      <w:r>
        <w:rPr>
          <w:rFonts w:cs="Arial"/>
          <w:b/>
          <w:szCs w:val="20"/>
          <w:lang w:val="en-US"/>
        </w:rPr>
        <w:t xml:space="preserve">Advice on heritage matters </w:t>
      </w:r>
      <w:r>
        <w:rPr>
          <w:rFonts w:cs="Arial"/>
          <w:bCs/>
          <w:szCs w:val="20"/>
          <w:lang w:val="en-US"/>
        </w:rPr>
        <w:t xml:space="preserve">is available through the </w:t>
      </w:r>
      <w:r w:rsidR="00E23231">
        <w:rPr>
          <w:rFonts w:cs="Arial"/>
          <w:bCs/>
          <w:szCs w:val="20"/>
          <w:lang w:val="en-US"/>
        </w:rPr>
        <w:t xml:space="preserve">Council’s new </w:t>
      </w:r>
      <w:r>
        <w:rPr>
          <w:rFonts w:cs="Arial"/>
          <w:bCs/>
          <w:szCs w:val="20"/>
          <w:lang w:val="en-US"/>
        </w:rPr>
        <w:t>p</w:t>
      </w:r>
      <w:r w:rsidR="006E12C4">
        <w:rPr>
          <w:rFonts w:cs="Arial"/>
          <w:bCs/>
          <w:szCs w:val="20"/>
          <w:lang w:val="en-US"/>
        </w:rPr>
        <w:t>re</w:t>
      </w:r>
      <w:r>
        <w:rPr>
          <w:rFonts w:cs="Arial"/>
          <w:bCs/>
          <w:szCs w:val="20"/>
          <w:lang w:val="en-US"/>
        </w:rPr>
        <w:t>-application advice service</w:t>
      </w:r>
      <w:r w:rsidR="00E23231">
        <w:rPr>
          <w:rFonts w:cs="Arial"/>
          <w:bCs/>
          <w:szCs w:val="20"/>
          <w:lang w:val="en-US"/>
        </w:rPr>
        <w:t xml:space="preserve"> which combines heritage and planning advice</w:t>
      </w:r>
      <w:r w:rsidR="00EA5FF7">
        <w:rPr>
          <w:rFonts w:cs="Arial"/>
          <w:bCs/>
          <w:szCs w:val="20"/>
          <w:lang w:val="en-US"/>
        </w:rPr>
        <w:t xml:space="preserve"> to ensure a joined-up approach</w:t>
      </w:r>
      <w:r>
        <w:rPr>
          <w:rFonts w:cs="Arial"/>
          <w:bCs/>
          <w:szCs w:val="20"/>
          <w:lang w:val="en-US"/>
        </w:rPr>
        <w:t xml:space="preserve">. </w:t>
      </w:r>
      <w:r w:rsidR="006E12C4">
        <w:rPr>
          <w:rFonts w:cs="Arial"/>
          <w:bCs/>
          <w:szCs w:val="20"/>
          <w:lang w:val="en-US"/>
        </w:rPr>
        <w:t xml:space="preserve">If advice is required on heritage matters a fee </w:t>
      </w:r>
      <w:r w:rsidR="00EA5FF7">
        <w:rPr>
          <w:rFonts w:cs="Arial"/>
          <w:bCs/>
          <w:szCs w:val="20"/>
          <w:lang w:val="en-US"/>
        </w:rPr>
        <w:t xml:space="preserve">must </w:t>
      </w:r>
      <w:r w:rsidR="006E12C4">
        <w:rPr>
          <w:rFonts w:cs="Arial"/>
          <w:bCs/>
          <w:szCs w:val="20"/>
          <w:lang w:val="en-US"/>
        </w:rPr>
        <w:t>be paid for a speciali</w:t>
      </w:r>
      <w:r w:rsidR="00E23231">
        <w:rPr>
          <w:rFonts w:cs="Arial"/>
          <w:bCs/>
          <w:szCs w:val="20"/>
          <w:lang w:val="en-US"/>
        </w:rPr>
        <w:t>st</w:t>
      </w:r>
      <w:r w:rsidR="006E12C4">
        <w:rPr>
          <w:rFonts w:cs="Arial"/>
          <w:bCs/>
          <w:szCs w:val="20"/>
          <w:lang w:val="en-US"/>
        </w:rPr>
        <w:t xml:space="preserve"> from </w:t>
      </w:r>
      <w:r w:rsidR="0099567F">
        <w:rPr>
          <w:rFonts w:cs="Arial"/>
          <w:szCs w:val="20"/>
          <w:lang w:val="en-US"/>
        </w:rPr>
        <w:t>the Conservation and Design Team</w:t>
      </w:r>
      <w:r w:rsidR="006E12C4">
        <w:rPr>
          <w:rFonts w:cs="Arial"/>
          <w:szCs w:val="20"/>
          <w:lang w:val="en-US"/>
        </w:rPr>
        <w:t xml:space="preserve"> to attend a site visit and/or a meeting as part of the process</w:t>
      </w:r>
      <w:r w:rsidR="0099567F">
        <w:rPr>
          <w:rFonts w:cs="Arial"/>
          <w:szCs w:val="20"/>
          <w:lang w:val="en-US"/>
        </w:rPr>
        <w:t xml:space="preserve">.  </w:t>
      </w:r>
    </w:p>
    <w:p w14:paraId="7A5B72FE" w14:textId="77777777" w:rsidR="00BF6340" w:rsidRDefault="00BF6340" w:rsidP="00BF6340">
      <w:pPr>
        <w:pStyle w:val="NormalWeb"/>
        <w:rPr>
          <w:rFonts w:cs="Arial"/>
          <w:color w:val="0000FF"/>
          <w:sz w:val="20"/>
          <w:szCs w:val="20"/>
          <w:lang w:val="en-US"/>
        </w:rPr>
      </w:pPr>
      <w:r>
        <w:rPr>
          <w:rFonts w:cs="Arial"/>
          <w:color w:val="0000FF"/>
          <w:sz w:val="20"/>
          <w:szCs w:val="20"/>
          <w:lang w:val="en-US"/>
        </w:rPr>
        <w:t xml:space="preserve">  </w:t>
      </w:r>
    </w:p>
    <w:p w14:paraId="21577156" w14:textId="77777777" w:rsidR="00A45624" w:rsidRDefault="00A45624" w:rsidP="00BF6340">
      <w:pPr>
        <w:pStyle w:val="NormalWeb"/>
        <w:rPr>
          <w:rFonts w:cs="Arial"/>
          <w:color w:val="0000FF"/>
          <w:sz w:val="20"/>
          <w:szCs w:val="20"/>
          <w:lang w:val="en-US"/>
        </w:rPr>
      </w:pPr>
    </w:p>
    <w:p w14:paraId="32A3BBD9" w14:textId="77777777" w:rsidR="00406CD9" w:rsidRDefault="00406CD9">
      <w:pPr>
        <w:pStyle w:val="Title"/>
        <w:jc w:val="left"/>
        <w:rPr>
          <w:rFonts w:cs="Arial"/>
        </w:rPr>
      </w:pPr>
      <w:r>
        <w:rPr>
          <w:rFonts w:cs="Arial"/>
        </w:rPr>
        <w:t>What will it cost me to obtain advice</w:t>
      </w:r>
      <w:r w:rsidR="00CE3DDD">
        <w:rPr>
          <w:rFonts w:cs="Arial"/>
        </w:rPr>
        <w:t xml:space="preserve"> from Chichester District Council</w:t>
      </w:r>
      <w:r>
        <w:rPr>
          <w:rFonts w:cs="Arial"/>
        </w:rPr>
        <w:t>?</w:t>
      </w:r>
    </w:p>
    <w:p w14:paraId="4E6A31DF" w14:textId="77777777" w:rsidR="003849BD" w:rsidRDefault="003849BD">
      <w:pPr>
        <w:pStyle w:val="Title"/>
        <w:jc w:val="left"/>
        <w:rPr>
          <w:rFonts w:cs="Arial"/>
        </w:rPr>
      </w:pPr>
    </w:p>
    <w:p w14:paraId="5B082123" w14:textId="77777777" w:rsidR="003849BD" w:rsidRDefault="009F506F">
      <w:pPr>
        <w:pStyle w:val="Title"/>
        <w:jc w:val="left"/>
        <w:rPr>
          <w:rFonts w:cs="Arial"/>
          <w:b w:val="0"/>
          <w:bCs w:val="0"/>
        </w:rPr>
      </w:pPr>
      <w:r w:rsidRPr="009F506F">
        <w:rPr>
          <w:rFonts w:cs="Arial"/>
          <w:b w:val="0"/>
          <w:bCs w:val="0"/>
        </w:rPr>
        <w:t>The cost of the service will depend on the scale of the proposal and whether the advice of specialists is required. In addition, fees will be charged for additional members of staff to attend meetings where necessary.</w:t>
      </w:r>
    </w:p>
    <w:p w14:paraId="311413D6" w14:textId="77777777" w:rsidR="0020684B" w:rsidRDefault="0020684B">
      <w:pPr>
        <w:pStyle w:val="Title"/>
        <w:jc w:val="left"/>
        <w:rPr>
          <w:rFonts w:cs="Arial"/>
          <w:b w:val="0"/>
          <w:bCs w:val="0"/>
        </w:rPr>
      </w:pPr>
    </w:p>
    <w:p w14:paraId="29C2169A" w14:textId="77777777" w:rsidR="0020684B" w:rsidRDefault="0020684B">
      <w:pPr>
        <w:pStyle w:val="Title"/>
        <w:jc w:val="left"/>
        <w:rPr>
          <w:rFonts w:cs="Arial"/>
          <w:b w:val="0"/>
          <w:bCs w:val="0"/>
        </w:rPr>
      </w:pPr>
    </w:p>
    <w:p w14:paraId="61EC0F7C" w14:textId="77777777" w:rsidR="009F506F" w:rsidRDefault="009F506F">
      <w:pPr>
        <w:pStyle w:val="Title"/>
        <w:jc w:val="left"/>
        <w:rPr>
          <w:rFonts w:cs="Arial"/>
          <w:b w:val="0"/>
          <w:bCs w:val="0"/>
        </w:rPr>
      </w:pPr>
    </w:p>
    <w:p w14:paraId="381AE4BC" w14:textId="77777777" w:rsidR="009F506F" w:rsidRPr="009F506F" w:rsidRDefault="009F506F">
      <w:pPr>
        <w:pStyle w:val="Title"/>
        <w:jc w:val="left"/>
        <w:rPr>
          <w:rFonts w:cs="Arial"/>
        </w:rPr>
      </w:pPr>
      <w:r w:rsidRPr="009F506F">
        <w:rPr>
          <w:rFonts w:cs="Arial"/>
        </w:rPr>
        <w:lastRenderedPageBreak/>
        <w:t>Do I need planning permission and advice making an application</w:t>
      </w:r>
      <w:r>
        <w:rPr>
          <w:rFonts w:cs="Arial"/>
        </w:rPr>
        <w:t>:</w:t>
      </w:r>
    </w:p>
    <w:p w14:paraId="7AC5CE38" w14:textId="77777777" w:rsidR="009F506F" w:rsidRPr="009F506F" w:rsidRDefault="009F506F">
      <w:pPr>
        <w:pStyle w:val="Title"/>
        <w:jc w:val="left"/>
        <w:rPr>
          <w:rFonts w:cs="Arial"/>
          <w:b w:val="0"/>
          <w:bCs w:val="0"/>
        </w:rPr>
      </w:pPr>
    </w:p>
    <w:tbl>
      <w:tblPr>
        <w:tblW w:w="9406"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Pr>
      <w:tblGrid>
        <w:gridCol w:w="5015"/>
        <w:gridCol w:w="1764"/>
        <w:gridCol w:w="2627"/>
      </w:tblGrid>
      <w:tr w:rsidR="003849BD" w:rsidRPr="003849BD" w14:paraId="64E0207E" w14:textId="77777777" w:rsidTr="003849BD">
        <w:trPr>
          <w:trHeight w:val="241"/>
          <w:tblHeader/>
        </w:trPr>
        <w:tc>
          <w:tcPr>
            <w:tcW w:w="0" w:type="auto"/>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118536F4" w14:textId="77777777" w:rsidR="003849BD" w:rsidRPr="003849BD" w:rsidRDefault="003849BD" w:rsidP="003849BD">
            <w:pPr>
              <w:rPr>
                <w:rFonts w:ascii="Helvetica" w:hAnsi="Helvetica" w:cs="Helvetica"/>
                <w:b/>
                <w:bCs/>
                <w:color w:val="040F1E"/>
                <w:spacing w:val="5"/>
                <w:lang w:eastAsia="en-GB"/>
              </w:rPr>
            </w:pPr>
            <w:r>
              <w:rPr>
                <w:rFonts w:ascii="Helvetica" w:hAnsi="Helvetica" w:cs="Helvetica"/>
                <w:b/>
                <w:bCs/>
                <w:color w:val="040F1E"/>
                <w:spacing w:val="5"/>
                <w:lang w:eastAsia="en-GB"/>
              </w:rPr>
              <w:t>E</w:t>
            </w:r>
            <w:r w:rsidRPr="003849BD">
              <w:rPr>
                <w:rFonts w:ascii="Helvetica" w:hAnsi="Helvetica" w:cs="Helvetica"/>
                <w:b/>
                <w:bCs/>
                <w:color w:val="040F1E"/>
                <w:spacing w:val="5"/>
                <w:lang w:eastAsia="en-GB"/>
              </w:rPr>
              <w:t>nquiry/Advice service</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3E99E4D0" w14:textId="77777777" w:rsidR="003849BD" w:rsidRPr="003849BD" w:rsidRDefault="003849BD" w:rsidP="003849BD">
            <w:pPr>
              <w:rPr>
                <w:rFonts w:ascii="Helvetica" w:hAnsi="Helvetica" w:cs="Helvetica"/>
                <w:b/>
                <w:bCs/>
                <w:color w:val="040F1E"/>
                <w:spacing w:val="5"/>
                <w:lang w:eastAsia="en-GB"/>
              </w:rPr>
            </w:pPr>
            <w:r w:rsidRPr="003849BD">
              <w:rPr>
                <w:rFonts w:ascii="Helvetica" w:hAnsi="Helvetica" w:cs="Helvetica"/>
                <w:b/>
                <w:bCs/>
                <w:color w:val="040F1E"/>
                <w:spacing w:val="5"/>
                <w:lang w:eastAsia="en-GB"/>
              </w:rPr>
              <w:t>Timescale</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30EBE5EA" w14:textId="77777777" w:rsidR="003849BD" w:rsidRPr="003849BD" w:rsidRDefault="003849BD" w:rsidP="003849BD">
            <w:pPr>
              <w:rPr>
                <w:rFonts w:ascii="Helvetica" w:hAnsi="Helvetica" w:cs="Helvetica"/>
                <w:b/>
                <w:bCs/>
                <w:color w:val="040F1E"/>
                <w:spacing w:val="5"/>
                <w:lang w:eastAsia="en-GB"/>
              </w:rPr>
            </w:pPr>
            <w:r w:rsidRPr="003849BD">
              <w:rPr>
                <w:rFonts w:ascii="Helvetica" w:hAnsi="Helvetica" w:cs="Helvetica"/>
                <w:b/>
                <w:bCs/>
                <w:color w:val="040F1E"/>
                <w:spacing w:val="5"/>
                <w:lang w:eastAsia="en-GB"/>
              </w:rPr>
              <w:t>Fee</w:t>
            </w:r>
          </w:p>
        </w:tc>
      </w:tr>
      <w:tr w:rsidR="003849BD" w:rsidRPr="003849BD" w14:paraId="011382BD" w14:textId="77777777" w:rsidTr="003849BD">
        <w:trPr>
          <w:trHeight w:val="734"/>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54B5D7D" w14:textId="77777777" w:rsidR="003849BD" w:rsidRPr="003849BD" w:rsidRDefault="003849BD" w:rsidP="003849BD">
            <w:pPr>
              <w:spacing w:after="300"/>
              <w:textAlignment w:val="baseline"/>
              <w:rPr>
                <w:rFonts w:ascii="Helvetica" w:hAnsi="Helvetica" w:cs="Helvetica"/>
                <w:color w:val="040F1E"/>
                <w:spacing w:val="5"/>
                <w:lang w:eastAsia="en-GB"/>
              </w:rPr>
            </w:pPr>
            <w:r w:rsidRPr="003849BD">
              <w:rPr>
                <w:rFonts w:ascii="Helvetica" w:hAnsi="Helvetica" w:cs="Helvetica"/>
                <w:color w:val="040F1E"/>
                <w:spacing w:val="5"/>
                <w:lang w:eastAsia="en-GB"/>
              </w:rPr>
              <w:t>Do I need planning permission - householder</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374E447A" w14:textId="77777777" w:rsidR="003849BD" w:rsidRPr="003849BD" w:rsidRDefault="003849BD" w:rsidP="003849BD">
            <w:pPr>
              <w:spacing w:after="300"/>
              <w:textAlignment w:val="baseline"/>
              <w:rPr>
                <w:rFonts w:ascii="Helvetica" w:hAnsi="Helvetica" w:cs="Helvetica"/>
                <w:color w:val="040F1E"/>
                <w:spacing w:val="5"/>
                <w:lang w:eastAsia="en-GB"/>
              </w:rPr>
            </w:pPr>
            <w:r w:rsidRPr="003849BD">
              <w:rPr>
                <w:rFonts w:ascii="Helvetica" w:hAnsi="Helvetica" w:cs="Helvetica"/>
                <w:color w:val="040F1E"/>
                <w:spacing w:val="5"/>
                <w:lang w:eastAsia="en-GB"/>
              </w:rPr>
              <w:t>15 working days</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50A5BB69" w14:textId="77777777" w:rsidR="003849BD" w:rsidRPr="003849BD" w:rsidRDefault="003849BD" w:rsidP="003849BD">
            <w:pPr>
              <w:spacing w:after="300"/>
              <w:textAlignment w:val="baseline"/>
              <w:rPr>
                <w:rFonts w:ascii="Helvetica" w:hAnsi="Helvetica" w:cs="Helvetica"/>
                <w:color w:val="040F1E"/>
                <w:spacing w:val="5"/>
                <w:lang w:eastAsia="en-GB"/>
              </w:rPr>
            </w:pPr>
            <w:r w:rsidRPr="003849BD">
              <w:rPr>
                <w:rFonts w:ascii="Helvetica" w:hAnsi="Helvetica" w:cs="Helvetica"/>
                <w:color w:val="040F1E"/>
                <w:spacing w:val="5"/>
                <w:lang w:eastAsia="en-GB"/>
              </w:rPr>
              <w:t>£1</w:t>
            </w:r>
            <w:r>
              <w:rPr>
                <w:rFonts w:ascii="Helvetica" w:hAnsi="Helvetica" w:cs="Helvetica"/>
                <w:color w:val="040F1E"/>
                <w:spacing w:val="5"/>
                <w:lang w:eastAsia="en-GB"/>
              </w:rPr>
              <w:t>50</w:t>
            </w:r>
          </w:p>
        </w:tc>
      </w:tr>
      <w:tr w:rsidR="003849BD" w:rsidRPr="003849BD" w14:paraId="5423D393" w14:textId="77777777" w:rsidTr="003849BD">
        <w:trPr>
          <w:trHeight w:val="744"/>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48B4D19" w14:textId="77777777" w:rsidR="003849BD" w:rsidRPr="003849BD" w:rsidRDefault="003849BD" w:rsidP="003849BD">
            <w:pPr>
              <w:spacing w:after="300"/>
              <w:textAlignment w:val="baseline"/>
              <w:rPr>
                <w:rFonts w:ascii="Helvetica" w:hAnsi="Helvetica" w:cs="Helvetica"/>
                <w:color w:val="040F1E"/>
                <w:spacing w:val="5"/>
                <w:lang w:eastAsia="en-GB"/>
              </w:rPr>
            </w:pPr>
            <w:r w:rsidRPr="003849BD">
              <w:rPr>
                <w:rFonts w:ascii="Helvetica" w:hAnsi="Helvetica" w:cs="Helvetica"/>
                <w:color w:val="040F1E"/>
                <w:spacing w:val="5"/>
                <w:lang w:eastAsia="en-GB"/>
              </w:rPr>
              <w:t>Do I need planning permission - commercial and housing</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4F199A04" w14:textId="77777777" w:rsidR="003849BD" w:rsidRPr="003849BD" w:rsidRDefault="003849BD" w:rsidP="003849BD">
            <w:pPr>
              <w:spacing w:after="300"/>
              <w:textAlignment w:val="baseline"/>
              <w:rPr>
                <w:rFonts w:ascii="Helvetica" w:hAnsi="Helvetica" w:cs="Helvetica"/>
                <w:color w:val="040F1E"/>
                <w:spacing w:val="5"/>
                <w:lang w:eastAsia="en-GB"/>
              </w:rPr>
            </w:pPr>
            <w:r w:rsidRPr="003849BD">
              <w:rPr>
                <w:rFonts w:ascii="Helvetica" w:hAnsi="Helvetica" w:cs="Helvetica"/>
                <w:color w:val="040F1E"/>
                <w:spacing w:val="5"/>
                <w:lang w:eastAsia="en-GB"/>
              </w:rPr>
              <w:t>15 working days</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243659E8" w14:textId="77777777" w:rsidR="003849BD" w:rsidRPr="003849BD" w:rsidRDefault="003849BD" w:rsidP="003849BD">
            <w:pPr>
              <w:spacing w:after="300"/>
              <w:textAlignment w:val="baseline"/>
              <w:rPr>
                <w:rFonts w:ascii="Helvetica" w:hAnsi="Helvetica" w:cs="Helvetica"/>
                <w:color w:val="040F1E"/>
                <w:spacing w:val="5"/>
                <w:lang w:eastAsia="en-GB"/>
              </w:rPr>
            </w:pPr>
            <w:r w:rsidRPr="003849BD">
              <w:rPr>
                <w:rFonts w:ascii="Helvetica" w:hAnsi="Helvetica" w:cs="Helvetica"/>
                <w:color w:val="040F1E"/>
                <w:spacing w:val="5"/>
                <w:lang w:eastAsia="en-GB"/>
              </w:rPr>
              <w:t>£</w:t>
            </w:r>
            <w:r>
              <w:rPr>
                <w:rFonts w:ascii="Helvetica" w:hAnsi="Helvetica" w:cs="Helvetica"/>
                <w:color w:val="040F1E"/>
                <w:spacing w:val="5"/>
                <w:lang w:eastAsia="en-GB"/>
              </w:rPr>
              <w:t>200</w:t>
            </w:r>
          </w:p>
        </w:tc>
      </w:tr>
      <w:tr w:rsidR="003849BD" w:rsidRPr="003849BD" w14:paraId="3D5D15A9" w14:textId="77777777" w:rsidTr="003849BD">
        <w:trPr>
          <w:trHeight w:val="744"/>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D789460" w14:textId="77777777" w:rsidR="003849BD" w:rsidRPr="003849BD" w:rsidRDefault="003849BD" w:rsidP="003849BD">
            <w:pPr>
              <w:spacing w:after="300"/>
              <w:textAlignment w:val="baseline"/>
              <w:rPr>
                <w:rFonts w:ascii="Helvetica" w:hAnsi="Helvetica" w:cs="Helvetica"/>
                <w:color w:val="040F1E"/>
                <w:spacing w:val="5"/>
                <w:lang w:eastAsia="en-GB"/>
              </w:rPr>
            </w:pPr>
            <w:r w:rsidRPr="003849BD">
              <w:rPr>
                <w:rFonts w:ascii="Helvetica" w:hAnsi="Helvetica" w:cs="Helvetica"/>
                <w:color w:val="040F1E"/>
                <w:spacing w:val="5"/>
                <w:lang w:eastAsia="en-GB"/>
              </w:rPr>
              <w:t>Do I need listed building consent</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15E12F3F" w14:textId="77777777" w:rsidR="003849BD" w:rsidRPr="003849BD" w:rsidRDefault="003849BD" w:rsidP="003849BD">
            <w:pPr>
              <w:spacing w:after="300"/>
              <w:textAlignment w:val="baseline"/>
              <w:rPr>
                <w:rFonts w:ascii="Helvetica" w:hAnsi="Helvetica" w:cs="Helvetica"/>
                <w:color w:val="040F1E"/>
                <w:spacing w:val="5"/>
                <w:lang w:eastAsia="en-GB"/>
              </w:rPr>
            </w:pPr>
            <w:r>
              <w:rPr>
                <w:rFonts w:ascii="Helvetica" w:hAnsi="Helvetica" w:cs="Helvetica"/>
                <w:color w:val="040F1E"/>
                <w:spacing w:val="5"/>
                <w:lang w:eastAsia="en-GB"/>
              </w:rPr>
              <w:t>15</w:t>
            </w:r>
            <w:r w:rsidRPr="003849BD">
              <w:rPr>
                <w:rFonts w:ascii="Helvetica" w:hAnsi="Helvetica" w:cs="Helvetica"/>
                <w:color w:val="040F1E"/>
                <w:spacing w:val="5"/>
                <w:lang w:eastAsia="en-GB"/>
              </w:rPr>
              <w:t xml:space="preserve"> working days</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7ADE4DD6" w14:textId="77777777" w:rsidR="003849BD" w:rsidRPr="003849BD" w:rsidRDefault="003849BD" w:rsidP="003849BD">
            <w:pPr>
              <w:spacing w:after="300"/>
              <w:textAlignment w:val="baseline"/>
              <w:rPr>
                <w:rFonts w:ascii="Helvetica" w:hAnsi="Helvetica" w:cs="Helvetica"/>
                <w:color w:val="040F1E"/>
                <w:spacing w:val="5"/>
                <w:lang w:eastAsia="en-GB"/>
              </w:rPr>
            </w:pPr>
            <w:r w:rsidRPr="003849BD">
              <w:rPr>
                <w:rFonts w:ascii="Helvetica" w:hAnsi="Helvetica" w:cs="Helvetica"/>
                <w:color w:val="040F1E"/>
                <w:spacing w:val="5"/>
                <w:lang w:eastAsia="en-GB"/>
              </w:rPr>
              <w:t>£</w:t>
            </w:r>
            <w:r>
              <w:rPr>
                <w:rFonts w:ascii="Helvetica" w:hAnsi="Helvetica" w:cs="Helvetica"/>
                <w:color w:val="040F1E"/>
                <w:spacing w:val="5"/>
                <w:lang w:eastAsia="en-GB"/>
              </w:rPr>
              <w:t>200</w:t>
            </w:r>
          </w:p>
        </w:tc>
      </w:tr>
      <w:tr w:rsidR="003849BD" w:rsidRPr="003849BD" w14:paraId="6A628A70" w14:textId="77777777" w:rsidTr="003849BD">
        <w:trPr>
          <w:trHeight w:val="96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714C53E" w14:textId="77777777" w:rsidR="003849BD" w:rsidRPr="003849BD" w:rsidRDefault="003849BD" w:rsidP="003849BD">
            <w:pPr>
              <w:rPr>
                <w:rFonts w:ascii="Helvetica" w:hAnsi="Helvetica" w:cs="Helvetica"/>
                <w:color w:val="040F1E"/>
                <w:spacing w:val="5"/>
                <w:lang w:eastAsia="en-GB"/>
              </w:rPr>
            </w:pPr>
            <w:r w:rsidRPr="003849BD">
              <w:rPr>
                <w:rFonts w:ascii="Helvetica" w:hAnsi="Helvetica" w:cs="Helvetica"/>
                <w:color w:val="040F1E"/>
                <w:spacing w:val="5"/>
                <w:lang w:eastAsia="en-GB"/>
              </w:rPr>
              <w:t>Do I need advertisement consent</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32DFB4FD" w14:textId="77777777" w:rsidR="003849BD" w:rsidRPr="003849BD" w:rsidRDefault="003849BD" w:rsidP="003849BD">
            <w:pPr>
              <w:rPr>
                <w:rFonts w:ascii="Helvetica" w:hAnsi="Helvetica" w:cs="Helvetica"/>
                <w:color w:val="040F1E"/>
                <w:spacing w:val="5"/>
                <w:lang w:eastAsia="en-GB"/>
              </w:rPr>
            </w:pPr>
            <w:r w:rsidRPr="003849BD">
              <w:rPr>
                <w:rFonts w:ascii="Helvetica" w:hAnsi="Helvetica" w:cs="Helvetica"/>
                <w:color w:val="040F1E"/>
                <w:spacing w:val="5"/>
                <w:lang w:eastAsia="en-GB"/>
              </w:rPr>
              <w:t>15 working days</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4B2F231A" w14:textId="77777777" w:rsidR="003849BD" w:rsidRPr="003849BD" w:rsidRDefault="003849BD" w:rsidP="003849BD">
            <w:pPr>
              <w:rPr>
                <w:rFonts w:ascii="Helvetica" w:hAnsi="Helvetica" w:cs="Helvetica"/>
                <w:color w:val="040F1E"/>
                <w:spacing w:val="5"/>
                <w:lang w:eastAsia="en-GB"/>
              </w:rPr>
            </w:pPr>
            <w:r w:rsidRPr="003849BD">
              <w:rPr>
                <w:rFonts w:ascii="Helvetica" w:hAnsi="Helvetica" w:cs="Helvetica"/>
                <w:color w:val="040F1E"/>
                <w:spacing w:val="5"/>
                <w:lang w:eastAsia="en-GB"/>
              </w:rPr>
              <w:t>£</w:t>
            </w:r>
            <w:r>
              <w:rPr>
                <w:rFonts w:ascii="Helvetica" w:hAnsi="Helvetica" w:cs="Helvetica"/>
                <w:color w:val="040F1E"/>
                <w:spacing w:val="5"/>
                <w:lang w:eastAsia="en-GB"/>
              </w:rPr>
              <w:t>80</w:t>
            </w:r>
            <w:r w:rsidRPr="003849BD">
              <w:rPr>
                <w:rFonts w:ascii="Helvetica" w:hAnsi="Helvetica" w:cs="Helvetica"/>
                <w:color w:val="040F1E"/>
                <w:spacing w:val="5"/>
                <w:lang w:eastAsia="en-GB"/>
              </w:rPr>
              <w:t> for the first sign.</w:t>
            </w:r>
            <w:r w:rsidRPr="003849BD">
              <w:rPr>
                <w:rFonts w:ascii="Helvetica" w:hAnsi="Helvetica" w:cs="Helvetica"/>
                <w:color w:val="040F1E"/>
                <w:spacing w:val="5"/>
                <w:lang w:eastAsia="en-GB"/>
              </w:rPr>
              <w:br/>
              <w:t>£</w:t>
            </w:r>
            <w:r>
              <w:rPr>
                <w:rFonts w:ascii="Helvetica" w:hAnsi="Helvetica" w:cs="Helvetica"/>
                <w:color w:val="040F1E"/>
                <w:spacing w:val="5"/>
                <w:lang w:eastAsia="en-GB"/>
              </w:rPr>
              <w:t>40</w:t>
            </w:r>
            <w:r w:rsidRPr="003849BD">
              <w:rPr>
                <w:rFonts w:ascii="Helvetica" w:hAnsi="Helvetica" w:cs="Helvetica"/>
                <w:color w:val="040F1E"/>
                <w:spacing w:val="5"/>
                <w:lang w:eastAsia="en-GB"/>
              </w:rPr>
              <w:t> for each additional sign.</w:t>
            </w:r>
          </w:p>
        </w:tc>
      </w:tr>
      <w:tr w:rsidR="003849BD" w:rsidRPr="003849BD" w14:paraId="54F08D8E" w14:textId="77777777" w:rsidTr="003849BD">
        <w:trPr>
          <w:trHeight w:val="472"/>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165DD67" w14:textId="77777777" w:rsidR="003849BD" w:rsidRPr="003849BD" w:rsidRDefault="003849BD" w:rsidP="003849BD">
            <w:pPr>
              <w:rPr>
                <w:rFonts w:ascii="Helvetica" w:hAnsi="Helvetica" w:cs="Helvetica"/>
                <w:color w:val="040F1E"/>
                <w:spacing w:val="5"/>
                <w:lang w:eastAsia="en-GB"/>
              </w:rPr>
            </w:pPr>
            <w:r w:rsidRPr="003849BD">
              <w:rPr>
                <w:rFonts w:ascii="Helvetica" w:hAnsi="Helvetica" w:cs="Helvetica"/>
                <w:color w:val="040F1E"/>
                <w:spacing w:val="5"/>
                <w:lang w:eastAsia="en-GB"/>
              </w:rPr>
              <w:t>Site Constraints Check</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1BEB95C8" w14:textId="77777777" w:rsidR="003849BD" w:rsidRPr="003849BD" w:rsidRDefault="003849BD" w:rsidP="003849BD">
            <w:pPr>
              <w:rPr>
                <w:rFonts w:ascii="Helvetica" w:hAnsi="Helvetica" w:cs="Helvetica"/>
                <w:color w:val="040F1E"/>
                <w:spacing w:val="5"/>
                <w:lang w:eastAsia="en-GB"/>
              </w:rPr>
            </w:pPr>
            <w:r w:rsidRPr="003849BD">
              <w:rPr>
                <w:rFonts w:ascii="Helvetica" w:hAnsi="Helvetica" w:cs="Helvetica"/>
                <w:color w:val="040F1E"/>
                <w:spacing w:val="5"/>
                <w:lang w:eastAsia="en-GB"/>
              </w:rPr>
              <w:t>10 working days</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37DDD992" w14:textId="77777777" w:rsidR="003849BD" w:rsidRPr="003849BD" w:rsidRDefault="003849BD" w:rsidP="003849BD">
            <w:pPr>
              <w:rPr>
                <w:rFonts w:ascii="Helvetica" w:hAnsi="Helvetica" w:cs="Helvetica"/>
                <w:color w:val="040F1E"/>
                <w:spacing w:val="5"/>
                <w:lang w:eastAsia="en-GB"/>
              </w:rPr>
            </w:pPr>
            <w:r w:rsidRPr="003849BD">
              <w:rPr>
                <w:rFonts w:ascii="Helvetica" w:hAnsi="Helvetica" w:cs="Helvetica"/>
                <w:color w:val="040F1E"/>
                <w:spacing w:val="5"/>
                <w:lang w:eastAsia="en-GB"/>
              </w:rPr>
              <w:t>£</w:t>
            </w:r>
            <w:r>
              <w:rPr>
                <w:rFonts w:ascii="Helvetica" w:hAnsi="Helvetica" w:cs="Helvetica"/>
                <w:color w:val="040F1E"/>
                <w:spacing w:val="5"/>
                <w:lang w:eastAsia="en-GB"/>
              </w:rPr>
              <w:t>75</w:t>
            </w:r>
          </w:p>
        </w:tc>
      </w:tr>
    </w:tbl>
    <w:p w14:paraId="2B73606C" w14:textId="77777777" w:rsidR="003849BD" w:rsidRDefault="003849BD">
      <w:pPr>
        <w:pStyle w:val="Title"/>
        <w:jc w:val="left"/>
        <w:rPr>
          <w:rFonts w:cs="Arial"/>
        </w:rPr>
      </w:pPr>
    </w:p>
    <w:p w14:paraId="0446CEED" w14:textId="77777777" w:rsidR="009F506F" w:rsidRDefault="009F506F">
      <w:pPr>
        <w:pStyle w:val="Title"/>
        <w:jc w:val="left"/>
        <w:rPr>
          <w:rFonts w:cs="Arial"/>
        </w:rPr>
      </w:pPr>
      <w:r>
        <w:rPr>
          <w:rFonts w:cs="Arial"/>
        </w:rPr>
        <w:t>Planning Surgery:</w:t>
      </w:r>
    </w:p>
    <w:p w14:paraId="2B7D1CB6" w14:textId="77777777" w:rsidR="00CE3DDD" w:rsidRDefault="00CE3DDD">
      <w:pPr>
        <w:pStyle w:val="Title"/>
        <w:jc w:val="left"/>
        <w:rPr>
          <w:rFonts w:cs="Arial"/>
          <w:b w:val="0"/>
          <w:bCs w:val="0"/>
        </w:rPr>
      </w:pPr>
    </w:p>
    <w:tbl>
      <w:tblPr>
        <w:tblW w:w="0" w:type="auto"/>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Pr>
      <w:tblGrid>
        <w:gridCol w:w="4916"/>
        <w:gridCol w:w="1688"/>
        <w:gridCol w:w="2406"/>
      </w:tblGrid>
      <w:tr w:rsidR="003849BD" w:rsidRPr="003849BD" w14:paraId="70AF591D" w14:textId="77777777" w:rsidTr="003849BD">
        <w:trPr>
          <w:tblHeader/>
        </w:trPr>
        <w:tc>
          <w:tcPr>
            <w:tcW w:w="5037" w:type="dxa"/>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79C337F2" w14:textId="77777777" w:rsidR="003849BD" w:rsidRPr="003849BD" w:rsidRDefault="003849BD" w:rsidP="003849BD">
            <w:pPr>
              <w:rPr>
                <w:rFonts w:ascii="Helvetica" w:hAnsi="Helvetica" w:cs="Helvetica"/>
                <w:b/>
                <w:bCs/>
                <w:color w:val="040F1E"/>
                <w:spacing w:val="5"/>
                <w:lang w:eastAsia="en-GB"/>
              </w:rPr>
            </w:pPr>
            <w:r w:rsidRPr="003849BD">
              <w:rPr>
                <w:rFonts w:ascii="Helvetica" w:hAnsi="Helvetica" w:cs="Helvetica"/>
                <w:b/>
                <w:bCs/>
                <w:color w:val="040F1E"/>
                <w:spacing w:val="5"/>
                <w:lang w:eastAsia="en-GB"/>
              </w:rPr>
              <w:t>Type of development</w:t>
            </w:r>
          </w:p>
        </w:tc>
        <w:tc>
          <w:tcPr>
            <w:tcW w:w="1701" w:type="dxa"/>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51464A34" w14:textId="77777777" w:rsidR="003849BD" w:rsidRPr="003849BD" w:rsidRDefault="003849BD" w:rsidP="003849BD">
            <w:pPr>
              <w:rPr>
                <w:rFonts w:ascii="Helvetica" w:hAnsi="Helvetica" w:cs="Helvetica"/>
                <w:b/>
                <w:bCs/>
                <w:color w:val="040F1E"/>
                <w:spacing w:val="5"/>
                <w:lang w:eastAsia="en-GB"/>
              </w:rPr>
            </w:pPr>
            <w:r w:rsidRPr="003849BD">
              <w:rPr>
                <w:rFonts w:ascii="Helvetica" w:hAnsi="Helvetica" w:cs="Helvetica"/>
                <w:b/>
                <w:bCs/>
                <w:color w:val="040F1E"/>
                <w:spacing w:val="5"/>
                <w:lang w:eastAsia="en-GB"/>
              </w:rPr>
              <w:t>Timescale</w:t>
            </w:r>
          </w:p>
        </w:tc>
        <w:tc>
          <w:tcPr>
            <w:tcW w:w="2438" w:type="dxa"/>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1099A082" w14:textId="77777777" w:rsidR="003849BD" w:rsidRPr="003849BD" w:rsidRDefault="003849BD" w:rsidP="003849BD">
            <w:pPr>
              <w:rPr>
                <w:rFonts w:ascii="Helvetica" w:hAnsi="Helvetica" w:cs="Helvetica"/>
                <w:b/>
                <w:bCs/>
                <w:color w:val="040F1E"/>
                <w:spacing w:val="5"/>
                <w:lang w:eastAsia="en-GB"/>
              </w:rPr>
            </w:pPr>
            <w:r w:rsidRPr="003849BD">
              <w:rPr>
                <w:rFonts w:ascii="Helvetica" w:hAnsi="Helvetica" w:cs="Helvetica"/>
                <w:b/>
                <w:bCs/>
                <w:color w:val="040F1E"/>
                <w:spacing w:val="5"/>
                <w:lang w:eastAsia="en-GB"/>
              </w:rPr>
              <w:t>Fee</w:t>
            </w:r>
          </w:p>
        </w:tc>
      </w:tr>
      <w:tr w:rsidR="003849BD" w:rsidRPr="003849BD" w14:paraId="4B4D24A9" w14:textId="77777777" w:rsidTr="003849BD">
        <w:tc>
          <w:tcPr>
            <w:tcW w:w="5037" w:type="dxa"/>
            <w:tcBorders>
              <w:top w:val="single" w:sz="6" w:space="0" w:color="CCCCCC"/>
              <w:left w:val="single" w:sz="6" w:space="0" w:color="CCCCCC"/>
              <w:bottom w:val="single" w:sz="6" w:space="0" w:color="CCCCCC"/>
              <w:right w:val="single" w:sz="6" w:space="0" w:color="CCCCCC"/>
            </w:tcBorders>
            <w:vAlign w:val="bottom"/>
            <w:hideMark/>
          </w:tcPr>
          <w:p w14:paraId="11FAAF17" w14:textId="77777777" w:rsidR="003849BD" w:rsidRPr="003849BD" w:rsidRDefault="003849BD" w:rsidP="003849BD">
            <w:pPr>
              <w:spacing w:after="300"/>
              <w:textAlignment w:val="baseline"/>
              <w:rPr>
                <w:rFonts w:ascii="Helvetica" w:hAnsi="Helvetica" w:cs="Helvetica"/>
                <w:color w:val="040F1E"/>
                <w:spacing w:val="5"/>
                <w:lang w:eastAsia="en-GB"/>
              </w:rPr>
            </w:pPr>
            <w:r w:rsidRPr="003849BD">
              <w:rPr>
                <w:rFonts w:ascii="Helvetica" w:hAnsi="Helvetica" w:cs="Helvetica"/>
                <w:color w:val="040F1E"/>
                <w:spacing w:val="5"/>
                <w:lang w:eastAsia="en-GB"/>
              </w:rPr>
              <w:t>Planning Surgery (Householder)</w:t>
            </w:r>
          </w:p>
          <w:p w14:paraId="591BBB14" w14:textId="77777777" w:rsidR="003849BD" w:rsidRPr="003849BD" w:rsidRDefault="003849BD" w:rsidP="003849BD">
            <w:pPr>
              <w:spacing w:after="300"/>
              <w:textAlignment w:val="baseline"/>
              <w:rPr>
                <w:rFonts w:ascii="Helvetica" w:hAnsi="Helvetica" w:cs="Helvetica"/>
                <w:color w:val="040F1E"/>
                <w:spacing w:val="5"/>
                <w:lang w:eastAsia="en-GB"/>
              </w:rPr>
            </w:pPr>
            <w:r w:rsidRPr="003849BD">
              <w:rPr>
                <w:rFonts w:ascii="Helvetica" w:hAnsi="Helvetica" w:cs="Helvetica"/>
                <w:color w:val="040F1E"/>
                <w:spacing w:val="5"/>
                <w:lang w:eastAsia="en-GB"/>
              </w:rPr>
              <w:t>For enquiries for development in the curtilage of a dwellinghouse which would fall within a Householder Planning Application</w:t>
            </w:r>
          </w:p>
        </w:tc>
        <w:tc>
          <w:tcPr>
            <w:tcW w:w="1701" w:type="dxa"/>
            <w:tcBorders>
              <w:top w:val="single" w:sz="6" w:space="0" w:color="CCCCCC"/>
              <w:left w:val="single" w:sz="6" w:space="0" w:color="CCCCCC"/>
              <w:bottom w:val="single" w:sz="6" w:space="0" w:color="CCCCCC"/>
              <w:right w:val="single" w:sz="6" w:space="0" w:color="CCCCCC"/>
            </w:tcBorders>
            <w:vAlign w:val="bottom"/>
            <w:hideMark/>
          </w:tcPr>
          <w:p w14:paraId="17E4D12C" w14:textId="77777777" w:rsidR="003849BD" w:rsidRPr="003849BD" w:rsidRDefault="003849BD" w:rsidP="003849BD">
            <w:pPr>
              <w:spacing w:after="300"/>
              <w:textAlignment w:val="baseline"/>
              <w:rPr>
                <w:rFonts w:ascii="Helvetica" w:hAnsi="Helvetica" w:cs="Helvetica"/>
                <w:color w:val="040F1E"/>
                <w:spacing w:val="5"/>
                <w:lang w:eastAsia="en-GB"/>
              </w:rPr>
            </w:pPr>
            <w:r>
              <w:rPr>
                <w:rFonts w:ascii="Helvetica" w:hAnsi="Helvetica" w:cs="Helvetica"/>
                <w:color w:val="040F1E"/>
                <w:spacing w:val="5"/>
                <w:lang w:eastAsia="en-GB"/>
              </w:rPr>
              <w:t>Must be booked 5 days in advance</w:t>
            </w:r>
          </w:p>
        </w:tc>
        <w:tc>
          <w:tcPr>
            <w:tcW w:w="2438" w:type="dxa"/>
            <w:tcBorders>
              <w:top w:val="single" w:sz="6" w:space="0" w:color="CCCCCC"/>
              <w:left w:val="single" w:sz="6" w:space="0" w:color="CCCCCC"/>
              <w:bottom w:val="single" w:sz="6" w:space="0" w:color="CCCCCC"/>
              <w:right w:val="single" w:sz="6" w:space="0" w:color="CCCCCC"/>
            </w:tcBorders>
            <w:vAlign w:val="bottom"/>
            <w:hideMark/>
          </w:tcPr>
          <w:p w14:paraId="403955D5" w14:textId="77777777" w:rsidR="003849BD" w:rsidRDefault="003849BD" w:rsidP="003849BD">
            <w:pPr>
              <w:spacing w:after="300"/>
              <w:textAlignment w:val="baseline"/>
              <w:rPr>
                <w:rFonts w:ascii="Helvetica" w:hAnsi="Helvetica" w:cs="Helvetica"/>
                <w:color w:val="040F1E"/>
                <w:spacing w:val="5"/>
                <w:lang w:eastAsia="en-GB"/>
              </w:rPr>
            </w:pPr>
            <w:r w:rsidRPr="003849BD">
              <w:rPr>
                <w:rFonts w:ascii="Helvetica" w:hAnsi="Helvetica" w:cs="Helvetica"/>
                <w:color w:val="040F1E"/>
                <w:spacing w:val="5"/>
                <w:lang w:eastAsia="en-GB"/>
              </w:rPr>
              <w:t>£</w:t>
            </w:r>
            <w:r>
              <w:rPr>
                <w:rFonts w:ascii="Helvetica" w:hAnsi="Helvetica" w:cs="Helvetica"/>
                <w:color w:val="040F1E"/>
                <w:spacing w:val="5"/>
                <w:lang w:eastAsia="en-GB"/>
              </w:rPr>
              <w:t>200*</w:t>
            </w:r>
          </w:p>
          <w:p w14:paraId="729EA5D7" w14:textId="77777777" w:rsidR="003849BD" w:rsidRPr="003849BD" w:rsidRDefault="003849BD" w:rsidP="003849BD">
            <w:pPr>
              <w:spacing w:after="300"/>
              <w:textAlignment w:val="baseline"/>
              <w:rPr>
                <w:rFonts w:ascii="Helvetica" w:hAnsi="Helvetica" w:cs="Helvetica"/>
                <w:color w:val="040F1E"/>
                <w:spacing w:val="5"/>
                <w:lang w:eastAsia="en-GB"/>
              </w:rPr>
            </w:pPr>
            <w:r>
              <w:rPr>
                <w:rFonts w:ascii="Helvetica" w:hAnsi="Helvetica" w:cs="Helvetica"/>
                <w:color w:val="040F1E"/>
                <w:spacing w:val="5"/>
                <w:lang w:eastAsia="en-GB"/>
              </w:rPr>
              <w:t xml:space="preserve">*An additional £100 will be required if the </w:t>
            </w:r>
            <w:r w:rsidR="009F506F">
              <w:rPr>
                <w:rFonts w:ascii="Helvetica" w:hAnsi="Helvetica" w:cs="Helvetica"/>
                <w:color w:val="040F1E"/>
                <w:spacing w:val="5"/>
                <w:lang w:eastAsia="en-GB"/>
              </w:rPr>
              <w:t xml:space="preserve">proposal effects a listed </w:t>
            </w:r>
            <w:r w:rsidR="0030394D">
              <w:rPr>
                <w:rFonts w:ascii="Helvetica" w:hAnsi="Helvetica" w:cs="Helvetica"/>
                <w:color w:val="040F1E"/>
                <w:spacing w:val="5"/>
                <w:lang w:eastAsia="en-GB"/>
              </w:rPr>
              <w:t>building</w:t>
            </w:r>
            <w:r>
              <w:rPr>
                <w:rFonts w:ascii="Helvetica" w:hAnsi="Helvetica" w:cs="Helvetica"/>
                <w:color w:val="040F1E"/>
                <w:spacing w:val="5"/>
                <w:lang w:eastAsia="en-GB"/>
              </w:rPr>
              <w:t>, a member of the conservation &amp; design team will attend the surgery</w:t>
            </w:r>
          </w:p>
        </w:tc>
      </w:tr>
      <w:tr w:rsidR="003849BD" w:rsidRPr="003849BD" w14:paraId="5EAFDA76" w14:textId="77777777" w:rsidTr="003849BD">
        <w:tc>
          <w:tcPr>
            <w:tcW w:w="5037" w:type="dxa"/>
            <w:tcBorders>
              <w:top w:val="single" w:sz="6" w:space="0" w:color="CCCCCC"/>
              <w:left w:val="single" w:sz="6" w:space="0" w:color="CCCCCC"/>
              <w:bottom w:val="single" w:sz="6" w:space="0" w:color="CCCCCC"/>
              <w:right w:val="single" w:sz="6" w:space="0" w:color="CCCCCC"/>
            </w:tcBorders>
            <w:vAlign w:val="bottom"/>
            <w:hideMark/>
          </w:tcPr>
          <w:p w14:paraId="69845576" w14:textId="77777777" w:rsidR="003849BD" w:rsidRPr="003849BD" w:rsidRDefault="003849BD" w:rsidP="003849BD">
            <w:pPr>
              <w:spacing w:after="300"/>
              <w:textAlignment w:val="baseline"/>
              <w:rPr>
                <w:rFonts w:ascii="Helvetica" w:hAnsi="Helvetica" w:cs="Helvetica"/>
                <w:color w:val="040F1E"/>
                <w:spacing w:val="5"/>
                <w:lang w:eastAsia="en-GB"/>
              </w:rPr>
            </w:pPr>
            <w:r w:rsidRPr="003849BD">
              <w:rPr>
                <w:rFonts w:ascii="Helvetica" w:hAnsi="Helvetica" w:cs="Helvetica"/>
                <w:color w:val="040F1E"/>
                <w:spacing w:val="5"/>
                <w:lang w:eastAsia="en-GB"/>
              </w:rPr>
              <w:t>Planning Surgery (Minors)</w:t>
            </w:r>
          </w:p>
          <w:p w14:paraId="14CF898E" w14:textId="77777777" w:rsidR="003849BD" w:rsidRPr="003849BD" w:rsidRDefault="003849BD" w:rsidP="003849BD">
            <w:pPr>
              <w:spacing w:after="300"/>
              <w:textAlignment w:val="baseline"/>
              <w:rPr>
                <w:rFonts w:ascii="Helvetica" w:hAnsi="Helvetica" w:cs="Helvetica"/>
                <w:color w:val="040F1E"/>
                <w:spacing w:val="5"/>
                <w:lang w:eastAsia="en-GB"/>
              </w:rPr>
            </w:pPr>
            <w:r w:rsidRPr="003849BD">
              <w:rPr>
                <w:rFonts w:ascii="Helvetica" w:hAnsi="Helvetica" w:cs="Helvetica"/>
                <w:color w:val="040F1E"/>
                <w:spacing w:val="5"/>
                <w:lang w:eastAsia="en-GB"/>
              </w:rPr>
              <w:t>For enquiries which would fall within a Minor Planning Application</w:t>
            </w:r>
          </w:p>
        </w:tc>
        <w:tc>
          <w:tcPr>
            <w:tcW w:w="1701" w:type="dxa"/>
            <w:tcBorders>
              <w:top w:val="single" w:sz="6" w:space="0" w:color="CCCCCC"/>
              <w:left w:val="single" w:sz="6" w:space="0" w:color="CCCCCC"/>
              <w:bottom w:val="single" w:sz="6" w:space="0" w:color="CCCCCC"/>
              <w:right w:val="single" w:sz="6" w:space="0" w:color="CCCCCC"/>
            </w:tcBorders>
            <w:vAlign w:val="bottom"/>
            <w:hideMark/>
          </w:tcPr>
          <w:p w14:paraId="78DCBF76" w14:textId="77777777" w:rsidR="003849BD" w:rsidRPr="003849BD" w:rsidRDefault="003849BD" w:rsidP="003849BD">
            <w:pPr>
              <w:spacing w:after="300"/>
              <w:textAlignment w:val="baseline"/>
              <w:rPr>
                <w:rFonts w:ascii="Helvetica" w:hAnsi="Helvetica" w:cs="Helvetica"/>
                <w:color w:val="040F1E"/>
                <w:spacing w:val="5"/>
                <w:lang w:eastAsia="en-GB"/>
              </w:rPr>
            </w:pPr>
            <w:r>
              <w:rPr>
                <w:rFonts w:ascii="Helvetica" w:hAnsi="Helvetica" w:cs="Helvetica"/>
                <w:color w:val="040F1E"/>
                <w:spacing w:val="5"/>
                <w:lang w:eastAsia="en-GB"/>
              </w:rPr>
              <w:t>Must be booked 5 days in advance</w:t>
            </w:r>
          </w:p>
        </w:tc>
        <w:tc>
          <w:tcPr>
            <w:tcW w:w="2438" w:type="dxa"/>
            <w:tcBorders>
              <w:top w:val="single" w:sz="6" w:space="0" w:color="CCCCCC"/>
              <w:left w:val="single" w:sz="6" w:space="0" w:color="CCCCCC"/>
              <w:bottom w:val="single" w:sz="6" w:space="0" w:color="CCCCCC"/>
              <w:right w:val="single" w:sz="6" w:space="0" w:color="CCCCCC"/>
            </w:tcBorders>
            <w:vAlign w:val="bottom"/>
            <w:hideMark/>
          </w:tcPr>
          <w:p w14:paraId="47A9F885" w14:textId="77777777" w:rsidR="003849BD" w:rsidRPr="003849BD" w:rsidRDefault="003849BD" w:rsidP="009F506F">
            <w:pPr>
              <w:spacing w:after="300"/>
              <w:textAlignment w:val="baseline"/>
              <w:rPr>
                <w:rFonts w:ascii="Helvetica" w:hAnsi="Helvetica" w:cs="Helvetica"/>
                <w:color w:val="040F1E"/>
                <w:spacing w:val="5"/>
                <w:lang w:eastAsia="en-GB"/>
              </w:rPr>
            </w:pPr>
            <w:r w:rsidRPr="003849BD">
              <w:rPr>
                <w:rFonts w:ascii="Helvetica" w:hAnsi="Helvetica" w:cs="Helvetica"/>
                <w:color w:val="040F1E"/>
                <w:spacing w:val="5"/>
                <w:lang w:eastAsia="en-GB"/>
              </w:rPr>
              <w:t>£3</w:t>
            </w:r>
            <w:r>
              <w:rPr>
                <w:rFonts w:ascii="Helvetica" w:hAnsi="Helvetica" w:cs="Helvetica"/>
                <w:color w:val="040F1E"/>
                <w:spacing w:val="5"/>
                <w:lang w:eastAsia="en-GB"/>
              </w:rPr>
              <w:t xml:space="preserve">50**An additional £150 will be required if the scheme effects </w:t>
            </w:r>
            <w:r w:rsidR="009F506F">
              <w:rPr>
                <w:rFonts w:ascii="Helvetica" w:hAnsi="Helvetica" w:cs="Helvetica"/>
                <w:color w:val="040F1E"/>
                <w:spacing w:val="5"/>
                <w:lang w:eastAsia="en-GB"/>
              </w:rPr>
              <w:t>a listed building</w:t>
            </w:r>
            <w:r>
              <w:rPr>
                <w:rFonts w:ascii="Helvetica" w:hAnsi="Helvetica" w:cs="Helvetica"/>
                <w:color w:val="040F1E"/>
                <w:spacing w:val="5"/>
                <w:lang w:eastAsia="en-GB"/>
              </w:rPr>
              <w:t>, a member of the conservation &amp; design team will attend the surgery</w:t>
            </w:r>
          </w:p>
        </w:tc>
      </w:tr>
    </w:tbl>
    <w:p w14:paraId="1B5CBA09" w14:textId="77777777" w:rsidR="003849BD" w:rsidRDefault="003849BD">
      <w:pPr>
        <w:pStyle w:val="Title"/>
        <w:jc w:val="left"/>
        <w:rPr>
          <w:rFonts w:cs="Arial"/>
          <w:b w:val="0"/>
          <w:bCs w:val="0"/>
        </w:rPr>
      </w:pPr>
    </w:p>
    <w:p w14:paraId="4583C3AE" w14:textId="77777777" w:rsidR="0020684B" w:rsidRDefault="0020684B">
      <w:pPr>
        <w:pStyle w:val="Title"/>
        <w:jc w:val="left"/>
        <w:rPr>
          <w:rFonts w:cs="Arial"/>
          <w:b w:val="0"/>
          <w:bCs w:val="0"/>
        </w:rPr>
      </w:pPr>
    </w:p>
    <w:p w14:paraId="4F59A497" w14:textId="77777777" w:rsidR="003849BD" w:rsidRDefault="003849BD">
      <w:pPr>
        <w:pStyle w:val="Title"/>
        <w:jc w:val="left"/>
        <w:rPr>
          <w:rFonts w:cs="Arial"/>
          <w:b w:val="0"/>
          <w:bCs w:val="0"/>
        </w:rPr>
      </w:pPr>
    </w:p>
    <w:p w14:paraId="3D0C0CF9" w14:textId="77777777" w:rsidR="003849BD" w:rsidRDefault="009F506F">
      <w:pPr>
        <w:pStyle w:val="Title"/>
        <w:jc w:val="left"/>
        <w:rPr>
          <w:rFonts w:cs="Arial"/>
        </w:rPr>
      </w:pPr>
      <w:r w:rsidRPr="009F506F">
        <w:rPr>
          <w:rFonts w:cs="Arial"/>
        </w:rPr>
        <w:lastRenderedPageBreak/>
        <w:t>Written Pre-application Advice</w:t>
      </w:r>
    </w:p>
    <w:p w14:paraId="125A7750" w14:textId="77777777" w:rsidR="00007F31" w:rsidRDefault="00007F31">
      <w:pPr>
        <w:pStyle w:val="Title"/>
        <w:jc w:val="left"/>
        <w:rPr>
          <w:rFonts w:cs="Arial"/>
        </w:rPr>
      </w:pPr>
    </w:p>
    <w:p w14:paraId="339FFD26" w14:textId="77777777" w:rsidR="009F506F" w:rsidRDefault="009F506F">
      <w:pPr>
        <w:pStyle w:val="Title"/>
        <w:jc w:val="left"/>
        <w:rPr>
          <w:rFonts w:cs="Arial"/>
        </w:rPr>
      </w:pPr>
    </w:p>
    <w:tbl>
      <w:tblPr>
        <w:tblW w:w="0" w:type="auto"/>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Pr>
      <w:tblGrid>
        <w:gridCol w:w="4071"/>
        <w:gridCol w:w="915"/>
        <w:gridCol w:w="4024"/>
      </w:tblGrid>
      <w:tr w:rsidR="004F2176" w:rsidRPr="009F506F" w14:paraId="598DD413" w14:textId="77777777" w:rsidTr="009F506F">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1BBF606A" w14:textId="77777777" w:rsidR="009F506F" w:rsidRPr="009F506F" w:rsidRDefault="009F506F" w:rsidP="009F506F">
            <w:pPr>
              <w:rPr>
                <w:rFonts w:ascii="Helvetica" w:hAnsi="Helvetica" w:cs="Helvetica"/>
                <w:b/>
                <w:bCs/>
                <w:color w:val="040F1E"/>
                <w:spacing w:val="5"/>
                <w:lang w:eastAsia="en-GB"/>
              </w:rPr>
            </w:pPr>
            <w:r w:rsidRPr="009F506F">
              <w:rPr>
                <w:rFonts w:ascii="Helvetica" w:hAnsi="Helvetica" w:cs="Helvetica"/>
                <w:b/>
                <w:bCs/>
                <w:color w:val="040F1E"/>
                <w:spacing w:val="5"/>
                <w:lang w:eastAsia="en-GB"/>
              </w:rPr>
              <w:t>Development type</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17E29289" w14:textId="77777777" w:rsidR="009F506F" w:rsidRPr="009F506F" w:rsidRDefault="009F506F" w:rsidP="009F506F">
            <w:pPr>
              <w:rPr>
                <w:rFonts w:ascii="Helvetica" w:hAnsi="Helvetica" w:cs="Helvetica"/>
                <w:b/>
                <w:bCs/>
                <w:color w:val="040F1E"/>
                <w:spacing w:val="5"/>
                <w:lang w:eastAsia="en-GB"/>
              </w:rPr>
            </w:pPr>
            <w:r w:rsidRPr="009F506F">
              <w:rPr>
                <w:rFonts w:ascii="Helvetica" w:hAnsi="Helvetica" w:cs="Helvetica"/>
                <w:b/>
                <w:bCs/>
                <w:color w:val="040F1E"/>
                <w:spacing w:val="5"/>
                <w:lang w:eastAsia="en-GB"/>
              </w:rPr>
              <w:t>Fee</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6A1C44F1" w14:textId="77777777" w:rsidR="009F506F" w:rsidRPr="009F506F" w:rsidRDefault="009F506F" w:rsidP="009F506F">
            <w:pPr>
              <w:rPr>
                <w:rFonts w:ascii="Helvetica" w:hAnsi="Helvetica" w:cs="Helvetica"/>
                <w:b/>
                <w:bCs/>
                <w:color w:val="040F1E"/>
                <w:spacing w:val="5"/>
                <w:lang w:eastAsia="en-GB"/>
              </w:rPr>
            </w:pPr>
            <w:r w:rsidRPr="009F506F">
              <w:rPr>
                <w:rFonts w:ascii="Helvetica" w:hAnsi="Helvetica" w:cs="Helvetica"/>
                <w:b/>
                <w:bCs/>
                <w:color w:val="040F1E"/>
                <w:spacing w:val="5"/>
                <w:lang w:eastAsia="en-GB"/>
              </w:rPr>
              <w:t>Fee for additional advice or meetings</w:t>
            </w:r>
            <w:r w:rsidR="004F2176">
              <w:rPr>
                <w:rFonts w:ascii="Helvetica" w:hAnsi="Helvetica" w:cs="Helvetica"/>
                <w:b/>
                <w:bCs/>
                <w:color w:val="040F1E"/>
                <w:spacing w:val="5"/>
                <w:lang w:eastAsia="en-GB"/>
              </w:rPr>
              <w:t>*</w:t>
            </w:r>
          </w:p>
        </w:tc>
      </w:tr>
      <w:tr w:rsidR="004F2176" w:rsidRPr="009F506F" w14:paraId="4243DAA7" w14:textId="77777777" w:rsidTr="00007F31">
        <w:tc>
          <w:tcPr>
            <w:tcW w:w="0" w:type="auto"/>
            <w:tcBorders>
              <w:top w:val="single" w:sz="6" w:space="0" w:color="CCCCCC"/>
              <w:left w:val="single" w:sz="6" w:space="0" w:color="CCCCCC"/>
              <w:bottom w:val="single" w:sz="6" w:space="0" w:color="CCCCCC"/>
              <w:right w:val="single" w:sz="6" w:space="0" w:color="CCCCCC"/>
            </w:tcBorders>
            <w:hideMark/>
          </w:tcPr>
          <w:p w14:paraId="310DC6C7" w14:textId="77777777" w:rsidR="009F506F" w:rsidRPr="009F506F" w:rsidRDefault="009F506F" w:rsidP="009F506F">
            <w:pPr>
              <w:spacing w:after="300"/>
              <w:textAlignment w:val="baseline"/>
              <w:rPr>
                <w:rFonts w:ascii="Helvetica" w:hAnsi="Helvetica" w:cs="Helvetica"/>
                <w:color w:val="040F1E"/>
                <w:spacing w:val="5"/>
                <w:lang w:eastAsia="en-GB"/>
              </w:rPr>
            </w:pPr>
            <w:r w:rsidRPr="009F506F">
              <w:rPr>
                <w:rFonts w:ascii="Helvetica" w:hAnsi="Helvetica" w:cs="Helvetica"/>
                <w:color w:val="040F1E"/>
                <w:spacing w:val="5"/>
                <w:lang w:eastAsia="en-GB"/>
              </w:rPr>
              <w:t>Householder</w:t>
            </w:r>
            <w:r w:rsidR="00007F31">
              <w:rPr>
                <w:rFonts w:ascii="Helvetica" w:hAnsi="Helvetica" w:cs="Helvetica"/>
                <w:color w:val="040F1E"/>
                <w:spacing w:val="5"/>
                <w:lang w:eastAsia="en-GB"/>
              </w:rPr>
              <w:t xml:space="preserve"> </w:t>
            </w:r>
            <w:r w:rsidR="00007F31" w:rsidRPr="00007F31">
              <w:rPr>
                <w:rFonts w:ascii="Helvetica" w:hAnsi="Helvetica" w:cs="Helvetica"/>
                <w:color w:val="040F1E"/>
                <w:spacing w:val="5"/>
                <w:lang w:eastAsia="en-GB"/>
              </w:rPr>
              <w:t>(enlargement, improvement or other alteration of an existing house)</w:t>
            </w:r>
          </w:p>
        </w:tc>
        <w:tc>
          <w:tcPr>
            <w:tcW w:w="0" w:type="auto"/>
            <w:tcBorders>
              <w:top w:val="single" w:sz="6" w:space="0" w:color="CCCCCC"/>
              <w:left w:val="single" w:sz="6" w:space="0" w:color="CCCCCC"/>
              <w:bottom w:val="single" w:sz="6" w:space="0" w:color="CCCCCC"/>
              <w:right w:val="single" w:sz="6" w:space="0" w:color="CCCCCC"/>
            </w:tcBorders>
            <w:hideMark/>
          </w:tcPr>
          <w:p w14:paraId="788F8D04" w14:textId="77777777" w:rsidR="009F506F" w:rsidRPr="009F506F" w:rsidRDefault="009F506F" w:rsidP="009F506F">
            <w:pPr>
              <w:spacing w:after="300"/>
              <w:textAlignment w:val="baseline"/>
              <w:rPr>
                <w:rFonts w:ascii="Helvetica" w:hAnsi="Helvetica" w:cs="Helvetica"/>
                <w:color w:val="040F1E"/>
                <w:spacing w:val="5"/>
                <w:lang w:eastAsia="en-GB"/>
              </w:rPr>
            </w:pPr>
            <w:r w:rsidRPr="009F506F">
              <w:rPr>
                <w:rFonts w:ascii="Helvetica" w:hAnsi="Helvetica" w:cs="Helvetica"/>
                <w:color w:val="040F1E"/>
                <w:spacing w:val="5"/>
                <w:lang w:eastAsia="en-GB"/>
              </w:rPr>
              <w:t>£</w:t>
            </w:r>
            <w:r w:rsidR="00007F31">
              <w:rPr>
                <w:rFonts w:ascii="Helvetica" w:hAnsi="Helvetica" w:cs="Helvetica"/>
                <w:color w:val="040F1E"/>
                <w:spacing w:val="5"/>
                <w:lang w:eastAsia="en-GB"/>
              </w:rPr>
              <w:t>200</w:t>
            </w:r>
          </w:p>
        </w:tc>
        <w:tc>
          <w:tcPr>
            <w:tcW w:w="0" w:type="auto"/>
            <w:tcBorders>
              <w:top w:val="single" w:sz="6" w:space="0" w:color="CCCCCC"/>
              <w:left w:val="single" w:sz="6" w:space="0" w:color="CCCCCC"/>
              <w:bottom w:val="single" w:sz="6" w:space="0" w:color="CCCCCC"/>
              <w:right w:val="single" w:sz="6" w:space="0" w:color="CCCCCC"/>
            </w:tcBorders>
            <w:hideMark/>
          </w:tcPr>
          <w:p w14:paraId="3621D2A8" w14:textId="77777777" w:rsidR="009F506F" w:rsidRDefault="009F506F" w:rsidP="009F506F">
            <w:pPr>
              <w:spacing w:after="300"/>
              <w:textAlignment w:val="baseline"/>
              <w:rPr>
                <w:rFonts w:ascii="Helvetica" w:hAnsi="Helvetica" w:cs="Helvetica"/>
                <w:color w:val="040F1E"/>
                <w:spacing w:val="5"/>
                <w:lang w:eastAsia="en-GB"/>
              </w:rPr>
            </w:pPr>
            <w:r w:rsidRPr="009F506F">
              <w:rPr>
                <w:rFonts w:ascii="Helvetica" w:hAnsi="Helvetica" w:cs="Helvetica"/>
                <w:color w:val="040F1E"/>
                <w:spacing w:val="5"/>
                <w:lang w:eastAsia="en-GB"/>
              </w:rPr>
              <w:t>£100 (</w:t>
            </w:r>
            <w:r w:rsidR="00007F31">
              <w:rPr>
                <w:rFonts w:ascii="Helvetica" w:hAnsi="Helvetica" w:cs="Helvetica"/>
                <w:color w:val="040F1E"/>
                <w:spacing w:val="5"/>
                <w:lang w:eastAsia="en-GB"/>
              </w:rPr>
              <w:t xml:space="preserve">meeting </w:t>
            </w:r>
            <w:r w:rsidRPr="009F506F">
              <w:rPr>
                <w:rFonts w:ascii="Helvetica" w:hAnsi="Helvetica" w:cs="Helvetica"/>
                <w:color w:val="040F1E"/>
                <w:spacing w:val="5"/>
                <w:lang w:eastAsia="en-GB"/>
              </w:rPr>
              <w:t>up to 30 mins)</w:t>
            </w:r>
          </w:p>
          <w:p w14:paraId="4A9B48C7" w14:textId="77777777" w:rsidR="00007F31" w:rsidRPr="009F506F" w:rsidRDefault="00007F31" w:rsidP="009F506F">
            <w:pPr>
              <w:spacing w:after="300"/>
              <w:textAlignment w:val="baseline"/>
              <w:rPr>
                <w:rFonts w:ascii="Helvetica" w:hAnsi="Helvetica" w:cs="Helvetica"/>
                <w:color w:val="040F1E"/>
                <w:spacing w:val="5"/>
                <w:lang w:eastAsia="en-GB"/>
              </w:rPr>
            </w:pPr>
            <w:r>
              <w:rPr>
                <w:rFonts w:ascii="Helvetica" w:hAnsi="Helvetica" w:cs="Helvetica"/>
                <w:color w:val="040F1E"/>
                <w:spacing w:val="5"/>
                <w:lang w:eastAsia="en-GB"/>
              </w:rPr>
              <w:t>£150 (site meeting up to 30 mins)</w:t>
            </w:r>
          </w:p>
        </w:tc>
      </w:tr>
      <w:tr w:rsidR="004F2176" w:rsidRPr="009F506F" w14:paraId="71CD0D57" w14:textId="77777777" w:rsidTr="00007F31">
        <w:tc>
          <w:tcPr>
            <w:tcW w:w="0" w:type="auto"/>
            <w:tcBorders>
              <w:top w:val="single" w:sz="6" w:space="0" w:color="CCCCCC"/>
              <w:left w:val="single" w:sz="6" w:space="0" w:color="CCCCCC"/>
              <w:bottom w:val="single" w:sz="6" w:space="0" w:color="CCCCCC"/>
              <w:right w:val="single" w:sz="6" w:space="0" w:color="CCCCCC"/>
            </w:tcBorders>
            <w:hideMark/>
          </w:tcPr>
          <w:p w14:paraId="402802C6" w14:textId="77777777" w:rsidR="00007F31" w:rsidRPr="009F506F" w:rsidRDefault="00007F31" w:rsidP="00007F31">
            <w:pPr>
              <w:spacing w:after="300"/>
              <w:textAlignment w:val="baseline"/>
              <w:rPr>
                <w:rFonts w:ascii="Helvetica" w:hAnsi="Helvetica" w:cs="Helvetica"/>
                <w:color w:val="040F1E"/>
                <w:spacing w:val="5"/>
                <w:lang w:eastAsia="en-GB"/>
              </w:rPr>
            </w:pPr>
            <w:r w:rsidRPr="009F506F">
              <w:rPr>
                <w:rFonts w:ascii="Helvetica" w:hAnsi="Helvetica" w:cs="Helvetica"/>
                <w:color w:val="040F1E"/>
                <w:spacing w:val="5"/>
                <w:lang w:eastAsia="en-GB"/>
              </w:rPr>
              <w:t>Householder</w:t>
            </w:r>
            <w:r>
              <w:rPr>
                <w:rFonts w:ascii="Helvetica" w:hAnsi="Helvetica" w:cs="Helvetica"/>
                <w:color w:val="040F1E"/>
                <w:spacing w:val="5"/>
                <w:lang w:eastAsia="en-GB"/>
              </w:rPr>
              <w:t xml:space="preserve"> </w:t>
            </w:r>
            <w:r w:rsidRPr="00007F31">
              <w:rPr>
                <w:rFonts w:ascii="Helvetica" w:hAnsi="Helvetica" w:cs="Helvetica"/>
                <w:color w:val="040F1E"/>
                <w:spacing w:val="5"/>
                <w:lang w:eastAsia="en-GB"/>
              </w:rPr>
              <w:t>(erection of outbuildings or other structures for ancillary purposes, and gates wall or other means of enclosure)</w:t>
            </w:r>
          </w:p>
        </w:tc>
        <w:tc>
          <w:tcPr>
            <w:tcW w:w="0" w:type="auto"/>
            <w:tcBorders>
              <w:top w:val="single" w:sz="6" w:space="0" w:color="CCCCCC"/>
              <w:left w:val="single" w:sz="6" w:space="0" w:color="CCCCCC"/>
              <w:bottom w:val="single" w:sz="6" w:space="0" w:color="CCCCCC"/>
              <w:right w:val="single" w:sz="6" w:space="0" w:color="CCCCCC"/>
            </w:tcBorders>
            <w:hideMark/>
          </w:tcPr>
          <w:p w14:paraId="59FF320E" w14:textId="77777777" w:rsidR="00007F31" w:rsidRPr="009F506F" w:rsidRDefault="00007F31" w:rsidP="00007F31">
            <w:pPr>
              <w:spacing w:after="300"/>
              <w:textAlignment w:val="baseline"/>
              <w:rPr>
                <w:rFonts w:ascii="Helvetica" w:hAnsi="Helvetica" w:cs="Helvetica"/>
                <w:color w:val="040F1E"/>
                <w:spacing w:val="5"/>
                <w:lang w:eastAsia="en-GB"/>
              </w:rPr>
            </w:pPr>
            <w:r w:rsidRPr="009F506F">
              <w:rPr>
                <w:rFonts w:ascii="Helvetica" w:hAnsi="Helvetica" w:cs="Helvetica"/>
                <w:color w:val="040F1E"/>
                <w:spacing w:val="5"/>
                <w:lang w:eastAsia="en-GB"/>
              </w:rPr>
              <w:t>£1</w:t>
            </w:r>
            <w:r>
              <w:rPr>
                <w:rFonts w:ascii="Helvetica" w:hAnsi="Helvetica" w:cs="Helvetica"/>
                <w:color w:val="040F1E"/>
                <w:spacing w:val="5"/>
                <w:lang w:eastAsia="en-GB"/>
              </w:rPr>
              <w:t>00</w:t>
            </w:r>
          </w:p>
        </w:tc>
        <w:tc>
          <w:tcPr>
            <w:tcW w:w="0" w:type="auto"/>
            <w:tcBorders>
              <w:top w:val="single" w:sz="6" w:space="0" w:color="CCCCCC"/>
              <w:left w:val="single" w:sz="6" w:space="0" w:color="CCCCCC"/>
              <w:bottom w:val="single" w:sz="6" w:space="0" w:color="CCCCCC"/>
              <w:right w:val="single" w:sz="6" w:space="0" w:color="CCCCCC"/>
            </w:tcBorders>
            <w:hideMark/>
          </w:tcPr>
          <w:p w14:paraId="2E3031E8" w14:textId="77777777" w:rsidR="00007F31" w:rsidRDefault="00007F31" w:rsidP="00007F31">
            <w:pPr>
              <w:spacing w:after="300"/>
              <w:textAlignment w:val="baseline"/>
              <w:rPr>
                <w:rFonts w:ascii="Helvetica" w:hAnsi="Helvetica" w:cs="Helvetica"/>
                <w:color w:val="040F1E"/>
                <w:spacing w:val="5"/>
                <w:lang w:eastAsia="en-GB"/>
              </w:rPr>
            </w:pPr>
            <w:r w:rsidRPr="009F506F">
              <w:rPr>
                <w:rFonts w:ascii="Helvetica" w:hAnsi="Helvetica" w:cs="Helvetica"/>
                <w:color w:val="040F1E"/>
                <w:spacing w:val="5"/>
                <w:lang w:eastAsia="en-GB"/>
              </w:rPr>
              <w:t>£100 (</w:t>
            </w:r>
            <w:r>
              <w:rPr>
                <w:rFonts w:ascii="Helvetica" w:hAnsi="Helvetica" w:cs="Helvetica"/>
                <w:color w:val="040F1E"/>
                <w:spacing w:val="5"/>
                <w:lang w:eastAsia="en-GB"/>
              </w:rPr>
              <w:t xml:space="preserve">meeting </w:t>
            </w:r>
            <w:r w:rsidRPr="009F506F">
              <w:rPr>
                <w:rFonts w:ascii="Helvetica" w:hAnsi="Helvetica" w:cs="Helvetica"/>
                <w:color w:val="040F1E"/>
                <w:spacing w:val="5"/>
                <w:lang w:eastAsia="en-GB"/>
              </w:rPr>
              <w:t>up to 30 mins)</w:t>
            </w:r>
          </w:p>
          <w:p w14:paraId="09F75D90" w14:textId="77777777" w:rsidR="00007F31" w:rsidRPr="009F506F" w:rsidRDefault="00007F31" w:rsidP="00007F31">
            <w:pPr>
              <w:spacing w:after="300"/>
              <w:textAlignment w:val="baseline"/>
              <w:rPr>
                <w:rFonts w:ascii="Helvetica" w:hAnsi="Helvetica" w:cs="Helvetica"/>
                <w:color w:val="040F1E"/>
                <w:spacing w:val="5"/>
                <w:lang w:eastAsia="en-GB"/>
              </w:rPr>
            </w:pPr>
            <w:r>
              <w:rPr>
                <w:rFonts w:ascii="Helvetica" w:hAnsi="Helvetica" w:cs="Helvetica"/>
                <w:color w:val="040F1E"/>
                <w:spacing w:val="5"/>
                <w:lang w:eastAsia="en-GB"/>
              </w:rPr>
              <w:t>£150 (site meeting up to 30 mins)</w:t>
            </w:r>
          </w:p>
        </w:tc>
      </w:tr>
      <w:tr w:rsidR="004F2176" w:rsidRPr="009F506F" w14:paraId="79B824BC" w14:textId="77777777" w:rsidTr="00007F31">
        <w:tc>
          <w:tcPr>
            <w:tcW w:w="0" w:type="auto"/>
            <w:tcBorders>
              <w:top w:val="single" w:sz="6" w:space="0" w:color="CCCCCC"/>
              <w:left w:val="single" w:sz="6" w:space="0" w:color="CCCCCC"/>
              <w:bottom w:val="single" w:sz="6" w:space="0" w:color="CCCCCC"/>
              <w:right w:val="single" w:sz="6" w:space="0" w:color="CCCCCC"/>
            </w:tcBorders>
            <w:hideMark/>
          </w:tcPr>
          <w:p w14:paraId="6285AD00" w14:textId="77777777" w:rsidR="00007F31" w:rsidRPr="009F506F" w:rsidRDefault="00007F31" w:rsidP="00007F31">
            <w:pPr>
              <w:spacing w:after="300"/>
              <w:textAlignment w:val="baseline"/>
              <w:rPr>
                <w:rFonts w:ascii="Helvetica" w:hAnsi="Helvetica" w:cs="Helvetica"/>
                <w:color w:val="040F1E"/>
                <w:spacing w:val="5"/>
                <w:lang w:eastAsia="en-GB"/>
              </w:rPr>
            </w:pPr>
            <w:r w:rsidRPr="009F506F">
              <w:rPr>
                <w:rFonts w:ascii="Helvetica" w:hAnsi="Helvetica" w:cs="Helvetica"/>
                <w:color w:val="040F1E"/>
                <w:spacing w:val="5"/>
                <w:lang w:eastAsia="en-GB"/>
              </w:rPr>
              <w:t>Shop Fronts</w:t>
            </w:r>
          </w:p>
        </w:tc>
        <w:tc>
          <w:tcPr>
            <w:tcW w:w="0" w:type="auto"/>
            <w:tcBorders>
              <w:top w:val="single" w:sz="6" w:space="0" w:color="CCCCCC"/>
              <w:left w:val="single" w:sz="6" w:space="0" w:color="CCCCCC"/>
              <w:bottom w:val="single" w:sz="6" w:space="0" w:color="CCCCCC"/>
              <w:right w:val="single" w:sz="6" w:space="0" w:color="CCCCCC"/>
            </w:tcBorders>
            <w:hideMark/>
          </w:tcPr>
          <w:p w14:paraId="3D4AD681" w14:textId="77777777" w:rsidR="00007F31" w:rsidRPr="009F506F" w:rsidRDefault="00007F31" w:rsidP="00007F31">
            <w:pPr>
              <w:spacing w:after="300"/>
              <w:textAlignment w:val="baseline"/>
              <w:rPr>
                <w:rFonts w:ascii="Helvetica" w:hAnsi="Helvetica" w:cs="Helvetica"/>
                <w:color w:val="040F1E"/>
                <w:spacing w:val="5"/>
                <w:lang w:eastAsia="en-GB"/>
              </w:rPr>
            </w:pPr>
            <w:r w:rsidRPr="009F506F">
              <w:rPr>
                <w:rFonts w:ascii="Helvetica" w:hAnsi="Helvetica" w:cs="Helvetica"/>
                <w:color w:val="040F1E"/>
                <w:spacing w:val="5"/>
                <w:lang w:eastAsia="en-GB"/>
              </w:rPr>
              <w:t>£1</w:t>
            </w:r>
            <w:r>
              <w:rPr>
                <w:rFonts w:ascii="Helvetica" w:hAnsi="Helvetica" w:cs="Helvetica"/>
                <w:color w:val="040F1E"/>
                <w:spacing w:val="5"/>
                <w:lang w:eastAsia="en-GB"/>
              </w:rPr>
              <w:t>00</w:t>
            </w:r>
          </w:p>
        </w:tc>
        <w:tc>
          <w:tcPr>
            <w:tcW w:w="0" w:type="auto"/>
            <w:tcBorders>
              <w:top w:val="single" w:sz="6" w:space="0" w:color="CCCCCC"/>
              <w:left w:val="single" w:sz="6" w:space="0" w:color="CCCCCC"/>
              <w:bottom w:val="single" w:sz="6" w:space="0" w:color="CCCCCC"/>
              <w:right w:val="single" w:sz="6" w:space="0" w:color="CCCCCC"/>
            </w:tcBorders>
            <w:hideMark/>
          </w:tcPr>
          <w:p w14:paraId="7B13F637" w14:textId="77777777" w:rsidR="00007F31" w:rsidRDefault="00007F31" w:rsidP="00007F31">
            <w:pPr>
              <w:spacing w:after="300"/>
              <w:textAlignment w:val="baseline"/>
              <w:rPr>
                <w:rFonts w:ascii="Helvetica" w:hAnsi="Helvetica" w:cs="Helvetica"/>
                <w:color w:val="040F1E"/>
                <w:spacing w:val="5"/>
                <w:lang w:eastAsia="en-GB"/>
              </w:rPr>
            </w:pPr>
            <w:r w:rsidRPr="009F506F">
              <w:rPr>
                <w:rFonts w:ascii="Helvetica" w:hAnsi="Helvetica" w:cs="Helvetica"/>
                <w:color w:val="040F1E"/>
                <w:spacing w:val="5"/>
                <w:lang w:eastAsia="en-GB"/>
              </w:rPr>
              <w:t>£100 (</w:t>
            </w:r>
            <w:r>
              <w:rPr>
                <w:rFonts w:ascii="Helvetica" w:hAnsi="Helvetica" w:cs="Helvetica"/>
                <w:color w:val="040F1E"/>
                <w:spacing w:val="5"/>
                <w:lang w:eastAsia="en-GB"/>
              </w:rPr>
              <w:t xml:space="preserve">meeting </w:t>
            </w:r>
            <w:r w:rsidRPr="009F506F">
              <w:rPr>
                <w:rFonts w:ascii="Helvetica" w:hAnsi="Helvetica" w:cs="Helvetica"/>
                <w:color w:val="040F1E"/>
                <w:spacing w:val="5"/>
                <w:lang w:eastAsia="en-GB"/>
              </w:rPr>
              <w:t>up to 30 mins)</w:t>
            </w:r>
          </w:p>
          <w:p w14:paraId="47D996A3" w14:textId="77777777" w:rsidR="00007F31" w:rsidRDefault="00007F31" w:rsidP="00007F31">
            <w:pPr>
              <w:spacing w:after="300"/>
              <w:textAlignment w:val="baseline"/>
              <w:rPr>
                <w:rFonts w:ascii="Helvetica" w:hAnsi="Helvetica" w:cs="Helvetica"/>
                <w:color w:val="040F1E"/>
                <w:spacing w:val="5"/>
                <w:lang w:eastAsia="en-GB"/>
              </w:rPr>
            </w:pPr>
            <w:r>
              <w:rPr>
                <w:rFonts w:ascii="Helvetica" w:hAnsi="Helvetica" w:cs="Helvetica"/>
                <w:color w:val="040F1E"/>
                <w:spacing w:val="5"/>
                <w:lang w:eastAsia="en-GB"/>
              </w:rPr>
              <w:t>£150 (site meeting up to 30 mins)</w:t>
            </w:r>
          </w:p>
          <w:p w14:paraId="0174D265" w14:textId="77777777" w:rsidR="00007F31" w:rsidRPr="009F506F" w:rsidRDefault="00007F31" w:rsidP="00007F31">
            <w:pPr>
              <w:spacing w:after="300"/>
              <w:textAlignment w:val="baseline"/>
              <w:rPr>
                <w:rFonts w:ascii="Helvetica" w:hAnsi="Helvetica" w:cs="Helvetica"/>
                <w:color w:val="040F1E"/>
                <w:spacing w:val="5"/>
                <w:lang w:eastAsia="en-GB"/>
              </w:rPr>
            </w:pPr>
          </w:p>
        </w:tc>
      </w:tr>
      <w:tr w:rsidR="004F2176" w:rsidRPr="009F506F" w14:paraId="591ECCBD" w14:textId="77777777" w:rsidTr="00007F31">
        <w:tc>
          <w:tcPr>
            <w:tcW w:w="0" w:type="auto"/>
            <w:tcBorders>
              <w:top w:val="single" w:sz="6" w:space="0" w:color="CCCCCC"/>
              <w:left w:val="single" w:sz="6" w:space="0" w:color="CCCCCC"/>
              <w:bottom w:val="single" w:sz="6" w:space="0" w:color="CCCCCC"/>
              <w:right w:val="single" w:sz="6" w:space="0" w:color="CCCCCC"/>
            </w:tcBorders>
            <w:hideMark/>
          </w:tcPr>
          <w:p w14:paraId="28663B68" w14:textId="77777777" w:rsidR="00007F31" w:rsidRPr="009F506F" w:rsidRDefault="00007F31" w:rsidP="00007F31">
            <w:pPr>
              <w:rPr>
                <w:rFonts w:ascii="Helvetica" w:hAnsi="Helvetica" w:cs="Helvetica"/>
                <w:color w:val="040F1E"/>
                <w:spacing w:val="5"/>
                <w:lang w:eastAsia="en-GB"/>
              </w:rPr>
            </w:pPr>
            <w:r w:rsidRPr="009F506F">
              <w:rPr>
                <w:rFonts w:ascii="Helvetica" w:hAnsi="Helvetica" w:cs="Helvetica"/>
                <w:b/>
                <w:bCs/>
                <w:color w:val="040F1E"/>
                <w:spacing w:val="5"/>
                <w:bdr w:val="none" w:sz="0" w:space="0" w:color="auto" w:frame="1"/>
                <w:lang w:eastAsia="en-GB"/>
              </w:rPr>
              <w:t>Businesses at Home</w:t>
            </w:r>
            <w:r w:rsidRPr="009F506F">
              <w:rPr>
                <w:rFonts w:ascii="Helvetica" w:hAnsi="Helvetica" w:cs="Helvetica"/>
                <w:color w:val="040F1E"/>
                <w:spacing w:val="5"/>
                <w:lang w:eastAsia="en-GB"/>
              </w:rPr>
              <w:t>, advice on the planning merits of a business use within the curtilage of a dwellinghouse.</w:t>
            </w:r>
          </w:p>
        </w:tc>
        <w:tc>
          <w:tcPr>
            <w:tcW w:w="0" w:type="auto"/>
            <w:tcBorders>
              <w:top w:val="single" w:sz="6" w:space="0" w:color="CCCCCC"/>
              <w:left w:val="single" w:sz="6" w:space="0" w:color="CCCCCC"/>
              <w:bottom w:val="single" w:sz="6" w:space="0" w:color="CCCCCC"/>
              <w:right w:val="single" w:sz="6" w:space="0" w:color="CCCCCC"/>
            </w:tcBorders>
            <w:hideMark/>
          </w:tcPr>
          <w:p w14:paraId="7501D494" w14:textId="77777777" w:rsidR="00007F31" w:rsidRPr="009F506F" w:rsidRDefault="00007F31" w:rsidP="00007F31">
            <w:pPr>
              <w:rPr>
                <w:rFonts w:ascii="Helvetica" w:hAnsi="Helvetica" w:cs="Helvetica"/>
                <w:color w:val="040F1E"/>
                <w:spacing w:val="5"/>
                <w:lang w:eastAsia="en-GB"/>
              </w:rPr>
            </w:pPr>
            <w:r w:rsidRPr="009F506F">
              <w:rPr>
                <w:rFonts w:ascii="Helvetica" w:hAnsi="Helvetica" w:cs="Helvetica"/>
                <w:color w:val="040F1E"/>
                <w:spacing w:val="5"/>
                <w:lang w:eastAsia="en-GB"/>
              </w:rPr>
              <w:t>£2</w:t>
            </w:r>
            <w:r>
              <w:rPr>
                <w:rFonts w:ascii="Helvetica" w:hAnsi="Helvetica" w:cs="Helvetica"/>
                <w:color w:val="040F1E"/>
                <w:spacing w:val="5"/>
                <w:lang w:eastAsia="en-GB"/>
              </w:rPr>
              <w:t>25</w:t>
            </w:r>
          </w:p>
        </w:tc>
        <w:tc>
          <w:tcPr>
            <w:tcW w:w="0" w:type="auto"/>
            <w:tcBorders>
              <w:top w:val="single" w:sz="6" w:space="0" w:color="CCCCCC"/>
              <w:left w:val="single" w:sz="6" w:space="0" w:color="CCCCCC"/>
              <w:bottom w:val="single" w:sz="6" w:space="0" w:color="CCCCCC"/>
              <w:right w:val="single" w:sz="6" w:space="0" w:color="CCCCCC"/>
            </w:tcBorders>
            <w:hideMark/>
          </w:tcPr>
          <w:p w14:paraId="62451CC3" w14:textId="77777777" w:rsidR="00007F31" w:rsidRDefault="00007F31" w:rsidP="00007F31">
            <w:pPr>
              <w:rPr>
                <w:rFonts w:ascii="Helvetica" w:hAnsi="Helvetica" w:cs="Helvetica"/>
                <w:color w:val="040F1E"/>
                <w:spacing w:val="5"/>
                <w:lang w:eastAsia="en-GB"/>
              </w:rPr>
            </w:pPr>
            <w:r w:rsidRPr="009F506F">
              <w:rPr>
                <w:rFonts w:ascii="Helvetica" w:hAnsi="Helvetica" w:cs="Helvetica"/>
                <w:color w:val="040F1E"/>
                <w:spacing w:val="5"/>
                <w:lang w:eastAsia="en-GB"/>
              </w:rPr>
              <w:t>£100 (</w:t>
            </w:r>
            <w:r>
              <w:rPr>
                <w:rFonts w:ascii="Helvetica" w:hAnsi="Helvetica" w:cs="Helvetica"/>
                <w:color w:val="040F1E"/>
                <w:spacing w:val="5"/>
                <w:lang w:eastAsia="en-GB"/>
              </w:rPr>
              <w:t xml:space="preserve">meeting </w:t>
            </w:r>
            <w:r w:rsidRPr="009F506F">
              <w:rPr>
                <w:rFonts w:ascii="Helvetica" w:hAnsi="Helvetica" w:cs="Helvetica"/>
                <w:color w:val="040F1E"/>
                <w:spacing w:val="5"/>
                <w:lang w:eastAsia="en-GB"/>
              </w:rPr>
              <w:t>up to 30 mins)</w:t>
            </w:r>
          </w:p>
          <w:p w14:paraId="106D4D5E" w14:textId="77777777" w:rsidR="00007F31" w:rsidRDefault="00007F31" w:rsidP="00007F31">
            <w:pPr>
              <w:rPr>
                <w:rFonts w:ascii="Helvetica" w:hAnsi="Helvetica" w:cs="Helvetica"/>
                <w:color w:val="040F1E"/>
                <w:spacing w:val="5"/>
                <w:lang w:eastAsia="en-GB"/>
              </w:rPr>
            </w:pPr>
          </w:p>
          <w:p w14:paraId="4C3DD189" w14:textId="77777777" w:rsidR="00007F31" w:rsidRDefault="00007F31" w:rsidP="00007F31">
            <w:pPr>
              <w:spacing w:after="300"/>
              <w:textAlignment w:val="baseline"/>
              <w:rPr>
                <w:rFonts w:ascii="Helvetica" w:hAnsi="Helvetica" w:cs="Helvetica"/>
                <w:color w:val="040F1E"/>
                <w:spacing w:val="5"/>
                <w:lang w:eastAsia="en-GB"/>
              </w:rPr>
            </w:pPr>
            <w:r>
              <w:rPr>
                <w:rFonts w:ascii="Helvetica" w:hAnsi="Helvetica" w:cs="Helvetica"/>
                <w:color w:val="040F1E"/>
                <w:spacing w:val="5"/>
                <w:lang w:eastAsia="en-GB"/>
              </w:rPr>
              <w:t>£150 (site meeting up to 30 mins)</w:t>
            </w:r>
          </w:p>
          <w:p w14:paraId="7A9C4C0F" w14:textId="77777777" w:rsidR="00007F31" w:rsidRPr="009F506F" w:rsidRDefault="00007F31" w:rsidP="00007F31">
            <w:pPr>
              <w:rPr>
                <w:rFonts w:ascii="Helvetica" w:hAnsi="Helvetica" w:cs="Helvetica"/>
                <w:color w:val="040F1E"/>
                <w:spacing w:val="5"/>
                <w:lang w:eastAsia="en-GB"/>
              </w:rPr>
            </w:pPr>
          </w:p>
        </w:tc>
      </w:tr>
      <w:tr w:rsidR="004F2176" w:rsidRPr="009F506F" w14:paraId="1548B5E2" w14:textId="77777777" w:rsidTr="00007F31">
        <w:tc>
          <w:tcPr>
            <w:tcW w:w="0" w:type="auto"/>
            <w:tcBorders>
              <w:top w:val="single" w:sz="6" w:space="0" w:color="CCCCCC"/>
              <w:left w:val="single" w:sz="6" w:space="0" w:color="CCCCCC"/>
              <w:bottom w:val="single" w:sz="6" w:space="0" w:color="CCCCCC"/>
              <w:right w:val="single" w:sz="6" w:space="0" w:color="CCCCCC"/>
            </w:tcBorders>
            <w:hideMark/>
          </w:tcPr>
          <w:p w14:paraId="0DA16114" w14:textId="77777777" w:rsidR="00007F31" w:rsidRPr="009F506F" w:rsidRDefault="00007F31" w:rsidP="00007F31">
            <w:pPr>
              <w:rPr>
                <w:rFonts w:ascii="Helvetica" w:hAnsi="Helvetica" w:cs="Helvetica"/>
                <w:color w:val="040F1E"/>
                <w:spacing w:val="5"/>
                <w:lang w:eastAsia="en-GB"/>
              </w:rPr>
            </w:pPr>
            <w:r w:rsidRPr="009F506F">
              <w:rPr>
                <w:rFonts w:ascii="Helvetica" w:hAnsi="Helvetica" w:cs="Helvetica"/>
                <w:b/>
                <w:bCs/>
                <w:color w:val="040F1E"/>
                <w:spacing w:val="5"/>
                <w:bdr w:val="none" w:sz="0" w:space="0" w:color="auto" w:frame="1"/>
                <w:lang w:eastAsia="en-GB"/>
              </w:rPr>
              <w:t>Replacement Dwellings</w:t>
            </w:r>
            <w:r w:rsidRPr="009F506F">
              <w:rPr>
                <w:rFonts w:ascii="Helvetica" w:hAnsi="Helvetica" w:cs="Helvetica"/>
                <w:color w:val="040F1E"/>
                <w:spacing w:val="5"/>
                <w:lang w:eastAsia="en-GB"/>
              </w:rPr>
              <w:t>, advice on the planning merits of a business use within the curtilage of a dwellinghouse.</w:t>
            </w:r>
          </w:p>
        </w:tc>
        <w:tc>
          <w:tcPr>
            <w:tcW w:w="0" w:type="auto"/>
            <w:tcBorders>
              <w:top w:val="single" w:sz="6" w:space="0" w:color="CCCCCC"/>
              <w:left w:val="single" w:sz="6" w:space="0" w:color="CCCCCC"/>
              <w:bottom w:val="single" w:sz="6" w:space="0" w:color="CCCCCC"/>
              <w:right w:val="single" w:sz="6" w:space="0" w:color="CCCCCC"/>
            </w:tcBorders>
            <w:hideMark/>
          </w:tcPr>
          <w:p w14:paraId="0315FDC2" w14:textId="77777777" w:rsidR="00007F31" w:rsidRPr="009F506F" w:rsidRDefault="00007F31" w:rsidP="00007F31">
            <w:pPr>
              <w:rPr>
                <w:rFonts w:ascii="Helvetica" w:hAnsi="Helvetica" w:cs="Helvetica"/>
                <w:color w:val="040F1E"/>
                <w:spacing w:val="5"/>
                <w:lang w:eastAsia="en-GB"/>
              </w:rPr>
            </w:pPr>
            <w:r w:rsidRPr="009F506F">
              <w:rPr>
                <w:rFonts w:ascii="Helvetica" w:hAnsi="Helvetica" w:cs="Helvetica"/>
                <w:color w:val="040F1E"/>
                <w:spacing w:val="5"/>
                <w:lang w:eastAsia="en-GB"/>
              </w:rPr>
              <w:t>£3</w:t>
            </w:r>
            <w:r>
              <w:rPr>
                <w:rFonts w:ascii="Helvetica" w:hAnsi="Helvetica" w:cs="Helvetica"/>
                <w:color w:val="040F1E"/>
                <w:spacing w:val="5"/>
                <w:lang w:eastAsia="en-GB"/>
              </w:rPr>
              <w:t>25</w:t>
            </w:r>
          </w:p>
        </w:tc>
        <w:tc>
          <w:tcPr>
            <w:tcW w:w="0" w:type="auto"/>
            <w:tcBorders>
              <w:top w:val="single" w:sz="6" w:space="0" w:color="CCCCCC"/>
              <w:left w:val="single" w:sz="6" w:space="0" w:color="CCCCCC"/>
              <w:bottom w:val="single" w:sz="6" w:space="0" w:color="CCCCCC"/>
              <w:right w:val="single" w:sz="6" w:space="0" w:color="CCCCCC"/>
            </w:tcBorders>
            <w:hideMark/>
          </w:tcPr>
          <w:p w14:paraId="7DB4A582" w14:textId="77777777" w:rsidR="00007F31" w:rsidRDefault="00007F31" w:rsidP="00007F31">
            <w:pPr>
              <w:rPr>
                <w:rFonts w:ascii="Helvetica" w:hAnsi="Helvetica" w:cs="Helvetica"/>
                <w:color w:val="040F1E"/>
                <w:spacing w:val="5"/>
                <w:lang w:eastAsia="en-GB"/>
              </w:rPr>
            </w:pPr>
            <w:r w:rsidRPr="009F506F">
              <w:rPr>
                <w:rFonts w:ascii="Helvetica" w:hAnsi="Helvetica" w:cs="Helvetica"/>
                <w:color w:val="040F1E"/>
                <w:spacing w:val="5"/>
                <w:lang w:eastAsia="en-GB"/>
              </w:rPr>
              <w:t>£100 (</w:t>
            </w:r>
            <w:r>
              <w:rPr>
                <w:rFonts w:ascii="Helvetica" w:hAnsi="Helvetica" w:cs="Helvetica"/>
                <w:color w:val="040F1E"/>
                <w:spacing w:val="5"/>
                <w:lang w:eastAsia="en-GB"/>
              </w:rPr>
              <w:t xml:space="preserve">meeting </w:t>
            </w:r>
            <w:r w:rsidRPr="009F506F">
              <w:rPr>
                <w:rFonts w:ascii="Helvetica" w:hAnsi="Helvetica" w:cs="Helvetica"/>
                <w:color w:val="040F1E"/>
                <w:spacing w:val="5"/>
                <w:lang w:eastAsia="en-GB"/>
              </w:rPr>
              <w:t>up to 30 mins)</w:t>
            </w:r>
          </w:p>
          <w:p w14:paraId="163E689D" w14:textId="77777777" w:rsidR="00007F31" w:rsidRDefault="00007F31" w:rsidP="00007F31">
            <w:pPr>
              <w:rPr>
                <w:rFonts w:ascii="Helvetica" w:hAnsi="Helvetica" w:cs="Helvetica"/>
                <w:color w:val="040F1E"/>
                <w:spacing w:val="5"/>
                <w:lang w:eastAsia="en-GB"/>
              </w:rPr>
            </w:pPr>
          </w:p>
          <w:p w14:paraId="7340074E" w14:textId="77777777" w:rsidR="00007F31" w:rsidRDefault="00007F31" w:rsidP="00007F31">
            <w:pPr>
              <w:spacing w:after="300"/>
              <w:textAlignment w:val="baseline"/>
              <w:rPr>
                <w:rFonts w:ascii="Helvetica" w:hAnsi="Helvetica" w:cs="Helvetica"/>
                <w:color w:val="040F1E"/>
                <w:spacing w:val="5"/>
                <w:lang w:eastAsia="en-GB"/>
              </w:rPr>
            </w:pPr>
            <w:r>
              <w:rPr>
                <w:rFonts w:ascii="Helvetica" w:hAnsi="Helvetica" w:cs="Helvetica"/>
                <w:color w:val="040F1E"/>
                <w:spacing w:val="5"/>
                <w:lang w:eastAsia="en-GB"/>
              </w:rPr>
              <w:t>£150 (site meeting up to 30 mins)</w:t>
            </w:r>
          </w:p>
          <w:p w14:paraId="7A6524FB" w14:textId="77777777" w:rsidR="00007F31" w:rsidRPr="009F506F" w:rsidRDefault="00007F31" w:rsidP="00007F31">
            <w:pPr>
              <w:spacing w:after="300"/>
              <w:textAlignment w:val="baseline"/>
              <w:rPr>
                <w:rFonts w:ascii="Helvetica" w:hAnsi="Helvetica" w:cs="Helvetica"/>
                <w:color w:val="040F1E"/>
                <w:spacing w:val="5"/>
                <w:lang w:eastAsia="en-GB"/>
              </w:rPr>
            </w:pPr>
            <w:r>
              <w:rPr>
                <w:rFonts w:ascii="Helvetica" w:hAnsi="Helvetica" w:cs="Helvetica"/>
                <w:color w:val="040F1E"/>
                <w:spacing w:val="5"/>
                <w:lang w:eastAsia="en-GB"/>
              </w:rPr>
              <w:t xml:space="preserve">An additional £100 will be required if the scheme effects a listed building, a member of the conservation &amp; design team will attend the </w:t>
            </w:r>
            <w:r w:rsidR="004F2176">
              <w:rPr>
                <w:rFonts w:ascii="Helvetica" w:hAnsi="Helvetica" w:cs="Helvetica"/>
                <w:color w:val="040F1E"/>
                <w:spacing w:val="5"/>
                <w:lang w:eastAsia="en-GB"/>
              </w:rPr>
              <w:t>meeting</w:t>
            </w:r>
          </w:p>
        </w:tc>
      </w:tr>
      <w:tr w:rsidR="004F2176" w:rsidRPr="009F506F" w14:paraId="73A39C48" w14:textId="77777777" w:rsidTr="00007F31">
        <w:tc>
          <w:tcPr>
            <w:tcW w:w="0" w:type="auto"/>
            <w:tcBorders>
              <w:top w:val="single" w:sz="6" w:space="0" w:color="CCCCCC"/>
              <w:left w:val="single" w:sz="6" w:space="0" w:color="CCCCCC"/>
              <w:bottom w:val="single" w:sz="6" w:space="0" w:color="CCCCCC"/>
              <w:right w:val="single" w:sz="6" w:space="0" w:color="CCCCCC"/>
            </w:tcBorders>
            <w:hideMark/>
          </w:tcPr>
          <w:p w14:paraId="21766CF4" w14:textId="77777777" w:rsidR="00007F31" w:rsidRPr="009F506F" w:rsidRDefault="00007F31" w:rsidP="00007F31">
            <w:pPr>
              <w:rPr>
                <w:rFonts w:ascii="Helvetica" w:hAnsi="Helvetica" w:cs="Helvetica"/>
                <w:color w:val="040F1E"/>
                <w:spacing w:val="5"/>
                <w:lang w:eastAsia="en-GB"/>
              </w:rPr>
            </w:pPr>
            <w:r w:rsidRPr="009F506F">
              <w:rPr>
                <w:rFonts w:ascii="Helvetica" w:hAnsi="Helvetica" w:cs="Helvetica"/>
                <w:b/>
                <w:bCs/>
                <w:color w:val="040F1E"/>
                <w:spacing w:val="5"/>
                <w:bdr w:val="none" w:sz="0" w:space="0" w:color="auto" w:frame="1"/>
                <w:lang w:eastAsia="en-GB"/>
              </w:rPr>
              <w:t>Small Scale Minor</w:t>
            </w:r>
            <w:r w:rsidRPr="009F506F">
              <w:rPr>
                <w:rFonts w:ascii="Helvetica" w:hAnsi="Helvetica" w:cs="Helvetica"/>
                <w:color w:val="040F1E"/>
                <w:spacing w:val="5"/>
                <w:lang w:eastAsia="en-GB"/>
              </w:rPr>
              <w:t>, e.g. 1-3 dwellings, non-residential (less than 500m2 gross floor space).</w:t>
            </w:r>
          </w:p>
        </w:tc>
        <w:tc>
          <w:tcPr>
            <w:tcW w:w="0" w:type="auto"/>
            <w:tcBorders>
              <w:top w:val="single" w:sz="6" w:space="0" w:color="CCCCCC"/>
              <w:left w:val="single" w:sz="6" w:space="0" w:color="CCCCCC"/>
              <w:bottom w:val="single" w:sz="6" w:space="0" w:color="CCCCCC"/>
              <w:right w:val="single" w:sz="6" w:space="0" w:color="CCCCCC"/>
            </w:tcBorders>
            <w:hideMark/>
          </w:tcPr>
          <w:p w14:paraId="573E9BEA" w14:textId="77777777" w:rsidR="00007F31" w:rsidRPr="009F506F" w:rsidRDefault="00007F31" w:rsidP="00007F31">
            <w:pPr>
              <w:rPr>
                <w:rFonts w:ascii="Helvetica" w:hAnsi="Helvetica" w:cs="Helvetica"/>
                <w:color w:val="040F1E"/>
                <w:spacing w:val="5"/>
                <w:lang w:eastAsia="en-GB"/>
              </w:rPr>
            </w:pPr>
            <w:r w:rsidRPr="009F506F">
              <w:rPr>
                <w:rFonts w:ascii="Helvetica" w:hAnsi="Helvetica" w:cs="Helvetica"/>
                <w:color w:val="040F1E"/>
                <w:spacing w:val="5"/>
                <w:lang w:eastAsia="en-GB"/>
              </w:rPr>
              <w:t>£</w:t>
            </w:r>
            <w:r>
              <w:rPr>
                <w:rFonts w:ascii="Helvetica" w:hAnsi="Helvetica" w:cs="Helvetica"/>
                <w:color w:val="040F1E"/>
                <w:spacing w:val="5"/>
                <w:lang w:eastAsia="en-GB"/>
              </w:rPr>
              <w:t>475</w:t>
            </w:r>
          </w:p>
        </w:tc>
        <w:tc>
          <w:tcPr>
            <w:tcW w:w="0" w:type="auto"/>
            <w:tcBorders>
              <w:top w:val="single" w:sz="6" w:space="0" w:color="CCCCCC"/>
              <w:left w:val="single" w:sz="6" w:space="0" w:color="CCCCCC"/>
              <w:bottom w:val="single" w:sz="6" w:space="0" w:color="CCCCCC"/>
              <w:right w:val="single" w:sz="6" w:space="0" w:color="CCCCCC"/>
            </w:tcBorders>
            <w:hideMark/>
          </w:tcPr>
          <w:p w14:paraId="17F04098" w14:textId="77777777" w:rsidR="00007F31" w:rsidRDefault="00007F31" w:rsidP="00007F31">
            <w:pPr>
              <w:rPr>
                <w:rFonts w:ascii="Helvetica" w:hAnsi="Helvetica" w:cs="Helvetica"/>
                <w:color w:val="040F1E"/>
                <w:spacing w:val="5"/>
                <w:lang w:eastAsia="en-GB"/>
              </w:rPr>
            </w:pPr>
            <w:r w:rsidRPr="009F506F">
              <w:rPr>
                <w:rFonts w:ascii="Helvetica" w:hAnsi="Helvetica" w:cs="Helvetica"/>
                <w:color w:val="040F1E"/>
                <w:spacing w:val="5"/>
                <w:lang w:eastAsia="en-GB"/>
              </w:rPr>
              <w:t>£150 (</w:t>
            </w:r>
            <w:r>
              <w:rPr>
                <w:rFonts w:ascii="Helvetica" w:hAnsi="Helvetica" w:cs="Helvetica"/>
                <w:color w:val="040F1E"/>
                <w:spacing w:val="5"/>
                <w:lang w:eastAsia="en-GB"/>
              </w:rPr>
              <w:t xml:space="preserve">meeting </w:t>
            </w:r>
            <w:r w:rsidRPr="009F506F">
              <w:rPr>
                <w:rFonts w:ascii="Helvetica" w:hAnsi="Helvetica" w:cs="Helvetica"/>
                <w:color w:val="040F1E"/>
                <w:spacing w:val="5"/>
                <w:lang w:eastAsia="en-GB"/>
              </w:rPr>
              <w:t>up to 30 mins)</w:t>
            </w:r>
          </w:p>
          <w:p w14:paraId="76EABFDD" w14:textId="77777777" w:rsidR="00007F31" w:rsidRDefault="00007F31" w:rsidP="00007F31">
            <w:pPr>
              <w:rPr>
                <w:rFonts w:ascii="Helvetica" w:hAnsi="Helvetica" w:cs="Helvetica"/>
                <w:color w:val="040F1E"/>
                <w:spacing w:val="5"/>
                <w:lang w:eastAsia="en-GB"/>
              </w:rPr>
            </w:pPr>
          </w:p>
          <w:p w14:paraId="26CF676A" w14:textId="77777777" w:rsidR="00007F31" w:rsidRDefault="00007F31" w:rsidP="00007F31">
            <w:pPr>
              <w:rPr>
                <w:rFonts w:ascii="Helvetica" w:hAnsi="Helvetica" w:cs="Helvetica"/>
                <w:color w:val="040F1E"/>
                <w:spacing w:val="5"/>
                <w:lang w:eastAsia="en-GB"/>
              </w:rPr>
            </w:pPr>
            <w:r>
              <w:rPr>
                <w:rFonts w:ascii="Helvetica" w:hAnsi="Helvetica" w:cs="Helvetica"/>
                <w:color w:val="040F1E"/>
                <w:spacing w:val="5"/>
                <w:lang w:eastAsia="en-GB"/>
              </w:rPr>
              <w:t>£200 (site meeting up to 30 mins)</w:t>
            </w:r>
          </w:p>
          <w:p w14:paraId="7DBF1729" w14:textId="77777777" w:rsidR="00007F31" w:rsidRDefault="00007F31" w:rsidP="00007F31">
            <w:pPr>
              <w:rPr>
                <w:rFonts w:ascii="Helvetica" w:hAnsi="Helvetica" w:cs="Helvetica"/>
                <w:color w:val="040F1E"/>
                <w:spacing w:val="5"/>
                <w:lang w:eastAsia="en-GB"/>
              </w:rPr>
            </w:pPr>
          </w:p>
          <w:p w14:paraId="26E86EF1" w14:textId="77777777" w:rsidR="00007F31" w:rsidRDefault="00007F31" w:rsidP="00007F31">
            <w:pPr>
              <w:rPr>
                <w:rFonts w:ascii="Helvetica" w:hAnsi="Helvetica" w:cs="Helvetica"/>
                <w:color w:val="040F1E"/>
                <w:spacing w:val="5"/>
                <w:lang w:eastAsia="en-GB"/>
              </w:rPr>
            </w:pPr>
            <w:r>
              <w:rPr>
                <w:rFonts w:ascii="Helvetica" w:hAnsi="Helvetica" w:cs="Helvetica"/>
                <w:color w:val="040F1E"/>
                <w:spacing w:val="5"/>
                <w:lang w:eastAsia="en-GB"/>
              </w:rPr>
              <w:t xml:space="preserve">An additional £150 will be required if the scheme effects a listed building, a member of the conservation &amp; design team will attend the </w:t>
            </w:r>
            <w:r w:rsidR="004F2176">
              <w:rPr>
                <w:rFonts w:ascii="Helvetica" w:hAnsi="Helvetica" w:cs="Helvetica"/>
                <w:color w:val="040F1E"/>
                <w:spacing w:val="5"/>
                <w:lang w:eastAsia="en-GB"/>
              </w:rPr>
              <w:t>meeting</w:t>
            </w:r>
          </w:p>
          <w:p w14:paraId="3DF4CE85" w14:textId="77777777" w:rsidR="00007F31" w:rsidRPr="009F506F" w:rsidRDefault="00007F31" w:rsidP="00007F31">
            <w:pPr>
              <w:rPr>
                <w:rFonts w:ascii="Helvetica" w:hAnsi="Helvetica" w:cs="Helvetica"/>
                <w:color w:val="040F1E"/>
                <w:spacing w:val="5"/>
                <w:lang w:eastAsia="en-GB"/>
              </w:rPr>
            </w:pPr>
          </w:p>
        </w:tc>
      </w:tr>
      <w:tr w:rsidR="004F2176" w:rsidRPr="009F506F" w14:paraId="5DF855E3" w14:textId="77777777" w:rsidTr="00007F31">
        <w:tc>
          <w:tcPr>
            <w:tcW w:w="0" w:type="auto"/>
            <w:tcBorders>
              <w:top w:val="single" w:sz="6" w:space="0" w:color="CCCCCC"/>
              <w:left w:val="single" w:sz="6" w:space="0" w:color="CCCCCC"/>
              <w:bottom w:val="single" w:sz="6" w:space="0" w:color="CCCCCC"/>
              <w:right w:val="single" w:sz="6" w:space="0" w:color="CCCCCC"/>
            </w:tcBorders>
            <w:hideMark/>
          </w:tcPr>
          <w:p w14:paraId="66AF596F" w14:textId="77777777" w:rsidR="00007F31" w:rsidRPr="009F506F" w:rsidRDefault="00007F31" w:rsidP="00007F31">
            <w:pPr>
              <w:rPr>
                <w:rFonts w:ascii="Helvetica" w:hAnsi="Helvetica" w:cs="Helvetica"/>
                <w:color w:val="040F1E"/>
                <w:spacing w:val="5"/>
                <w:lang w:eastAsia="en-GB"/>
              </w:rPr>
            </w:pPr>
            <w:r w:rsidRPr="009F506F">
              <w:rPr>
                <w:rFonts w:ascii="Helvetica" w:hAnsi="Helvetica" w:cs="Helvetica"/>
                <w:b/>
                <w:bCs/>
                <w:color w:val="040F1E"/>
                <w:spacing w:val="5"/>
                <w:bdr w:val="none" w:sz="0" w:space="0" w:color="auto" w:frame="1"/>
                <w:lang w:eastAsia="en-GB"/>
              </w:rPr>
              <w:t>Large Scale Minor</w:t>
            </w:r>
            <w:r w:rsidRPr="009F506F">
              <w:rPr>
                <w:rFonts w:ascii="Helvetica" w:hAnsi="Helvetica" w:cs="Helvetica"/>
                <w:color w:val="040F1E"/>
                <w:spacing w:val="5"/>
                <w:lang w:eastAsia="en-GB"/>
              </w:rPr>
              <w:t>, e.g. 4-9 dwellings, non-residential (500-999m2 gross floor space).</w:t>
            </w:r>
          </w:p>
        </w:tc>
        <w:tc>
          <w:tcPr>
            <w:tcW w:w="0" w:type="auto"/>
            <w:tcBorders>
              <w:top w:val="single" w:sz="6" w:space="0" w:color="CCCCCC"/>
              <w:left w:val="single" w:sz="6" w:space="0" w:color="CCCCCC"/>
              <w:bottom w:val="single" w:sz="6" w:space="0" w:color="CCCCCC"/>
              <w:right w:val="single" w:sz="6" w:space="0" w:color="CCCCCC"/>
            </w:tcBorders>
            <w:hideMark/>
          </w:tcPr>
          <w:p w14:paraId="7006EB16" w14:textId="77777777" w:rsidR="00007F31" w:rsidRPr="009F506F" w:rsidRDefault="00007F31" w:rsidP="00007F31">
            <w:pPr>
              <w:rPr>
                <w:rFonts w:ascii="Helvetica" w:hAnsi="Helvetica" w:cs="Helvetica"/>
                <w:color w:val="040F1E"/>
                <w:spacing w:val="5"/>
                <w:lang w:eastAsia="en-GB"/>
              </w:rPr>
            </w:pPr>
            <w:r w:rsidRPr="009F506F">
              <w:rPr>
                <w:rFonts w:ascii="Helvetica" w:hAnsi="Helvetica" w:cs="Helvetica"/>
                <w:color w:val="040F1E"/>
                <w:spacing w:val="5"/>
                <w:lang w:eastAsia="en-GB"/>
              </w:rPr>
              <w:t>£9</w:t>
            </w:r>
            <w:r>
              <w:rPr>
                <w:rFonts w:ascii="Helvetica" w:hAnsi="Helvetica" w:cs="Helvetica"/>
                <w:color w:val="040F1E"/>
                <w:spacing w:val="5"/>
                <w:lang w:eastAsia="en-GB"/>
              </w:rPr>
              <w:t>50</w:t>
            </w:r>
          </w:p>
        </w:tc>
        <w:tc>
          <w:tcPr>
            <w:tcW w:w="0" w:type="auto"/>
            <w:tcBorders>
              <w:top w:val="single" w:sz="6" w:space="0" w:color="CCCCCC"/>
              <w:left w:val="single" w:sz="6" w:space="0" w:color="CCCCCC"/>
              <w:bottom w:val="single" w:sz="6" w:space="0" w:color="CCCCCC"/>
              <w:right w:val="single" w:sz="6" w:space="0" w:color="CCCCCC"/>
            </w:tcBorders>
            <w:hideMark/>
          </w:tcPr>
          <w:p w14:paraId="54759D2F" w14:textId="77777777" w:rsidR="00007F31" w:rsidRDefault="00007F31" w:rsidP="00007F31">
            <w:pPr>
              <w:rPr>
                <w:rFonts w:ascii="Helvetica" w:hAnsi="Helvetica" w:cs="Helvetica"/>
                <w:color w:val="040F1E"/>
                <w:spacing w:val="5"/>
                <w:lang w:eastAsia="en-GB"/>
              </w:rPr>
            </w:pPr>
            <w:r w:rsidRPr="009F506F">
              <w:rPr>
                <w:rFonts w:ascii="Helvetica" w:hAnsi="Helvetica" w:cs="Helvetica"/>
                <w:color w:val="040F1E"/>
                <w:spacing w:val="5"/>
                <w:lang w:eastAsia="en-GB"/>
              </w:rPr>
              <w:t>£2</w:t>
            </w:r>
            <w:r>
              <w:rPr>
                <w:rFonts w:ascii="Helvetica" w:hAnsi="Helvetica" w:cs="Helvetica"/>
                <w:color w:val="040F1E"/>
                <w:spacing w:val="5"/>
                <w:lang w:eastAsia="en-GB"/>
              </w:rPr>
              <w:t>50</w:t>
            </w:r>
            <w:r w:rsidRPr="009F506F">
              <w:rPr>
                <w:rFonts w:ascii="Helvetica" w:hAnsi="Helvetica" w:cs="Helvetica"/>
                <w:color w:val="040F1E"/>
                <w:spacing w:val="5"/>
                <w:lang w:eastAsia="en-GB"/>
              </w:rPr>
              <w:t> (</w:t>
            </w:r>
            <w:r>
              <w:rPr>
                <w:rFonts w:ascii="Helvetica" w:hAnsi="Helvetica" w:cs="Helvetica"/>
                <w:color w:val="040F1E"/>
                <w:spacing w:val="5"/>
                <w:lang w:eastAsia="en-GB"/>
              </w:rPr>
              <w:t xml:space="preserve">meeting </w:t>
            </w:r>
            <w:r w:rsidRPr="009F506F">
              <w:rPr>
                <w:rFonts w:ascii="Helvetica" w:hAnsi="Helvetica" w:cs="Helvetica"/>
                <w:color w:val="040F1E"/>
                <w:spacing w:val="5"/>
                <w:lang w:eastAsia="en-GB"/>
              </w:rPr>
              <w:t>up to 45 mins)</w:t>
            </w:r>
          </w:p>
          <w:p w14:paraId="3F1BE705" w14:textId="77777777" w:rsidR="00007F31" w:rsidRDefault="00007F31" w:rsidP="00007F31">
            <w:pPr>
              <w:rPr>
                <w:rFonts w:ascii="Helvetica" w:hAnsi="Helvetica" w:cs="Helvetica"/>
                <w:color w:val="040F1E"/>
                <w:spacing w:val="5"/>
                <w:lang w:eastAsia="en-GB"/>
              </w:rPr>
            </w:pPr>
          </w:p>
          <w:p w14:paraId="2C7A8794" w14:textId="77777777" w:rsidR="00007F31" w:rsidRDefault="00007F31" w:rsidP="00007F31">
            <w:pPr>
              <w:rPr>
                <w:rFonts w:ascii="Helvetica" w:hAnsi="Helvetica" w:cs="Helvetica"/>
                <w:color w:val="040F1E"/>
                <w:spacing w:val="5"/>
                <w:lang w:eastAsia="en-GB"/>
              </w:rPr>
            </w:pPr>
            <w:r>
              <w:rPr>
                <w:rFonts w:ascii="Helvetica" w:hAnsi="Helvetica" w:cs="Helvetica"/>
                <w:color w:val="040F1E"/>
                <w:spacing w:val="5"/>
                <w:lang w:eastAsia="en-GB"/>
              </w:rPr>
              <w:t>£300 (site meeting up to 45 mins)</w:t>
            </w:r>
          </w:p>
          <w:p w14:paraId="73B00DA8" w14:textId="77777777" w:rsidR="00007F31" w:rsidRDefault="00007F31" w:rsidP="00007F31">
            <w:pPr>
              <w:rPr>
                <w:rFonts w:ascii="Helvetica" w:hAnsi="Helvetica" w:cs="Helvetica"/>
                <w:color w:val="040F1E"/>
                <w:spacing w:val="5"/>
                <w:lang w:eastAsia="en-GB"/>
              </w:rPr>
            </w:pPr>
          </w:p>
          <w:p w14:paraId="4408DE84" w14:textId="77777777" w:rsidR="00007F31" w:rsidRDefault="00007F31" w:rsidP="00007F31">
            <w:pPr>
              <w:rPr>
                <w:rFonts w:ascii="Helvetica" w:hAnsi="Helvetica" w:cs="Helvetica"/>
                <w:color w:val="040F1E"/>
                <w:spacing w:val="5"/>
                <w:lang w:eastAsia="en-GB"/>
              </w:rPr>
            </w:pPr>
            <w:r>
              <w:rPr>
                <w:rFonts w:ascii="Helvetica" w:hAnsi="Helvetica" w:cs="Helvetica"/>
                <w:color w:val="040F1E"/>
                <w:spacing w:val="5"/>
                <w:lang w:eastAsia="en-GB"/>
              </w:rPr>
              <w:lastRenderedPageBreak/>
              <w:t>An additional £</w:t>
            </w:r>
            <w:r w:rsidR="004F2176">
              <w:rPr>
                <w:rFonts w:ascii="Helvetica" w:hAnsi="Helvetica" w:cs="Helvetica"/>
                <w:color w:val="040F1E"/>
                <w:spacing w:val="5"/>
                <w:lang w:eastAsia="en-GB"/>
              </w:rPr>
              <w:t>200</w:t>
            </w:r>
            <w:r>
              <w:rPr>
                <w:rFonts w:ascii="Helvetica" w:hAnsi="Helvetica" w:cs="Helvetica"/>
                <w:color w:val="040F1E"/>
                <w:spacing w:val="5"/>
                <w:lang w:eastAsia="en-GB"/>
              </w:rPr>
              <w:t xml:space="preserve"> will be required if the scheme effects a listed building, a member of the conservation &amp; design team will attend the </w:t>
            </w:r>
            <w:r w:rsidR="004F2176">
              <w:rPr>
                <w:rFonts w:ascii="Helvetica" w:hAnsi="Helvetica" w:cs="Helvetica"/>
                <w:color w:val="040F1E"/>
                <w:spacing w:val="5"/>
                <w:lang w:eastAsia="en-GB"/>
              </w:rPr>
              <w:t>meeting</w:t>
            </w:r>
          </w:p>
          <w:p w14:paraId="234D4ACB" w14:textId="77777777" w:rsidR="00007F31" w:rsidRDefault="00007F31" w:rsidP="00007F31">
            <w:pPr>
              <w:rPr>
                <w:rFonts w:ascii="Helvetica" w:hAnsi="Helvetica" w:cs="Helvetica"/>
                <w:color w:val="040F1E"/>
                <w:spacing w:val="5"/>
                <w:lang w:eastAsia="en-GB"/>
              </w:rPr>
            </w:pPr>
          </w:p>
          <w:p w14:paraId="673B033E" w14:textId="77777777" w:rsidR="00007F31" w:rsidRPr="009F506F" w:rsidRDefault="00007F31" w:rsidP="00007F31">
            <w:pPr>
              <w:rPr>
                <w:rFonts w:ascii="Helvetica" w:hAnsi="Helvetica" w:cs="Helvetica"/>
                <w:color w:val="040F1E"/>
                <w:spacing w:val="5"/>
                <w:lang w:eastAsia="en-GB"/>
              </w:rPr>
            </w:pPr>
          </w:p>
        </w:tc>
      </w:tr>
      <w:tr w:rsidR="004F2176" w:rsidRPr="009F506F" w14:paraId="68AFA690" w14:textId="77777777" w:rsidTr="00007F31">
        <w:tc>
          <w:tcPr>
            <w:tcW w:w="0" w:type="auto"/>
            <w:tcBorders>
              <w:top w:val="single" w:sz="6" w:space="0" w:color="CCCCCC"/>
              <w:left w:val="single" w:sz="6" w:space="0" w:color="CCCCCC"/>
              <w:bottom w:val="single" w:sz="6" w:space="0" w:color="CCCCCC"/>
              <w:right w:val="single" w:sz="6" w:space="0" w:color="CCCCCC"/>
            </w:tcBorders>
            <w:hideMark/>
          </w:tcPr>
          <w:p w14:paraId="1B03C2AE" w14:textId="77777777" w:rsidR="00007F31" w:rsidRPr="009F506F" w:rsidRDefault="00007F31" w:rsidP="00007F31">
            <w:pPr>
              <w:rPr>
                <w:rFonts w:ascii="Helvetica" w:hAnsi="Helvetica" w:cs="Helvetica"/>
                <w:color w:val="040F1E"/>
                <w:spacing w:val="5"/>
                <w:lang w:eastAsia="en-GB"/>
              </w:rPr>
            </w:pPr>
            <w:r w:rsidRPr="009F506F">
              <w:rPr>
                <w:rFonts w:ascii="Helvetica" w:hAnsi="Helvetica" w:cs="Helvetica"/>
                <w:b/>
                <w:bCs/>
                <w:color w:val="040F1E"/>
                <w:spacing w:val="5"/>
                <w:bdr w:val="none" w:sz="0" w:space="0" w:color="auto" w:frame="1"/>
                <w:lang w:eastAsia="en-GB"/>
              </w:rPr>
              <w:lastRenderedPageBreak/>
              <w:t>Small Scale Major</w:t>
            </w:r>
            <w:r w:rsidRPr="009F506F">
              <w:rPr>
                <w:rFonts w:ascii="Helvetica" w:hAnsi="Helvetica" w:cs="Helvetica"/>
                <w:color w:val="040F1E"/>
                <w:spacing w:val="5"/>
                <w:lang w:eastAsia="en-GB"/>
              </w:rPr>
              <w:t>, e.g. 10-24 dwellings, non-residential (1000m2 - 1999m2 gross floor space).</w:t>
            </w:r>
          </w:p>
        </w:tc>
        <w:tc>
          <w:tcPr>
            <w:tcW w:w="0" w:type="auto"/>
            <w:tcBorders>
              <w:top w:val="single" w:sz="6" w:space="0" w:color="CCCCCC"/>
              <w:left w:val="single" w:sz="6" w:space="0" w:color="CCCCCC"/>
              <w:bottom w:val="single" w:sz="6" w:space="0" w:color="CCCCCC"/>
              <w:right w:val="single" w:sz="6" w:space="0" w:color="CCCCCC"/>
            </w:tcBorders>
            <w:hideMark/>
          </w:tcPr>
          <w:p w14:paraId="7A503F2F" w14:textId="77777777" w:rsidR="00007F31" w:rsidRPr="009F506F" w:rsidRDefault="00007F31" w:rsidP="00007F31">
            <w:pPr>
              <w:spacing w:after="300"/>
              <w:textAlignment w:val="baseline"/>
              <w:rPr>
                <w:rFonts w:ascii="Helvetica" w:hAnsi="Helvetica" w:cs="Helvetica"/>
                <w:color w:val="040F1E"/>
                <w:spacing w:val="5"/>
                <w:lang w:eastAsia="en-GB"/>
              </w:rPr>
            </w:pPr>
            <w:r w:rsidRPr="009F506F">
              <w:rPr>
                <w:rFonts w:ascii="Helvetica" w:hAnsi="Helvetica" w:cs="Helvetica"/>
                <w:color w:val="040F1E"/>
                <w:spacing w:val="5"/>
                <w:lang w:eastAsia="en-GB"/>
              </w:rPr>
              <w:t>£</w:t>
            </w:r>
            <w:r w:rsidR="004F2176">
              <w:rPr>
                <w:rFonts w:ascii="Helvetica" w:hAnsi="Helvetica" w:cs="Helvetica"/>
                <w:color w:val="040F1E"/>
                <w:spacing w:val="5"/>
                <w:lang w:eastAsia="en-GB"/>
              </w:rPr>
              <w:t>2,000</w:t>
            </w:r>
          </w:p>
        </w:tc>
        <w:tc>
          <w:tcPr>
            <w:tcW w:w="0" w:type="auto"/>
            <w:tcBorders>
              <w:top w:val="single" w:sz="6" w:space="0" w:color="CCCCCC"/>
              <w:left w:val="single" w:sz="6" w:space="0" w:color="CCCCCC"/>
              <w:bottom w:val="single" w:sz="6" w:space="0" w:color="CCCCCC"/>
              <w:right w:val="single" w:sz="6" w:space="0" w:color="CCCCCC"/>
            </w:tcBorders>
            <w:hideMark/>
          </w:tcPr>
          <w:p w14:paraId="7394F431" w14:textId="77777777" w:rsidR="00007F31" w:rsidRDefault="00007F31" w:rsidP="00007F31">
            <w:pPr>
              <w:rPr>
                <w:rFonts w:ascii="Helvetica" w:hAnsi="Helvetica" w:cs="Helvetica"/>
                <w:color w:val="040F1E"/>
                <w:spacing w:val="5"/>
                <w:lang w:eastAsia="en-GB"/>
              </w:rPr>
            </w:pPr>
            <w:r w:rsidRPr="009F506F">
              <w:rPr>
                <w:rFonts w:ascii="Helvetica" w:hAnsi="Helvetica" w:cs="Helvetica"/>
                <w:color w:val="040F1E"/>
                <w:spacing w:val="5"/>
                <w:lang w:eastAsia="en-GB"/>
              </w:rPr>
              <w:t>£3</w:t>
            </w:r>
            <w:r w:rsidR="004F2176">
              <w:rPr>
                <w:rFonts w:ascii="Helvetica" w:hAnsi="Helvetica" w:cs="Helvetica"/>
                <w:color w:val="040F1E"/>
                <w:spacing w:val="5"/>
                <w:lang w:eastAsia="en-GB"/>
              </w:rPr>
              <w:t>25</w:t>
            </w:r>
            <w:r w:rsidRPr="009F506F">
              <w:rPr>
                <w:rFonts w:ascii="Helvetica" w:hAnsi="Helvetica" w:cs="Helvetica"/>
                <w:color w:val="040F1E"/>
                <w:spacing w:val="5"/>
                <w:lang w:eastAsia="en-GB"/>
              </w:rPr>
              <w:t> (</w:t>
            </w:r>
            <w:r w:rsidR="004F2176">
              <w:rPr>
                <w:rFonts w:ascii="Helvetica" w:hAnsi="Helvetica" w:cs="Helvetica"/>
                <w:color w:val="040F1E"/>
                <w:spacing w:val="5"/>
                <w:lang w:eastAsia="en-GB"/>
              </w:rPr>
              <w:t xml:space="preserve">meeting </w:t>
            </w:r>
            <w:r w:rsidRPr="009F506F">
              <w:rPr>
                <w:rFonts w:ascii="Helvetica" w:hAnsi="Helvetica" w:cs="Helvetica"/>
                <w:color w:val="040F1E"/>
                <w:spacing w:val="5"/>
                <w:lang w:eastAsia="en-GB"/>
              </w:rPr>
              <w:t>up to 1hr)</w:t>
            </w:r>
          </w:p>
          <w:p w14:paraId="34690166" w14:textId="77777777" w:rsidR="004F2176" w:rsidRDefault="004F2176" w:rsidP="00007F31">
            <w:pPr>
              <w:rPr>
                <w:rFonts w:ascii="Helvetica" w:hAnsi="Helvetica" w:cs="Helvetica"/>
                <w:color w:val="040F1E"/>
                <w:spacing w:val="5"/>
                <w:lang w:eastAsia="en-GB"/>
              </w:rPr>
            </w:pPr>
          </w:p>
          <w:p w14:paraId="3B677ACD" w14:textId="77777777" w:rsidR="004F2176" w:rsidRDefault="004F2176" w:rsidP="004F2176">
            <w:pPr>
              <w:rPr>
                <w:rFonts w:ascii="Helvetica" w:hAnsi="Helvetica" w:cs="Helvetica"/>
                <w:color w:val="040F1E"/>
                <w:spacing w:val="5"/>
                <w:lang w:eastAsia="en-GB"/>
              </w:rPr>
            </w:pPr>
            <w:r>
              <w:rPr>
                <w:rFonts w:ascii="Helvetica" w:hAnsi="Helvetica" w:cs="Helvetica"/>
                <w:color w:val="040F1E"/>
                <w:spacing w:val="5"/>
                <w:lang w:eastAsia="en-GB"/>
              </w:rPr>
              <w:t>£375 (site meeting up to 1 hr)</w:t>
            </w:r>
          </w:p>
          <w:p w14:paraId="0BDECEA9" w14:textId="77777777" w:rsidR="004F2176" w:rsidRDefault="004F2176" w:rsidP="004F2176">
            <w:pPr>
              <w:rPr>
                <w:rFonts w:ascii="Helvetica" w:hAnsi="Helvetica" w:cs="Helvetica"/>
                <w:color w:val="040F1E"/>
                <w:spacing w:val="5"/>
                <w:lang w:eastAsia="en-GB"/>
              </w:rPr>
            </w:pPr>
          </w:p>
          <w:p w14:paraId="7DAAE81B" w14:textId="77777777" w:rsidR="004F2176" w:rsidRDefault="004F2176" w:rsidP="004F2176">
            <w:pPr>
              <w:rPr>
                <w:rFonts w:ascii="Helvetica" w:hAnsi="Helvetica" w:cs="Helvetica"/>
                <w:color w:val="040F1E"/>
                <w:spacing w:val="5"/>
                <w:lang w:eastAsia="en-GB"/>
              </w:rPr>
            </w:pPr>
            <w:r>
              <w:rPr>
                <w:rFonts w:ascii="Helvetica" w:hAnsi="Helvetica" w:cs="Helvetica"/>
                <w:color w:val="040F1E"/>
                <w:spacing w:val="5"/>
                <w:lang w:eastAsia="en-GB"/>
              </w:rPr>
              <w:t>An additional £250 will be required if the scheme effects a listed building, a member of the conservation &amp; design team will attend the meeting</w:t>
            </w:r>
          </w:p>
          <w:p w14:paraId="20975549" w14:textId="77777777" w:rsidR="004F2176" w:rsidRPr="009F506F" w:rsidRDefault="004F2176" w:rsidP="00007F31">
            <w:pPr>
              <w:rPr>
                <w:rFonts w:ascii="Helvetica" w:hAnsi="Helvetica" w:cs="Helvetica"/>
                <w:color w:val="040F1E"/>
                <w:spacing w:val="5"/>
                <w:lang w:eastAsia="en-GB"/>
              </w:rPr>
            </w:pPr>
          </w:p>
        </w:tc>
      </w:tr>
      <w:tr w:rsidR="004F2176" w:rsidRPr="009F506F" w14:paraId="00A4822D" w14:textId="77777777" w:rsidTr="00007F31">
        <w:tc>
          <w:tcPr>
            <w:tcW w:w="0" w:type="auto"/>
            <w:tcBorders>
              <w:top w:val="single" w:sz="6" w:space="0" w:color="CCCCCC"/>
              <w:left w:val="single" w:sz="6" w:space="0" w:color="CCCCCC"/>
              <w:bottom w:val="single" w:sz="6" w:space="0" w:color="CCCCCC"/>
              <w:right w:val="single" w:sz="6" w:space="0" w:color="CCCCCC"/>
            </w:tcBorders>
            <w:hideMark/>
          </w:tcPr>
          <w:p w14:paraId="3595C25F" w14:textId="77777777" w:rsidR="00007F31" w:rsidRPr="009F506F" w:rsidRDefault="00007F31" w:rsidP="00007F31">
            <w:pPr>
              <w:rPr>
                <w:rFonts w:ascii="Helvetica" w:hAnsi="Helvetica" w:cs="Helvetica"/>
                <w:color w:val="040F1E"/>
                <w:spacing w:val="5"/>
                <w:lang w:eastAsia="en-GB"/>
              </w:rPr>
            </w:pPr>
            <w:r w:rsidRPr="009F506F">
              <w:rPr>
                <w:rFonts w:ascii="Helvetica" w:hAnsi="Helvetica" w:cs="Helvetica"/>
                <w:b/>
                <w:bCs/>
                <w:color w:val="040F1E"/>
                <w:spacing w:val="5"/>
                <w:bdr w:val="none" w:sz="0" w:space="0" w:color="auto" w:frame="1"/>
                <w:lang w:eastAsia="en-GB"/>
              </w:rPr>
              <w:t>Medium Scale Major</w:t>
            </w:r>
            <w:r w:rsidRPr="009F506F">
              <w:rPr>
                <w:rFonts w:ascii="Helvetica" w:hAnsi="Helvetica" w:cs="Helvetica"/>
                <w:color w:val="040F1E"/>
                <w:spacing w:val="5"/>
                <w:lang w:eastAsia="en-GB"/>
              </w:rPr>
              <w:t>, e.g. 25-99 dwellings, non-residential (2000m2 - 4999m2 gross floor space).</w:t>
            </w:r>
          </w:p>
        </w:tc>
        <w:tc>
          <w:tcPr>
            <w:tcW w:w="0" w:type="auto"/>
            <w:tcBorders>
              <w:top w:val="single" w:sz="6" w:space="0" w:color="CCCCCC"/>
              <w:left w:val="single" w:sz="6" w:space="0" w:color="CCCCCC"/>
              <w:bottom w:val="single" w:sz="6" w:space="0" w:color="CCCCCC"/>
              <w:right w:val="single" w:sz="6" w:space="0" w:color="CCCCCC"/>
            </w:tcBorders>
            <w:hideMark/>
          </w:tcPr>
          <w:p w14:paraId="4D4E8B1B" w14:textId="77777777" w:rsidR="00007F31" w:rsidRPr="009F506F" w:rsidRDefault="00007F31" w:rsidP="00007F31">
            <w:pPr>
              <w:spacing w:after="300"/>
              <w:textAlignment w:val="baseline"/>
              <w:rPr>
                <w:rFonts w:ascii="Helvetica" w:hAnsi="Helvetica" w:cs="Helvetica"/>
                <w:color w:val="040F1E"/>
                <w:spacing w:val="5"/>
                <w:lang w:eastAsia="en-GB"/>
              </w:rPr>
            </w:pPr>
            <w:r w:rsidRPr="009F506F">
              <w:rPr>
                <w:rFonts w:ascii="Helvetica" w:hAnsi="Helvetica" w:cs="Helvetica"/>
                <w:color w:val="040F1E"/>
                <w:spacing w:val="5"/>
                <w:lang w:eastAsia="en-GB"/>
              </w:rPr>
              <w:t>£</w:t>
            </w:r>
            <w:r w:rsidR="004F2176">
              <w:rPr>
                <w:rFonts w:ascii="Helvetica" w:hAnsi="Helvetica" w:cs="Helvetica"/>
                <w:color w:val="040F1E"/>
                <w:spacing w:val="5"/>
                <w:lang w:eastAsia="en-GB"/>
              </w:rPr>
              <w:t>4,000</w:t>
            </w:r>
          </w:p>
        </w:tc>
        <w:tc>
          <w:tcPr>
            <w:tcW w:w="0" w:type="auto"/>
            <w:tcBorders>
              <w:top w:val="single" w:sz="6" w:space="0" w:color="CCCCCC"/>
              <w:left w:val="single" w:sz="6" w:space="0" w:color="CCCCCC"/>
              <w:bottom w:val="single" w:sz="6" w:space="0" w:color="CCCCCC"/>
              <w:right w:val="single" w:sz="6" w:space="0" w:color="CCCCCC"/>
            </w:tcBorders>
            <w:hideMark/>
          </w:tcPr>
          <w:p w14:paraId="593B676B" w14:textId="77777777" w:rsidR="00007F31" w:rsidRDefault="00007F31" w:rsidP="00007F31">
            <w:pPr>
              <w:rPr>
                <w:rFonts w:ascii="Helvetica" w:hAnsi="Helvetica" w:cs="Helvetica"/>
                <w:color w:val="040F1E"/>
                <w:spacing w:val="5"/>
                <w:lang w:eastAsia="en-GB"/>
              </w:rPr>
            </w:pPr>
            <w:r w:rsidRPr="009F506F">
              <w:rPr>
                <w:rFonts w:ascii="Helvetica" w:hAnsi="Helvetica" w:cs="Helvetica"/>
                <w:color w:val="040F1E"/>
                <w:spacing w:val="5"/>
                <w:lang w:eastAsia="en-GB"/>
              </w:rPr>
              <w:t>£3</w:t>
            </w:r>
            <w:r w:rsidR="004F2176">
              <w:rPr>
                <w:rFonts w:ascii="Helvetica" w:hAnsi="Helvetica" w:cs="Helvetica"/>
                <w:color w:val="040F1E"/>
                <w:spacing w:val="5"/>
                <w:lang w:eastAsia="en-GB"/>
              </w:rPr>
              <w:t>75</w:t>
            </w:r>
            <w:r w:rsidRPr="009F506F">
              <w:rPr>
                <w:rFonts w:ascii="Helvetica" w:hAnsi="Helvetica" w:cs="Helvetica"/>
                <w:color w:val="040F1E"/>
                <w:spacing w:val="5"/>
                <w:lang w:eastAsia="en-GB"/>
              </w:rPr>
              <w:t> (</w:t>
            </w:r>
            <w:r w:rsidR="004F2176">
              <w:rPr>
                <w:rFonts w:ascii="Helvetica" w:hAnsi="Helvetica" w:cs="Helvetica"/>
                <w:color w:val="040F1E"/>
                <w:spacing w:val="5"/>
                <w:lang w:eastAsia="en-GB"/>
              </w:rPr>
              <w:t xml:space="preserve">meeting </w:t>
            </w:r>
            <w:r w:rsidRPr="009F506F">
              <w:rPr>
                <w:rFonts w:ascii="Helvetica" w:hAnsi="Helvetica" w:cs="Helvetica"/>
                <w:color w:val="040F1E"/>
                <w:spacing w:val="5"/>
                <w:lang w:eastAsia="en-GB"/>
              </w:rPr>
              <w:t>up to 1hr)</w:t>
            </w:r>
          </w:p>
          <w:p w14:paraId="56FB6131" w14:textId="77777777" w:rsidR="004F2176" w:rsidRDefault="004F2176" w:rsidP="00007F31">
            <w:pPr>
              <w:rPr>
                <w:rFonts w:ascii="Helvetica" w:hAnsi="Helvetica" w:cs="Helvetica"/>
                <w:color w:val="040F1E"/>
                <w:spacing w:val="5"/>
                <w:lang w:eastAsia="en-GB"/>
              </w:rPr>
            </w:pPr>
          </w:p>
          <w:p w14:paraId="04CC6F2B" w14:textId="77777777" w:rsidR="004F2176" w:rsidRDefault="004F2176" w:rsidP="004F2176">
            <w:pPr>
              <w:rPr>
                <w:rFonts w:ascii="Helvetica" w:hAnsi="Helvetica" w:cs="Helvetica"/>
                <w:color w:val="040F1E"/>
                <w:spacing w:val="5"/>
                <w:lang w:eastAsia="en-GB"/>
              </w:rPr>
            </w:pPr>
            <w:r>
              <w:rPr>
                <w:rFonts w:ascii="Helvetica" w:hAnsi="Helvetica" w:cs="Helvetica"/>
                <w:color w:val="040F1E"/>
                <w:spacing w:val="5"/>
                <w:lang w:eastAsia="en-GB"/>
              </w:rPr>
              <w:t>£400 (site meeting up to 1 hr)</w:t>
            </w:r>
          </w:p>
          <w:p w14:paraId="31D17A59" w14:textId="77777777" w:rsidR="004F2176" w:rsidRDefault="004F2176" w:rsidP="004F2176">
            <w:pPr>
              <w:rPr>
                <w:rFonts w:ascii="Helvetica" w:hAnsi="Helvetica" w:cs="Helvetica"/>
                <w:color w:val="040F1E"/>
                <w:spacing w:val="5"/>
                <w:lang w:eastAsia="en-GB"/>
              </w:rPr>
            </w:pPr>
          </w:p>
          <w:p w14:paraId="4C4F64E0" w14:textId="77777777" w:rsidR="004F2176" w:rsidRDefault="004F2176" w:rsidP="004F2176">
            <w:pPr>
              <w:rPr>
                <w:rFonts w:ascii="Helvetica" w:hAnsi="Helvetica" w:cs="Helvetica"/>
                <w:color w:val="040F1E"/>
                <w:spacing w:val="5"/>
                <w:lang w:eastAsia="en-GB"/>
              </w:rPr>
            </w:pPr>
            <w:r>
              <w:rPr>
                <w:rFonts w:ascii="Helvetica" w:hAnsi="Helvetica" w:cs="Helvetica"/>
                <w:color w:val="040F1E"/>
                <w:spacing w:val="5"/>
                <w:lang w:eastAsia="en-GB"/>
              </w:rPr>
              <w:t>An additional £300 will be required if the scheme effects a listed building, a member of the conservation &amp; design team will attend the meeting</w:t>
            </w:r>
          </w:p>
          <w:p w14:paraId="1CDDB63A" w14:textId="77777777" w:rsidR="004F2176" w:rsidRPr="009F506F" w:rsidRDefault="004F2176" w:rsidP="00007F31">
            <w:pPr>
              <w:rPr>
                <w:rFonts w:ascii="Helvetica" w:hAnsi="Helvetica" w:cs="Helvetica"/>
                <w:color w:val="040F1E"/>
                <w:spacing w:val="5"/>
                <w:lang w:eastAsia="en-GB"/>
              </w:rPr>
            </w:pPr>
          </w:p>
        </w:tc>
      </w:tr>
      <w:tr w:rsidR="004F2176" w:rsidRPr="009F506F" w14:paraId="468C70BD" w14:textId="77777777" w:rsidTr="00007F31">
        <w:tc>
          <w:tcPr>
            <w:tcW w:w="0" w:type="auto"/>
            <w:tcBorders>
              <w:top w:val="single" w:sz="6" w:space="0" w:color="CCCCCC"/>
              <w:left w:val="single" w:sz="6" w:space="0" w:color="CCCCCC"/>
              <w:bottom w:val="single" w:sz="6" w:space="0" w:color="CCCCCC"/>
              <w:right w:val="single" w:sz="6" w:space="0" w:color="CCCCCC"/>
            </w:tcBorders>
            <w:hideMark/>
          </w:tcPr>
          <w:p w14:paraId="4222A72E" w14:textId="77777777" w:rsidR="00007F31" w:rsidRPr="009F506F" w:rsidRDefault="00007F31" w:rsidP="00007F31">
            <w:pPr>
              <w:rPr>
                <w:rFonts w:ascii="Helvetica" w:hAnsi="Helvetica" w:cs="Helvetica"/>
                <w:color w:val="040F1E"/>
                <w:spacing w:val="5"/>
                <w:lang w:eastAsia="en-GB"/>
              </w:rPr>
            </w:pPr>
            <w:r w:rsidRPr="009F506F">
              <w:rPr>
                <w:rFonts w:ascii="Helvetica" w:hAnsi="Helvetica" w:cs="Helvetica"/>
                <w:b/>
                <w:bCs/>
                <w:color w:val="040F1E"/>
                <w:spacing w:val="5"/>
                <w:bdr w:val="none" w:sz="0" w:space="0" w:color="auto" w:frame="1"/>
                <w:lang w:eastAsia="en-GB"/>
              </w:rPr>
              <w:t>Large Scale Major</w:t>
            </w:r>
            <w:r w:rsidRPr="009F506F">
              <w:rPr>
                <w:rFonts w:ascii="Helvetica" w:hAnsi="Helvetica" w:cs="Helvetica"/>
                <w:color w:val="040F1E"/>
                <w:spacing w:val="5"/>
                <w:lang w:eastAsia="en-GB"/>
              </w:rPr>
              <w:t>, e.g. 100+ dwellings, non-residential (greater than 4999m2 gross floor space).</w:t>
            </w:r>
          </w:p>
        </w:tc>
        <w:tc>
          <w:tcPr>
            <w:tcW w:w="0" w:type="auto"/>
            <w:tcBorders>
              <w:top w:val="single" w:sz="6" w:space="0" w:color="CCCCCC"/>
              <w:left w:val="single" w:sz="6" w:space="0" w:color="CCCCCC"/>
              <w:bottom w:val="single" w:sz="6" w:space="0" w:color="CCCCCC"/>
              <w:right w:val="single" w:sz="6" w:space="0" w:color="CCCCCC"/>
            </w:tcBorders>
            <w:hideMark/>
          </w:tcPr>
          <w:p w14:paraId="46745758" w14:textId="77777777" w:rsidR="00007F31" w:rsidRPr="009F506F" w:rsidRDefault="00007F31" w:rsidP="00007F31">
            <w:pPr>
              <w:spacing w:after="300"/>
              <w:textAlignment w:val="baseline"/>
              <w:rPr>
                <w:rFonts w:ascii="Helvetica" w:hAnsi="Helvetica" w:cs="Helvetica"/>
                <w:color w:val="040F1E"/>
                <w:spacing w:val="5"/>
                <w:lang w:eastAsia="en-GB"/>
              </w:rPr>
            </w:pPr>
            <w:r w:rsidRPr="009F506F">
              <w:rPr>
                <w:rFonts w:ascii="Helvetica" w:hAnsi="Helvetica" w:cs="Helvetica"/>
                <w:color w:val="040F1E"/>
                <w:spacing w:val="5"/>
                <w:lang w:eastAsia="en-GB"/>
              </w:rPr>
              <w:t>£</w:t>
            </w:r>
            <w:r w:rsidR="004F2176">
              <w:rPr>
                <w:rFonts w:ascii="Helvetica" w:hAnsi="Helvetica" w:cs="Helvetica"/>
                <w:color w:val="040F1E"/>
                <w:spacing w:val="5"/>
                <w:lang w:eastAsia="en-GB"/>
              </w:rPr>
              <w:t>8,000</w:t>
            </w:r>
          </w:p>
        </w:tc>
        <w:tc>
          <w:tcPr>
            <w:tcW w:w="0" w:type="auto"/>
            <w:tcBorders>
              <w:top w:val="single" w:sz="6" w:space="0" w:color="CCCCCC"/>
              <w:left w:val="single" w:sz="6" w:space="0" w:color="CCCCCC"/>
              <w:bottom w:val="single" w:sz="6" w:space="0" w:color="CCCCCC"/>
              <w:right w:val="single" w:sz="6" w:space="0" w:color="CCCCCC"/>
            </w:tcBorders>
            <w:hideMark/>
          </w:tcPr>
          <w:p w14:paraId="7847A2C8" w14:textId="77777777" w:rsidR="00007F31" w:rsidRDefault="00007F31" w:rsidP="00007F31">
            <w:pPr>
              <w:rPr>
                <w:rFonts w:ascii="Helvetica" w:hAnsi="Helvetica" w:cs="Helvetica"/>
                <w:color w:val="040F1E"/>
                <w:spacing w:val="5"/>
                <w:lang w:eastAsia="en-GB"/>
              </w:rPr>
            </w:pPr>
            <w:r w:rsidRPr="009F506F">
              <w:rPr>
                <w:rFonts w:ascii="Helvetica" w:hAnsi="Helvetica" w:cs="Helvetica"/>
                <w:color w:val="040F1E"/>
                <w:spacing w:val="5"/>
                <w:lang w:eastAsia="en-GB"/>
              </w:rPr>
              <w:t>£</w:t>
            </w:r>
            <w:r w:rsidR="004F2176">
              <w:rPr>
                <w:rFonts w:ascii="Helvetica" w:hAnsi="Helvetica" w:cs="Helvetica"/>
                <w:color w:val="040F1E"/>
                <w:spacing w:val="5"/>
                <w:lang w:eastAsia="en-GB"/>
              </w:rPr>
              <w:t>400</w:t>
            </w:r>
            <w:r w:rsidRPr="009F506F">
              <w:rPr>
                <w:rFonts w:ascii="Helvetica" w:hAnsi="Helvetica" w:cs="Helvetica"/>
                <w:color w:val="040F1E"/>
                <w:spacing w:val="5"/>
                <w:lang w:eastAsia="en-GB"/>
              </w:rPr>
              <w:t> (</w:t>
            </w:r>
            <w:r w:rsidR="004F2176">
              <w:rPr>
                <w:rFonts w:ascii="Helvetica" w:hAnsi="Helvetica" w:cs="Helvetica"/>
                <w:color w:val="040F1E"/>
                <w:spacing w:val="5"/>
                <w:lang w:eastAsia="en-GB"/>
              </w:rPr>
              <w:t xml:space="preserve">meeting </w:t>
            </w:r>
            <w:r w:rsidRPr="009F506F">
              <w:rPr>
                <w:rFonts w:ascii="Helvetica" w:hAnsi="Helvetica" w:cs="Helvetica"/>
                <w:color w:val="040F1E"/>
                <w:spacing w:val="5"/>
                <w:lang w:eastAsia="en-GB"/>
              </w:rPr>
              <w:t>up to 1hr)</w:t>
            </w:r>
          </w:p>
          <w:p w14:paraId="6F3CCE5C" w14:textId="77777777" w:rsidR="004F2176" w:rsidRDefault="004F2176" w:rsidP="00007F31">
            <w:pPr>
              <w:rPr>
                <w:rFonts w:ascii="Helvetica" w:hAnsi="Helvetica" w:cs="Helvetica"/>
                <w:color w:val="040F1E"/>
                <w:spacing w:val="5"/>
                <w:lang w:eastAsia="en-GB"/>
              </w:rPr>
            </w:pPr>
          </w:p>
          <w:p w14:paraId="0AC59B6F" w14:textId="77777777" w:rsidR="004F2176" w:rsidRDefault="004F2176" w:rsidP="004F2176">
            <w:pPr>
              <w:rPr>
                <w:rFonts w:ascii="Helvetica" w:hAnsi="Helvetica" w:cs="Helvetica"/>
                <w:color w:val="040F1E"/>
                <w:spacing w:val="5"/>
                <w:lang w:eastAsia="en-GB"/>
              </w:rPr>
            </w:pPr>
            <w:r>
              <w:rPr>
                <w:rFonts w:ascii="Helvetica" w:hAnsi="Helvetica" w:cs="Helvetica"/>
                <w:color w:val="040F1E"/>
                <w:spacing w:val="5"/>
                <w:lang w:eastAsia="en-GB"/>
              </w:rPr>
              <w:t>£500 (site meeting up to 1 hr)</w:t>
            </w:r>
          </w:p>
          <w:p w14:paraId="59E8961D" w14:textId="77777777" w:rsidR="004F2176" w:rsidRDefault="004F2176" w:rsidP="004F2176">
            <w:pPr>
              <w:rPr>
                <w:rFonts w:ascii="Helvetica" w:hAnsi="Helvetica" w:cs="Helvetica"/>
                <w:color w:val="040F1E"/>
                <w:spacing w:val="5"/>
                <w:lang w:eastAsia="en-GB"/>
              </w:rPr>
            </w:pPr>
          </w:p>
          <w:p w14:paraId="4AD3B77E" w14:textId="77777777" w:rsidR="004F2176" w:rsidRDefault="004F2176" w:rsidP="004F2176">
            <w:pPr>
              <w:rPr>
                <w:rFonts w:ascii="Helvetica" w:hAnsi="Helvetica" w:cs="Helvetica"/>
                <w:color w:val="040F1E"/>
                <w:spacing w:val="5"/>
                <w:lang w:eastAsia="en-GB"/>
              </w:rPr>
            </w:pPr>
            <w:r>
              <w:rPr>
                <w:rFonts w:ascii="Helvetica" w:hAnsi="Helvetica" w:cs="Helvetica"/>
                <w:color w:val="040F1E"/>
                <w:spacing w:val="5"/>
                <w:lang w:eastAsia="en-GB"/>
              </w:rPr>
              <w:t>An additional £350 will be required if the scheme effects a listed building, a member of the conservation &amp; design team will attend the meeting</w:t>
            </w:r>
          </w:p>
          <w:p w14:paraId="37333843" w14:textId="77777777" w:rsidR="004F2176" w:rsidRDefault="004F2176" w:rsidP="00007F31">
            <w:pPr>
              <w:rPr>
                <w:rFonts w:ascii="Helvetica" w:hAnsi="Helvetica" w:cs="Helvetica"/>
                <w:color w:val="040F1E"/>
                <w:spacing w:val="5"/>
                <w:lang w:eastAsia="en-GB"/>
              </w:rPr>
            </w:pPr>
          </w:p>
          <w:p w14:paraId="430233DD" w14:textId="77777777" w:rsidR="004F2176" w:rsidRPr="009F506F" w:rsidRDefault="004F2176" w:rsidP="00007F31">
            <w:pPr>
              <w:rPr>
                <w:rFonts w:ascii="Helvetica" w:hAnsi="Helvetica" w:cs="Helvetica"/>
                <w:color w:val="040F1E"/>
                <w:spacing w:val="5"/>
                <w:lang w:eastAsia="en-GB"/>
              </w:rPr>
            </w:pPr>
          </w:p>
        </w:tc>
      </w:tr>
    </w:tbl>
    <w:p w14:paraId="14CDD921" w14:textId="77777777" w:rsidR="009F506F" w:rsidRDefault="009F506F">
      <w:pPr>
        <w:pStyle w:val="Title"/>
        <w:jc w:val="left"/>
        <w:rPr>
          <w:rFonts w:cs="Arial"/>
        </w:rPr>
      </w:pPr>
    </w:p>
    <w:p w14:paraId="380F91FE" w14:textId="77777777" w:rsidR="004F2176" w:rsidRDefault="004F2176" w:rsidP="004F2176">
      <w:pPr>
        <w:pStyle w:val="Title"/>
        <w:jc w:val="left"/>
        <w:rPr>
          <w:rFonts w:cs="Arial"/>
          <w:b w:val="0"/>
          <w:bCs w:val="0"/>
        </w:rPr>
      </w:pPr>
      <w:r>
        <w:rPr>
          <w:rFonts w:cs="Arial"/>
        </w:rPr>
        <w:t>*</w:t>
      </w:r>
      <w:r w:rsidRPr="004F2176">
        <w:rPr>
          <w:rFonts w:cs="Arial"/>
          <w:b w:val="0"/>
          <w:bCs w:val="0"/>
        </w:rPr>
        <w:t xml:space="preserve"> </w:t>
      </w:r>
      <w:r>
        <w:rPr>
          <w:rFonts w:cs="Arial"/>
          <w:b w:val="0"/>
          <w:bCs w:val="0"/>
        </w:rPr>
        <w:t>T</w:t>
      </w:r>
      <w:r w:rsidRPr="004F2176">
        <w:rPr>
          <w:rFonts w:cs="Arial"/>
          <w:b w:val="0"/>
          <w:bCs w:val="0"/>
        </w:rPr>
        <w:t>he fees for additional advice or meeting are chargeable for each additional meeting agreed between the parties.</w:t>
      </w:r>
      <w:r>
        <w:rPr>
          <w:rFonts w:cs="Arial"/>
          <w:b w:val="0"/>
          <w:bCs w:val="0"/>
        </w:rPr>
        <w:t xml:space="preserve"> Fees for any additional meetings following validation of the pre-application enquiry must be paid in advance of the meeting.</w:t>
      </w:r>
    </w:p>
    <w:p w14:paraId="4860904B" w14:textId="77777777" w:rsidR="004F2176" w:rsidRPr="004F2176" w:rsidRDefault="004F2176" w:rsidP="004F2176">
      <w:pPr>
        <w:pStyle w:val="Title"/>
        <w:jc w:val="left"/>
        <w:rPr>
          <w:rFonts w:cs="Arial"/>
          <w:b w:val="0"/>
          <w:bCs w:val="0"/>
        </w:rPr>
      </w:pPr>
      <w:r>
        <w:rPr>
          <w:rFonts w:cs="Arial"/>
          <w:b w:val="0"/>
          <w:bCs w:val="0"/>
        </w:rPr>
        <w:t xml:space="preserve">The fees for additional meetings </w:t>
      </w:r>
      <w:r w:rsidR="0030394D">
        <w:rPr>
          <w:rFonts w:cs="Arial"/>
          <w:b w:val="0"/>
          <w:bCs w:val="0"/>
        </w:rPr>
        <w:t>do</w:t>
      </w:r>
      <w:r>
        <w:rPr>
          <w:rFonts w:cs="Arial"/>
          <w:b w:val="0"/>
          <w:bCs w:val="0"/>
        </w:rPr>
        <w:t xml:space="preserve"> not include the fee for a Development Manager or the Divisional Manager to attend. If they are requested to attend the meeting an additional fee of £</w:t>
      </w:r>
      <w:r w:rsidR="006B7057">
        <w:rPr>
          <w:rFonts w:cs="Arial"/>
          <w:b w:val="0"/>
          <w:bCs w:val="0"/>
        </w:rPr>
        <w:t>100 p</w:t>
      </w:r>
      <w:r w:rsidR="00261C9E">
        <w:rPr>
          <w:rFonts w:cs="Arial"/>
          <w:b w:val="0"/>
          <w:bCs w:val="0"/>
        </w:rPr>
        <w:t>er hour</w:t>
      </w:r>
      <w:r w:rsidR="006B7057">
        <w:rPr>
          <w:rFonts w:cs="Arial"/>
          <w:b w:val="0"/>
          <w:bCs w:val="0"/>
        </w:rPr>
        <w:t xml:space="preserve"> will be charged for the Development Manager and £125 p</w:t>
      </w:r>
      <w:r w:rsidR="00261C9E">
        <w:rPr>
          <w:rFonts w:cs="Arial"/>
          <w:b w:val="0"/>
          <w:bCs w:val="0"/>
        </w:rPr>
        <w:t>er hour will be charged for the Divisional Manager.</w:t>
      </w:r>
    </w:p>
    <w:p w14:paraId="3B8C70FA" w14:textId="77777777" w:rsidR="004F2176" w:rsidRDefault="004F2176">
      <w:pPr>
        <w:pStyle w:val="NormalWeb"/>
        <w:rPr>
          <w:rFonts w:cs="Arial"/>
        </w:rPr>
      </w:pPr>
    </w:p>
    <w:p w14:paraId="15D6F799" w14:textId="77777777" w:rsidR="00406CD9" w:rsidRDefault="00B33E89">
      <w:pPr>
        <w:pStyle w:val="NormalWeb"/>
        <w:rPr>
          <w:rFonts w:cs="Arial"/>
        </w:rPr>
      </w:pPr>
      <w:r w:rsidRPr="00B33E89">
        <w:rPr>
          <w:rFonts w:cs="Arial"/>
        </w:rPr>
        <w:t xml:space="preserve">For the most significant schemes </w:t>
      </w:r>
      <w:r w:rsidRPr="00B33E89">
        <w:t xml:space="preserve">or strategic scale development, a Planning Performance Agreement (project management plan) may be appropriate in which the process of dealing with the proposal in accordance with a timetable, principles and procedures are agreed together. A Planning Performance Agreement would be </w:t>
      </w:r>
      <w:r w:rsidRPr="00B33E89">
        <w:lastRenderedPageBreak/>
        <w:t xml:space="preserve">drawn up at the pre application stage </w:t>
      </w:r>
      <w:r w:rsidR="00C2060E">
        <w:t>which</w:t>
      </w:r>
      <w:r w:rsidRPr="00B33E89">
        <w:t xml:space="preserve"> would lead the proces</w:t>
      </w:r>
      <w:r>
        <w:t>s through the application stage</w:t>
      </w:r>
      <w:r w:rsidR="00C2060E">
        <w:t xml:space="preserve"> and ensure sufficient resources are available to meet identified targets and commitments</w:t>
      </w:r>
      <w:r w:rsidR="00261C9E">
        <w:t xml:space="preserve">. </w:t>
      </w:r>
      <w:r w:rsidR="00AC6527">
        <w:rPr>
          <w:rFonts w:cs="Arial"/>
        </w:rPr>
        <w:t xml:space="preserve">This </w:t>
      </w:r>
      <w:r w:rsidR="00700549">
        <w:rPr>
          <w:rFonts w:cs="Arial"/>
        </w:rPr>
        <w:t>will</w:t>
      </w:r>
      <w:r w:rsidR="00AC6527">
        <w:rPr>
          <w:rFonts w:cs="Arial"/>
        </w:rPr>
        <w:t xml:space="preserve"> involve agreeing a bespoke fee to ensure the aims of the Planning Performance Agreement can be achieved.</w:t>
      </w:r>
    </w:p>
    <w:p w14:paraId="72E554B6" w14:textId="77777777" w:rsidR="00C2060E" w:rsidRDefault="00C2060E">
      <w:pPr>
        <w:pStyle w:val="NormalWeb"/>
      </w:pPr>
    </w:p>
    <w:p w14:paraId="62EFC9CB" w14:textId="77777777" w:rsidR="00406CD9" w:rsidRDefault="00406CD9">
      <w:pPr>
        <w:pStyle w:val="NormalWeb"/>
      </w:pPr>
      <w:r>
        <w:rPr>
          <w:b/>
          <w:bCs/>
        </w:rPr>
        <w:t>What do I need to do before advice can be given by the Council?</w:t>
      </w:r>
    </w:p>
    <w:p w14:paraId="241D5E5E" w14:textId="77777777" w:rsidR="00CE3DDD" w:rsidRDefault="00CE3DDD">
      <w:pPr>
        <w:pStyle w:val="NormalWeb"/>
      </w:pPr>
    </w:p>
    <w:p w14:paraId="15BA0C06" w14:textId="77777777" w:rsidR="00406CD9" w:rsidRDefault="00406CD9">
      <w:pPr>
        <w:pStyle w:val="NormalWeb"/>
      </w:pPr>
      <w:r>
        <w:t>We will expect the following to be provided to enable your request to be actioned:</w:t>
      </w:r>
    </w:p>
    <w:p w14:paraId="1D6C0DC9" w14:textId="77777777" w:rsidR="00406CD9" w:rsidRDefault="00406CD9">
      <w:pPr>
        <w:pStyle w:val="NormalWeb"/>
        <w:ind w:left="360"/>
      </w:pPr>
    </w:p>
    <w:p w14:paraId="5559960F" w14:textId="77777777" w:rsidR="00406CD9" w:rsidRDefault="00406CD9">
      <w:pPr>
        <w:pStyle w:val="NormalWeb"/>
        <w:numPr>
          <w:ilvl w:val="0"/>
          <w:numId w:val="17"/>
        </w:numPr>
      </w:pPr>
      <w:r>
        <w:t>Payment of relevant fee</w:t>
      </w:r>
      <w:r w:rsidR="00700B4B">
        <w:t xml:space="preserve"> </w:t>
      </w:r>
      <w:r>
        <w:t>(by debit card only)</w:t>
      </w:r>
    </w:p>
    <w:p w14:paraId="68DEA692" w14:textId="77777777" w:rsidR="00406CD9" w:rsidRDefault="00406CD9">
      <w:pPr>
        <w:pStyle w:val="NormalWeb"/>
        <w:numPr>
          <w:ilvl w:val="0"/>
          <w:numId w:val="17"/>
        </w:numPr>
      </w:pPr>
      <w:r>
        <w:t>Comple</w:t>
      </w:r>
      <w:r w:rsidR="00CE3DDD">
        <w:t xml:space="preserve">tion of the relevant </w:t>
      </w:r>
      <w:proofErr w:type="gramStart"/>
      <w:r>
        <w:t>Pre Application</w:t>
      </w:r>
      <w:proofErr w:type="gramEnd"/>
      <w:r>
        <w:t xml:space="preserve"> Advice form </w:t>
      </w:r>
    </w:p>
    <w:p w14:paraId="40A9292C" w14:textId="77777777" w:rsidR="00406CD9" w:rsidRDefault="00406CD9">
      <w:pPr>
        <w:pStyle w:val="NormalWeb"/>
        <w:numPr>
          <w:ilvl w:val="0"/>
          <w:numId w:val="17"/>
        </w:numPr>
      </w:pPr>
      <w:r>
        <w:t>Location and site plans</w:t>
      </w:r>
    </w:p>
    <w:p w14:paraId="349D59AC" w14:textId="77777777" w:rsidR="00CE3DDD" w:rsidRDefault="00CE3DDD">
      <w:pPr>
        <w:pStyle w:val="NormalWeb"/>
        <w:numPr>
          <w:ilvl w:val="0"/>
          <w:numId w:val="17"/>
        </w:numPr>
      </w:pPr>
      <w:r>
        <w:t xml:space="preserve">Relevant </w:t>
      </w:r>
      <w:r w:rsidR="00D414A9">
        <w:t>photographs</w:t>
      </w:r>
      <w:r>
        <w:t xml:space="preserve"> to pr</w:t>
      </w:r>
      <w:r w:rsidR="00C20F38">
        <w:t>ovide the case officer with a</w:t>
      </w:r>
      <w:r>
        <w:t>n appreciation of the site and its surroundings</w:t>
      </w:r>
    </w:p>
    <w:p w14:paraId="1385E96A" w14:textId="77777777" w:rsidR="00CE3DDD" w:rsidRDefault="00CE3DDD" w:rsidP="00A17CF2">
      <w:pPr>
        <w:pStyle w:val="NormalWeb"/>
      </w:pPr>
    </w:p>
    <w:p w14:paraId="13583764" w14:textId="77777777" w:rsidR="00CE3DDD" w:rsidRDefault="00CE3DDD" w:rsidP="00A17CF2">
      <w:pPr>
        <w:pStyle w:val="NormalWeb"/>
      </w:pPr>
      <w:r>
        <w:t xml:space="preserve">Where formal written advice is sought the following </w:t>
      </w:r>
      <w:r w:rsidR="00D414A9">
        <w:t>material</w:t>
      </w:r>
      <w:r>
        <w:t xml:space="preserve"> will normally be expected:</w:t>
      </w:r>
    </w:p>
    <w:p w14:paraId="3A51AD6D" w14:textId="77777777" w:rsidR="00CE3DDD" w:rsidRDefault="00CE3DDD" w:rsidP="00A17CF2">
      <w:pPr>
        <w:pStyle w:val="NormalWeb"/>
      </w:pPr>
    </w:p>
    <w:p w14:paraId="6A770DFB" w14:textId="77777777" w:rsidR="00406CD9" w:rsidRDefault="00406CD9">
      <w:pPr>
        <w:pStyle w:val="NormalWeb"/>
        <w:numPr>
          <w:ilvl w:val="0"/>
          <w:numId w:val="17"/>
        </w:numPr>
      </w:pPr>
      <w:r>
        <w:t>Sketch or indicative plans of the proposal</w:t>
      </w:r>
    </w:p>
    <w:p w14:paraId="746038C9" w14:textId="77777777" w:rsidR="00406CD9" w:rsidRDefault="00406CD9">
      <w:pPr>
        <w:pStyle w:val="NormalWeb"/>
        <w:numPr>
          <w:ilvl w:val="0"/>
          <w:numId w:val="17"/>
        </w:numPr>
      </w:pPr>
      <w:r>
        <w:t>Supporting studies/information (for major schemes)</w:t>
      </w:r>
    </w:p>
    <w:p w14:paraId="2A6F78B9" w14:textId="77777777" w:rsidR="00406CD9" w:rsidRDefault="00406CD9">
      <w:pPr>
        <w:pStyle w:val="NormalWeb"/>
      </w:pPr>
    </w:p>
    <w:p w14:paraId="117714DF" w14:textId="77777777" w:rsidR="00406CD9" w:rsidRDefault="00406CD9">
      <w:pPr>
        <w:pStyle w:val="NormalWeb"/>
      </w:pPr>
      <w:r>
        <w:t>To ensure that requests for pre application advice are as productive as possible, applicants or their agents will be expected to provide sufficient information and plans to describe and explain their proposals including:</w:t>
      </w:r>
    </w:p>
    <w:p w14:paraId="20686350" w14:textId="77777777" w:rsidR="00406CD9" w:rsidRDefault="00406CD9">
      <w:pPr>
        <w:pStyle w:val="NormalWeb"/>
      </w:pPr>
    </w:p>
    <w:p w14:paraId="5FB6C5A8" w14:textId="77777777" w:rsidR="00406CD9" w:rsidRDefault="00EF4D95">
      <w:pPr>
        <w:pStyle w:val="NormalWeb"/>
        <w:numPr>
          <w:ilvl w:val="0"/>
          <w:numId w:val="14"/>
        </w:numPr>
      </w:pPr>
      <w:r>
        <w:t>A</w:t>
      </w:r>
      <w:r w:rsidR="00406CD9">
        <w:t>n assessment of the character of the area</w:t>
      </w:r>
    </w:p>
    <w:p w14:paraId="01C9B6D2" w14:textId="77777777" w:rsidR="00406CD9" w:rsidRDefault="00EF4D95">
      <w:pPr>
        <w:pStyle w:val="NormalWeb"/>
        <w:numPr>
          <w:ilvl w:val="0"/>
          <w:numId w:val="14"/>
        </w:numPr>
      </w:pPr>
      <w:r>
        <w:t>A</w:t>
      </w:r>
      <w:r w:rsidR="00406CD9">
        <w:t>n analysis of the opportunities and constraints of the site in its context.</w:t>
      </w:r>
    </w:p>
    <w:p w14:paraId="32774246" w14:textId="77777777" w:rsidR="00406CD9" w:rsidRDefault="00406CD9">
      <w:pPr>
        <w:pStyle w:val="NormalWeb"/>
      </w:pPr>
    </w:p>
    <w:p w14:paraId="243642D0" w14:textId="77777777" w:rsidR="00406CD9" w:rsidRDefault="00406CD9">
      <w:pPr>
        <w:pStyle w:val="NormalWeb"/>
      </w:pPr>
      <w:r>
        <w:t xml:space="preserve">These details will be used to promote a design led approach to the scheme and will enable the Council to assess whether a development team including specialist officers should be brought together. </w:t>
      </w:r>
    </w:p>
    <w:p w14:paraId="50ADE5B3" w14:textId="77777777" w:rsidR="00406CD9" w:rsidRDefault="00406CD9">
      <w:pPr>
        <w:pStyle w:val="NormalWeb"/>
      </w:pPr>
    </w:p>
    <w:p w14:paraId="3A51F073" w14:textId="77777777" w:rsidR="00406CD9" w:rsidRDefault="00406CD9">
      <w:pPr>
        <w:pStyle w:val="NormalWeb"/>
        <w:rPr>
          <w:b/>
          <w:bCs/>
        </w:rPr>
      </w:pPr>
      <w:r>
        <w:rPr>
          <w:b/>
          <w:bCs/>
        </w:rPr>
        <w:t>What can I expect from the process</w:t>
      </w:r>
      <w:r w:rsidR="00D6067B">
        <w:rPr>
          <w:b/>
          <w:bCs/>
        </w:rPr>
        <w:t>?</w:t>
      </w:r>
    </w:p>
    <w:p w14:paraId="74823F3F" w14:textId="77777777" w:rsidR="00BA1314" w:rsidRDefault="00BA1314">
      <w:pPr>
        <w:pStyle w:val="NormalWeb"/>
      </w:pPr>
    </w:p>
    <w:p w14:paraId="43C13B10" w14:textId="77777777" w:rsidR="000F35DB" w:rsidRDefault="00406CD9">
      <w:pPr>
        <w:pStyle w:val="NormalWeb"/>
      </w:pPr>
      <w:r>
        <w:t>Requests for advice will be allocated to officers according to the</w:t>
      </w:r>
      <w:r w:rsidR="000F35DB">
        <w:t xml:space="preserve"> level of advice </w:t>
      </w:r>
      <w:r w:rsidR="00D414A9">
        <w:t>requested</w:t>
      </w:r>
      <w:r w:rsidR="00BA1314">
        <w:t xml:space="preserve"> and the</w:t>
      </w:r>
      <w:r>
        <w:t xml:space="preserve"> complexity</w:t>
      </w:r>
      <w:r w:rsidR="000F35DB">
        <w:t xml:space="preserve"> of the proposal</w:t>
      </w:r>
      <w:r>
        <w:t xml:space="preserve">. Major schemes will normally be dealt with by a senior officer. </w:t>
      </w:r>
    </w:p>
    <w:p w14:paraId="6703B34C" w14:textId="77777777" w:rsidR="000F35DB" w:rsidRDefault="000F35DB">
      <w:pPr>
        <w:pStyle w:val="NormalWeb"/>
      </w:pPr>
    </w:p>
    <w:p w14:paraId="14024653" w14:textId="77777777" w:rsidR="00491F3A" w:rsidRDefault="00491F3A">
      <w:pPr>
        <w:pStyle w:val="NormalWeb"/>
      </w:pPr>
      <w:r>
        <w:t xml:space="preserve">The </w:t>
      </w:r>
      <w:r w:rsidR="00765CBF">
        <w:t>Pre-application Surgery</w:t>
      </w:r>
      <w:r>
        <w:t xml:space="preserve"> is designed to provide a forum for discussion of proposals that have not been </w:t>
      </w:r>
      <w:r w:rsidR="00D414A9">
        <w:t>significantly</w:t>
      </w:r>
      <w:r>
        <w:t xml:space="preserve"> advanced, whereby applicants would value a </w:t>
      </w:r>
      <w:proofErr w:type="gramStart"/>
      <w:r>
        <w:t>face to face</w:t>
      </w:r>
      <w:proofErr w:type="gramEnd"/>
      <w:r>
        <w:t xml:space="preserve"> discussion about the broad principl</w:t>
      </w:r>
      <w:r w:rsidR="00765CBF">
        <w:t>es of developing a site</w:t>
      </w:r>
      <w:r>
        <w:t>.</w:t>
      </w:r>
    </w:p>
    <w:p w14:paraId="36509E38" w14:textId="77777777" w:rsidR="00491F3A" w:rsidRDefault="00491F3A">
      <w:pPr>
        <w:pStyle w:val="NormalWeb"/>
      </w:pPr>
    </w:p>
    <w:p w14:paraId="4DD2896F" w14:textId="77777777" w:rsidR="00406CD9" w:rsidRPr="008040C2" w:rsidRDefault="00491F3A">
      <w:pPr>
        <w:pStyle w:val="NormalWeb"/>
      </w:pPr>
      <w:r>
        <w:t xml:space="preserve">The various ‘Written Advice’ services are designed to provide more detailed feedback on specific proposals.  The DINPP Service will provide you with an informal </w:t>
      </w:r>
      <w:r w:rsidR="00D414A9">
        <w:t>opinion</w:t>
      </w:r>
      <w:r>
        <w:t xml:space="preserve"> as to whether planning permission is required for your proposal within 1</w:t>
      </w:r>
      <w:r w:rsidR="00B51927">
        <w:t>5</w:t>
      </w:r>
      <w:r>
        <w:t xml:space="preserve"> working days. In most other pre-application advice cases w</w:t>
      </w:r>
      <w:r w:rsidR="00406CD9" w:rsidRPr="008040C2">
        <w:t>e will aim to provide a written reply</w:t>
      </w:r>
      <w:r w:rsidR="00415006" w:rsidRPr="008040C2">
        <w:t xml:space="preserve"> or arrange a meeting within </w:t>
      </w:r>
      <w:r w:rsidR="00C90F3B" w:rsidRPr="008040C2">
        <w:t>2</w:t>
      </w:r>
      <w:r w:rsidR="00C90F3B">
        <w:t>0</w:t>
      </w:r>
      <w:r w:rsidR="00C90F3B" w:rsidRPr="008040C2">
        <w:t xml:space="preserve"> </w:t>
      </w:r>
      <w:r w:rsidR="00406CD9" w:rsidRPr="008040C2">
        <w:t>working days from the date your request is accepted as complete</w:t>
      </w:r>
      <w:r w:rsidR="00A31237" w:rsidRPr="008040C2">
        <w:t xml:space="preserve">, except for the more complex proposals where </w:t>
      </w:r>
      <w:r w:rsidR="00271DF5" w:rsidRPr="008040C2">
        <w:t xml:space="preserve">we may need to agree </w:t>
      </w:r>
      <w:r w:rsidR="00A31237" w:rsidRPr="008040C2">
        <w:t xml:space="preserve">a </w:t>
      </w:r>
      <w:r w:rsidR="00A1676F" w:rsidRPr="008040C2">
        <w:t xml:space="preserve">longer </w:t>
      </w:r>
      <w:r w:rsidR="00A31237" w:rsidRPr="008040C2">
        <w:t>timescale</w:t>
      </w:r>
      <w:r w:rsidR="00271DF5" w:rsidRPr="008040C2">
        <w:t xml:space="preserve"> with you</w:t>
      </w:r>
      <w:r w:rsidR="00406CD9" w:rsidRPr="008040C2">
        <w:t xml:space="preserve">. </w:t>
      </w:r>
      <w:r w:rsidR="006719A6" w:rsidRPr="008040C2">
        <w:t xml:space="preserve">We will endeavour to reply to householder enquiries quicker than this where possible. </w:t>
      </w:r>
      <w:r w:rsidR="00406CD9" w:rsidRPr="008040C2">
        <w:t xml:space="preserve">Where a meeting is held, a written </w:t>
      </w:r>
      <w:r>
        <w:t>account</w:t>
      </w:r>
      <w:r w:rsidR="00406CD9" w:rsidRPr="008040C2">
        <w:t xml:space="preserve"> of the main points will be sent within 10 working days of the meeting. </w:t>
      </w:r>
      <w:r w:rsidR="00406CD9" w:rsidRPr="008040C2">
        <w:lastRenderedPageBreak/>
        <w:t xml:space="preserve">Our preferred method of written communication is via </w:t>
      </w:r>
      <w:proofErr w:type="gramStart"/>
      <w:r w:rsidR="00406CD9" w:rsidRPr="008040C2">
        <w:t>e-mail</w:t>
      </w:r>
      <w:proofErr w:type="gramEnd"/>
      <w:r w:rsidR="00406CD9" w:rsidRPr="008040C2">
        <w:t xml:space="preserve"> and this will be used where possible.</w:t>
      </w:r>
    </w:p>
    <w:p w14:paraId="20EF3EEB" w14:textId="77777777" w:rsidR="00406CD9" w:rsidRPr="008040C2" w:rsidRDefault="00406CD9">
      <w:pPr>
        <w:pStyle w:val="NormalWeb"/>
      </w:pPr>
    </w:p>
    <w:p w14:paraId="154D7DD0" w14:textId="77777777" w:rsidR="00406CD9" w:rsidRPr="008040C2" w:rsidRDefault="00406CD9">
      <w:pPr>
        <w:pStyle w:val="NormalWeb"/>
      </w:pPr>
      <w:r w:rsidRPr="008040C2">
        <w:t xml:space="preserve">In the case of major development proposals, it may </w:t>
      </w:r>
      <w:r w:rsidR="00A31237" w:rsidRPr="008040C2">
        <w:t xml:space="preserve">(at the officer’s discretion) </w:t>
      </w:r>
      <w:r w:rsidRPr="008040C2">
        <w:t xml:space="preserve">be necessary to consult statutory consultees and other groups prior to providing </w:t>
      </w:r>
      <w:proofErr w:type="gramStart"/>
      <w:r w:rsidRPr="008040C2">
        <w:t>advice</w:t>
      </w:r>
      <w:r w:rsidR="00700B4B" w:rsidRPr="008040C2">
        <w:t>,</w:t>
      </w:r>
      <w:r w:rsidRPr="008040C2">
        <w:t xml:space="preserve">  </w:t>
      </w:r>
      <w:r w:rsidR="0030394D" w:rsidRPr="008040C2">
        <w:t>in</w:t>
      </w:r>
      <w:proofErr w:type="gramEnd"/>
      <w:r w:rsidRPr="008040C2">
        <w:t xml:space="preserve"> such cases, the pre application process may take longer in order that we are in a position to provide a comprehensive response.  </w:t>
      </w:r>
    </w:p>
    <w:p w14:paraId="58E05021" w14:textId="77777777" w:rsidR="00406CD9" w:rsidRPr="008040C2" w:rsidRDefault="00406CD9">
      <w:pPr>
        <w:pStyle w:val="NormalWeb"/>
      </w:pPr>
    </w:p>
    <w:p w14:paraId="306EEB57" w14:textId="77777777" w:rsidR="00406CD9" w:rsidRPr="008040C2" w:rsidRDefault="00406CD9">
      <w:pPr>
        <w:pStyle w:val="NormalWeb"/>
      </w:pPr>
      <w:r w:rsidRPr="008040C2">
        <w:t>The case officer (and development team where applicable) will assess the submitted information and will aim to provide you with constructive comments on the scheme in relation to the following so far as they are relevant:</w:t>
      </w:r>
    </w:p>
    <w:p w14:paraId="2A472AEB" w14:textId="77777777" w:rsidR="00406CD9" w:rsidRPr="008040C2" w:rsidRDefault="00406CD9">
      <w:pPr>
        <w:pStyle w:val="NormalWeb"/>
      </w:pPr>
    </w:p>
    <w:p w14:paraId="074649B3" w14:textId="77777777" w:rsidR="00406CD9" w:rsidRPr="008040C2" w:rsidRDefault="00406CD9">
      <w:pPr>
        <w:pStyle w:val="NormalWeb"/>
        <w:numPr>
          <w:ilvl w:val="0"/>
          <w:numId w:val="16"/>
        </w:numPr>
      </w:pPr>
      <w:r w:rsidRPr="008040C2">
        <w:t xml:space="preserve">Relevant development plan policies and other Council strategies that may have a bearing on the proposal </w:t>
      </w:r>
    </w:p>
    <w:p w14:paraId="2E8600B7" w14:textId="77777777" w:rsidR="00406CD9" w:rsidRPr="008040C2" w:rsidRDefault="00406CD9">
      <w:pPr>
        <w:pStyle w:val="NormalWeb"/>
        <w:numPr>
          <w:ilvl w:val="0"/>
          <w:numId w:val="16"/>
        </w:numPr>
      </w:pPr>
      <w:r w:rsidRPr="008040C2">
        <w:t>Site constraints, e.g. statutory designations such as conservation areas, AONB’s, Tree Preservation Orders and other constraints including listed buildings, flood zones and rights or way.</w:t>
      </w:r>
    </w:p>
    <w:p w14:paraId="65D63828" w14:textId="77777777" w:rsidR="00406CD9" w:rsidRPr="008040C2" w:rsidRDefault="00406CD9">
      <w:pPr>
        <w:pStyle w:val="NormalWeb"/>
        <w:numPr>
          <w:ilvl w:val="0"/>
          <w:numId w:val="16"/>
        </w:numPr>
      </w:pPr>
      <w:r w:rsidRPr="008040C2">
        <w:t>Relevant planning history</w:t>
      </w:r>
    </w:p>
    <w:p w14:paraId="663541E7" w14:textId="77777777" w:rsidR="00406CD9" w:rsidRPr="008040C2" w:rsidRDefault="00406CD9">
      <w:pPr>
        <w:pStyle w:val="NormalWeb"/>
        <w:numPr>
          <w:ilvl w:val="0"/>
          <w:numId w:val="16"/>
        </w:numPr>
      </w:pPr>
      <w:r w:rsidRPr="008040C2">
        <w:t>The details of the proposal, i.e.  the acceptability of the land use, design and amenity considerations and highways and access issues where appropriate</w:t>
      </w:r>
    </w:p>
    <w:p w14:paraId="242E1FEC" w14:textId="77777777" w:rsidR="00406CD9" w:rsidRPr="008040C2" w:rsidRDefault="00406CD9">
      <w:pPr>
        <w:pStyle w:val="NormalWeb"/>
        <w:numPr>
          <w:ilvl w:val="0"/>
          <w:numId w:val="16"/>
        </w:numPr>
      </w:pPr>
      <w:r w:rsidRPr="008040C2">
        <w:t xml:space="preserve">Infrastructure requirements, including </w:t>
      </w:r>
      <w:r w:rsidR="003D5370">
        <w:t xml:space="preserve">CIL, </w:t>
      </w:r>
      <w:r w:rsidRPr="008040C2">
        <w:t>the need for affordable housing, open space</w:t>
      </w:r>
      <w:r w:rsidR="006B3BEE">
        <w:t>, community facilities and ecological mitigation</w:t>
      </w:r>
      <w:r w:rsidRPr="008040C2">
        <w:t>.</w:t>
      </w:r>
      <w:r w:rsidR="003D5370">
        <w:t xml:space="preserve">  </w:t>
      </w:r>
      <w:r w:rsidR="006B3BEE">
        <w:t>Any other</w:t>
      </w:r>
      <w:r w:rsidR="003D5370">
        <w:t xml:space="preserve"> contributions </w:t>
      </w:r>
      <w:r w:rsidR="006B3BEE">
        <w:t xml:space="preserve">that </w:t>
      </w:r>
      <w:r w:rsidR="003D5370">
        <w:t xml:space="preserve">may be required by </w:t>
      </w:r>
      <w:r w:rsidR="001A6929">
        <w:t>West Sussex</w:t>
      </w:r>
      <w:r w:rsidR="003D5370">
        <w:t xml:space="preserve"> County Council</w:t>
      </w:r>
      <w:r w:rsidR="006B3BEE">
        <w:t xml:space="preserve"> will need to be established directly with that Authority.</w:t>
      </w:r>
    </w:p>
    <w:p w14:paraId="188B74E2" w14:textId="77777777" w:rsidR="00406CD9" w:rsidRPr="008040C2" w:rsidRDefault="00406CD9">
      <w:pPr>
        <w:pStyle w:val="NormalWeb"/>
      </w:pPr>
    </w:p>
    <w:p w14:paraId="390FB4E7" w14:textId="77777777" w:rsidR="00406CD9" w:rsidRDefault="00406CD9">
      <w:pPr>
        <w:pStyle w:val="NormalWeb"/>
      </w:pPr>
      <w:r w:rsidRPr="008040C2">
        <w:t xml:space="preserve">We will indicate the likely information requirements (plans and supporting details/studies) to assist with the validation of any subsequent planning application. We will also explain how the development management process operates, the consultation process, decision </w:t>
      </w:r>
      <w:proofErr w:type="gramStart"/>
      <w:r w:rsidRPr="008040C2">
        <w:t>making arrangements</w:t>
      </w:r>
      <w:proofErr w:type="gramEnd"/>
      <w:r w:rsidRPr="008040C2">
        <w:t xml:space="preserve"> including committee information and the likely timetable for assessment of a planning application.</w:t>
      </w:r>
    </w:p>
    <w:p w14:paraId="2A9BE19A" w14:textId="77777777" w:rsidR="00491F3A" w:rsidRDefault="00491F3A">
      <w:pPr>
        <w:pStyle w:val="NormalWeb"/>
      </w:pPr>
    </w:p>
    <w:p w14:paraId="392AA910" w14:textId="77777777" w:rsidR="00491F3A" w:rsidRPr="008040C2" w:rsidRDefault="00491F3A">
      <w:pPr>
        <w:pStyle w:val="NormalWeb"/>
      </w:pPr>
      <w:r>
        <w:t>A summary of the key elements to each part of the scheme is provided as guidance notes to the relevant application form.</w:t>
      </w:r>
    </w:p>
    <w:p w14:paraId="34A495AB" w14:textId="77777777" w:rsidR="00B946B4" w:rsidRPr="008040C2" w:rsidRDefault="00B946B4">
      <w:pPr>
        <w:pStyle w:val="NormalWeb"/>
      </w:pPr>
    </w:p>
    <w:p w14:paraId="290E8635" w14:textId="77777777" w:rsidR="00406CD9" w:rsidRPr="008040C2" w:rsidRDefault="00406CD9">
      <w:pPr>
        <w:pStyle w:val="NormalWeb"/>
        <w:rPr>
          <w:b/>
          <w:bCs/>
        </w:rPr>
      </w:pPr>
      <w:r w:rsidRPr="008040C2">
        <w:rPr>
          <w:b/>
          <w:bCs/>
        </w:rPr>
        <w:t xml:space="preserve">What if a subsequent decision on an application does not follow the advice I was given? </w:t>
      </w:r>
    </w:p>
    <w:p w14:paraId="2D3F64DD" w14:textId="77777777" w:rsidR="00491F3A" w:rsidRDefault="00491F3A">
      <w:pPr>
        <w:pStyle w:val="NormalWeb"/>
      </w:pPr>
    </w:p>
    <w:p w14:paraId="740D424E" w14:textId="77777777" w:rsidR="00406CD9" w:rsidRDefault="00406CD9">
      <w:pPr>
        <w:pStyle w:val="NormalWeb"/>
      </w:pPr>
      <w:r w:rsidRPr="008040C2">
        <w:t xml:space="preserve">Advice given will be based on the case officer’s professional judgement and assessment of the information provided. Pre application advice whether favourable or not is given on a ‘without prejudice’ basis since the Council must on submission of an application go through the statutory procedures and formal consultations and assess the outcomes before a decision can be </w:t>
      </w:r>
      <w:proofErr w:type="gramStart"/>
      <w:r w:rsidRPr="008040C2">
        <w:t>made  Whilst</w:t>
      </w:r>
      <w:proofErr w:type="gramEnd"/>
      <w:r w:rsidRPr="008040C2">
        <w:t xml:space="preserve"> advice will be given in good faith, we cannot guarantee that a subsequent planning application will be successful. We nevertheless believe that pre application advice is an extremely important part of the planning process.  Fees for pre application advice will not be refunded and do not affect any statutory planning application fee subsequently required.</w:t>
      </w:r>
    </w:p>
    <w:p w14:paraId="18C8ED04" w14:textId="77777777" w:rsidR="0020684B" w:rsidRDefault="0020684B">
      <w:pPr>
        <w:pStyle w:val="NormalWeb"/>
      </w:pPr>
    </w:p>
    <w:p w14:paraId="0B218971" w14:textId="77777777" w:rsidR="0020684B" w:rsidRDefault="0020684B">
      <w:pPr>
        <w:pStyle w:val="NormalWeb"/>
      </w:pPr>
    </w:p>
    <w:p w14:paraId="136460F5" w14:textId="77777777" w:rsidR="0020684B" w:rsidRPr="008040C2" w:rsidRDefault="0020684B">
      <w:pPr>
        <w:pStyle w:val="NormalWeb"/>
      </w:pPr>
    </w:p>
    <w:p w14:paraId="3BB5AA3D" w14:textId="77777777" w:rsidR="00B344F8" w:rsidRDefault="00B344F8">
      <w:pPr>
        <w:pStyle w:val="NormalWeb"/>
        <w:rPr>
          <w:b/>
          <w:bCs/>
        </w:rPr>
      </w:pPr>
    </w:p>
    <w:p w14:paraId="4350C266" w14:textId="77777777" w:rsidR="00406CD9" w:rsidRPr="008040C2" w:rsidRDefault="00406CD9">
      <w:pPr>
        <w:pStyle w:val="NormalWeb"/>
      </w:pPr>
      <w:r w:rsidRPr="008040C2">
        <w:rPr>
          <w:b/>
          <w:bCs/>
        </w:rPr>
        <w:lastRenderedPageBreak/>
        <w:t>What if I disagree with the advice received?</w:t>
      </w:r>
    </w:p>
    <w:p w14:paraId="0C3E8D89" w14:textId="77777777" w:rsidR="00491F3A" w:rsidRDefault="00491F3A"/>
    <w:p w14:paraId="56C88960" w14:textId="77777777" w:rsidR="00406CD9" w:rsidRPr="008040C2" w:rsidRDefault="00406CD9">
      <w:pPr>
        <w:rPr>
          <w:i/>
        </w:rPr>
      </w:pPr>
      <w:r w:rsidRPr="008040C2">
        <w:t xml:space="preserve">We recognise that you may not </w:t>
      </w:r>
      <w:r w:rsidR="00330139">
        <w:t>agree with</w:t>
      </w:r>
      <w:r w:rsidR="00330139" w:rsidRPr="008040C2">
        <w:t xml:space="preserve"> </w:t>
      </w:r>
      <w:r w:rsidRPr="008040C2">
        <w:t xml:space="preserve">the advice you </w:t>
      </w:r>
      <w:proofErr w:type="gramStart"/>
      <w:r w:rsidRPr="008040C2">
        <w:t>receive</w:t>
      </w:r>
      <w:proofErr w:type="gramEnd"/>
      <w:r w:rsidR="00B57A9B" w:rsidRPr="008040C2">
        <w:t xml:space="preserve"> and it remains open to you to reject the advice and submit a formal application for determination.</w:t>
      </w:r>
      <w:r w:rsidRPr="008040C2">
        <w:t xml:space="preserve"> </w:t>
      </w:r>
      <w:r w:rsidR="00CE3DDD">
        <w:t>You may pay a further reduced fee for an additional meeting in relation to advice previously given on a previous proposal</w:t>
      </w:r>
      <w:r w:rsidR="00B57A9B" w:rsidRPr="008040C2">
        <w:t>.</w:t>
      </w:r>
      <w:r w:rsidR="00A1676F" w:rsidRPr="008040C2">
        <w:t xml:space="preserve"> </w:t>
      </w:r>
      <w:r w:rsidR="00CE3DDD">
        <w:t>However, s</w:t>
      </w:r>
      <w:r w:rsidR="007C5EB2" w:rsidRPr="008040C2">
        <w:t xml:space="preserve">ignificant changes to a </w:t>
      </w:r>
      <w:r w:rsidR="009411D5" w:rsidRPr="008040C2">
        <w:t>submitted</w:t>
      </w:r>
      <w:r w:rsidR="007C5EB2" w:rsidRPr="008040C2">
        <w:t xml:space="preserve"> enquiry may need</w:t>
      </w:r>
      <w:r w:rsidR="00A1676F" w:rsidRPr="008040C2">
        <w:t xml:space="preserve"> to be the subject of a new </w:t>
      </w:r>
      <w:r w:rsidR="007C5EB2" w:rsidRPr="008040C2">
        <w:t>enquiry</w:t>
      </w:r>
      <w:r w:rsidR="00B57A9B" w:rsidRPr="008040C2">
        <w:t xml:space="preserve"> and </w:t>
      </w:r>
      <w:r w:rsidR="00461C6F">
        <w:t xml:space="preserve">may </w:t>
      </w:r>
      <w:r w:rsidR="00B57A9B" w:rsidRPr="008040C2">
        <w:t xml:space="preserve">require a </w:t>
      </w:r>
      <w:r w:rsidR="007C5EB2" w:rsidRPr="008040C2">
        <w:t>further</w:t>
      </w:r>
      <w:r w:rsidR="00B57A9B" w:rsidRPr="008040C2">
        <w:t xml:space="preserve"> </w:t>
      </w:r>
      <w:r w:rsidR="00CE3DDD">
        <w:t xml:space="preserve">full </w:t>
      </w:r>
      <w:r w:rsidR="00B57A9B" w:rsidRPr="008040C2">
        <w:t>fee.</w:t>
      </w:r>
    </w:p>
    <w:p w14:paraId="664B0216" w14:textId="77777777" w:rsidR="00406CD9" w:rsidRPr="008040C2" w:rsidRDefault="00406CD9">
      <w:pPr>
        <w:rPr>
          <w:i/>
        </w:rPr>
      </w:pPr>
    </w:p>
    <w:p w14:paraId="669BFA81" w14:textId="77777777" w:rsidR="00406CD9" w:rsidRPr="008040C2" w:rsidRDefault="00406CD9">
      <w:pPr>
        <w:pStyle w:val="Heading4"/>
        <w:spacing w:before="0" w:after="0"/>
        <w:rPr>
          <w:szCs w:val="24"/>
        </w:rPr>
      </w:pPr>
      <w:r w:rsidRPr="008040C2">
        <w:rPr>
          <w:szCs w:val="24"/>
        </w:rPr>
        <w:t>Confidentiality</w:t>
      </w:r>
      <w:r w:rsidR="00CE3DDD">
        <w:rPr>
          <w:szCs w:val="24"/>
        </w:rPr>
        <w:t xml:space="preserve"> and Freedom of Information</w:t>
      </w:r>
    </w:p>
    <w:p w14:paraId="08E61204" w14:textId="77777777" w:rsidR="00CE3DDD" w:rsidRDefault="00CE3DDD"/>
    <w:p w14:paraId="7D4DCD2F" w14:textId="77777777" w:rsidR="00CE3DDD" w:rsidRDefault="00CE3DDD" w:rsidP="00CE3DDD">
      <w:r>
        <w:t xml:space="preserve">The advice we provide under this service is generally confidential until a related </w:t>
      </w:r>
      <w:r w:rsidR="00330139">
        <w:t xml:space="preserve">planning </w:t>
      </w:r>
      <w:r>
        <w:t xml:space="preserve">application is </w:t>
      </w:r>
      <w:proofErr w:type="gramStart"/>
      <w:r>
        <w:t>submitted</w:t>
      </w:r>
      <w:proofErr w:type="gramEnd"/>
      <w:r>
        <w:t xml:space="preserve"> and development proposals are publicly available.  Under the Freedom of Information Act 2000 or Environmental Information Regulations 2004 we</w:t>
      </w:r>
      <w:r w:rsidR="00330139">
        <w:t xml:space="preserve"> often</w:t>
      </w:r>
      <w:r>
        <w:t xml:space="preserve"> receive requests to disclose advice we have provided, so from </w:t>
      </w:r>
      <w:r w:rsidR="00AB1900">
        <w:t xml:space="preserve">February </w:t>
      </w:r>
      <w:r>
        <w:t>2017 we will automatically publish any</w:t>
      </w:r>
      <w:r w:rsidR="001A6929">
        <w:t xml:space="preserve"> submitted documentation and</w:t>
      </w:r>
      <w:r>
        <w:t xml:space="preserve"> advice we have provided once the related </w:t>
      </w:r>
      <w:r w:rsidR="00330139">
        <w:t xml:space="preserve">planning </w:t>
      </w:r>
      <w:r>
        <w:t xml:space="preserve">application is submitted.  At that point there is normally no reason under the legislation to insist the </w:t>
      </w:r>
      <w:r w:rsidR="00330139">
        <w:t>pre application advice</w:t>
      </w:r>
      <w:r w:rsidR="001A6929">
        <w:t xml:space="preserve"> or related documentation</w:t>
      </w:r>
      <w:r>
        <w:t xml:space="preserve"> is confidential.</w:t>
      </w:r>
    </w:p>
    <w:p w14:paraId="2CC58AF2" w14:textId="77777777" w:rsidR="00CE3DDD" w:rsidRDefault="00CE3DDD" w:rsidP="00CE3DDD"/>
    <w:p w14:paraId="31703DF5" w14:textId="77777777" w:rsidR="00CE3DDD" w:rsidRDefault="00CE3DDD" w:rsidP="00CE3DDD">
      <w:r>
        <w:t xml:space="preserve">We may continue to receive requests for advice to be disclosed at earlier stages, which will need to be assessed individually under the legislation.  If you think there are sufficient reasons under the legislation that your request and advice should remain confidential at those earlier </w:t>
      </w:r>
      <w:proofErr w:type="gramStart"/>
      <w:r>
        <w:t>stages</w:t>
      </w:r>
      <w:proofErr w:type="gramEnd"/>
      <w:r>
        <w:t xml:space="preserve"> please advise us in writing of the reasons at the time of your request. We will not respond at the time of your request but will take it into account when deciding whether to release information earlier than usual.</w:t>
      </w:r>
    </w:p>
    <w:p w14:paraId="3A05A3E4" w14:textId="77777777" w:rsidR="00CE3DDD" w:rsidRDefault="00CE3DDD"/>
    <w:p w14:paraId="056D2B09" w14:textId="77777777" w:rsidR="00406CD9" w:rsidRPr="008040C2" w:rsidRDefault="00406CD9" w:rsidP="00CE3DDD"/>
    <w:sectPr w:rsidR="00406CD9" w:rsidRPr="008040C2" w:rsidSect="0020684B">
      <w:headerReference w:type="default" r:id="rId12"/>
      <w:footerReference w:type="default" r:id="rId13"/>
      <w:headerReference w:type="first" r:id="rId14"/>
      <w:footerReference w:type="first" r:id="rId15"/>
      <w:pgSz w:w="11906" w:h="16838"/>
      <w:pgMar w:top="567"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6C9A" w14:textId="77777777" w:rsidR="00566BCE" w:rsidRDefault="00566BCE">
      <w:r>
        <w:separator/>
      </w:r>
    </w:p>
  </w:endnote>
  <w:endnote w:type="continuationSeparator" w:id="0">
    <w:p w14:paraId="78362DEE" w14:textId="77777777" w:rsidR="00566BCE" w:rsidRDefault="0056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06AA" w14:textId="77777777" w:rsidR="000B4D39" w:rsidRPr="000B4D39" w:rsidRDefault="000B4D39">
    <w:pPr>
      <w:pStyle w:val="Footer"/>
      <w:jc w:val="center"/>
      <w:rPr>
        <w:sz w:val="20"/>
        <w:szCs w:val="20"/>
      </w:rPr>
    </w:pPr>
    <w:r w:rsidRPr="000B4D39">
      <w:rPr>
        <w:sz w:val="20"/>
        <w:szCs w:val="20"/>
      </w:rPr>
      <w:fldChar w:fldCharType="begin"/>
    </w:r>
    <w:r w:rsidRPr="000B4D39">
      <w:rPr>
        <w:sz w:val="20"/>
        <w:szCs w:val="20"/>
      </w:rPr>
      <w:instrText xml:space="preserve"> PAGE   \* MERGEFORMAT </w:instrText>
    </w:r>
    <w:r w:rsidRPr="000B4D39">
      <w:rPr>
        <w:sz w:val="20"/>
        <w:szCs w:val="20"/>
      </w:rPr>
      <w:fldChar w:fldCharType="separate"/>
    </w:r>
    <w:r w:rsidR="00C20F38">
      <w:rPr>
        <w:noProof/>
        <w:sz w:val="20"/>
        <w:szCs w:val="20"/>
      </w:rPr>
      <w:t>7</w:t>
    </w:r>
    <w:r w:rsidRPr="000B4D39">
      <w:rPr>
        <w:noProof/>
        <w:sz w:val="20"/>
        <w:szCs w:val="20"/>
      </w:rPr>
      <w:fldChar w:fldCharType="end"/>
    </w:r>
  </w:p>
  <w:p w14:paraId="388F9A53" w14:textId="77777777" w:rsidR="00343AEF" w:rsidRDefault="00343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2B3F" w14:textId="77777777" w:rsidR="00343AEF" w:rsidRPr="008E42CF" w:rsidRDefault="00343AEF">
    <w:pPr>
      <w:pStyle w:val="Footer"/>
      <w:jc w:val="center"/>
      <w:rPr>
        <w:rFonts w:cs="Arial"/>
        <w:sz w:val="20"/>
        <w:szCs w:val="20"/>
      </w:rPr>
    </w:pPr>
    <w:r w:rsidRPr="008E42CF">
      <w:rPr>
        <w:rFonts w:cs="Arial"/>
        <w:sz w:val="20"/>
        <w:szCs w:val="20"/>
      </w:rPr>
      <w:t xml:space="preserve">Page </w:t>
    </w:r>
    <w:r w:rsidR="000B4D39">
      <w:rPr>
        <w:rFonts w:cs="Arial"/>
        <w:sz w:val="20"/>
        <w:szCs w:val="20"/>
      </w:rPr>
      <w:t>1</w:t>
    </w:r>
  </w:p>
  <w:p w14:paraId="4E79F4AA" w14:textId="77777777" w:rsidR="00343AEF" w:rsidRDefault="00343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7E94" w14:textId="77777777" w:rsidR="00566BCE" w:rsidRDefault="00566BCE">
      <w:r>
        <w:separator/>
      </w:r>
    </w:p>
  </w:footnote>
  <w:footnote w:type="continuationSeparator" w:id="0">
    <w:p w14:paraId="174FF4D5" w14:textId="77777777" w:rsidR="00566BCE" w:rsidRDefault="0056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C97B" w14:textId="77777777" w:rsidR="007A07D8" w:rsidRDefault="007A07D8" w:rsidP="00A17CF2">
    <w:pPr>
      <w:pStyle w:val="Header"/>
      <w:tabs>
        <w:tab w:val="clear" w:pos="4153"/>
        <w:tab w:val="clear" w:pos="8306"/>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C2ED" w14:textId="438F30DC" w:rsidR="007A07D8" w:rsidRDefault="00D14DBB">
    <w:pPr>
      <w:pStyle w:val="Header"/>
    </w:pPr>
    <w:r>
      <w:rPr>
        <w:noProof/>
        <w:lang w:eastAsia="en-GB"/>
      </w:rPr>
      <w:drawing>
        <wp:anchor distT="0" distB="0" distL="114300" distR="114300" simplePos="0" relativeHeight="251657728" behindDoc="1" locked="0" layoutInCell="1" allowOverlap="1" wp14:anchorId="494243BA" wp14:editId="5FF117D7">
          <wp:simplePos x="0" y="0"/>
          <wp:positionH relativeFrom="page">
            <wp:posOffset>-76200</wp:posOffset>
          </wp:positionH>
          <wp:positionV relativeFrom="page">
            <wp:posOffset>-190500</wp:posOffset>
          </wp:positionV>
          <wp:extent cx="7716520" cy="1695450"/>
          <wp:effectExtent l="0" t="0" r="0" b="0"/>
          <wp:wrapNone/>
          <wp:docPr id="12043005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652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4C84657"/>
    <w:multiLevelType w:val="hybridMultilevel"/>
    <w:tmpl w:val="69D0E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CD0A1C"/>
    <w:multiLevelType w:val="hybridMultilevel"/>
    <w:tmpl w:val="0A884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EF0C1F"/>
    <w:multiLevelType w:val="hybridMultilevel"/>
    <w:tmpl w:val="6AAA7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2F0E36"/>
    <w:multiLevelType w:val="hybridMultilevel"/>
    <w:tmpl w:val="E6108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E8470F"/>
    <w:multiLevelType w:val="hybridMultilevel"/>
    <w:tmpl w:val="AC861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AC56E6"/>
    <w:multiLevelType w:val="hybridMultilevel"/>
    <w:tmpl w:val="FF32C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402DEF"/>
    <w:multiLevelType w:val="hybridMultilevel"/>
    <w:tmpl w:val="D9C27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5281016">
    <w:abstractNumId w:val="0"/>
  </w:num>
  <w:num w:numId="2" w16cid:durableId="758019553">
    <w:abstractNumId w:val="9"/>
  </w:num>
  <w:num w:numId="3" w16cid:durableId="18285208">
    <w:abstractNumId w:val="7"/>
  </w:num>
  <w:num w:numId="4" w16cid:durableId="1058090512">
    <w:abstractNumId w:val="6"/>
  </w:num>
  <w:num w:numId="5" w16cid:durableId="1405761408">
    <w:abstractNumId w:val="5"/>
  </w:num>
  <w:num w:numId="6" w16cid:durableId="1764573256">
    <w:abstractNumId w:val="4"/>
  </w:num>
  <w:num w:numId="7" w16cid:durableId="1246262419">
    <w:abstractNumId w:val="8"/>
  </w:num>
  <w:num w:numId="8" w16cid:durableId="1922136814">
    <w:abstractNumId w:val="3"/>
  </w:num>
  <w:num w:numId="9" w16cid:durableId="1060131262">
    <w:abstractNumId w:val="2"/>
  </w:num>
  <w:num w:numId="10" w16cid:durableId="589199950">
    <w:abstractNumId w:val="1"/>
  </w:num>
  <w:num w:numId="11" w16cid:durableId="1508515551">
    <w:abstractNumId w:val="16"/>
  </w:num>
  <w:num w:numId="12" w16cid:durableId="51464455">
    <w:abstractNumId w:val="12"/>
  </w:num>
  <w:num w:numId="13" w16cid:durableId="1305116542">
    <w:abstractNumId w:val="13"/>
  </w:num>
  <w:num w:numId="14" w16cid:durableId="1407267897">
    <w:abstractNumId w:val="11"/>
  </w:num>
  <w:num w:numId="15" w16cid:durableId="884829967">
    <w:abstractNumId w:val="14"/>
  </w:num>
  <w:num w:numId="16" w16cid:durableId="1433208800">
    <w:abstractNumId w:val="15"/>
  </w:num>
  <w:num w:numId="17" w16cid:durableId="11876748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93"/>
    <w:rsid w:val="00007F31"/>
    <w:rsid w:val="00014A4D"/>
    <w:rsid w:val="0002159F"/>
    <w:rsid w:val="0004341E"/>
    <w:rsid w:val="00053135"/>
    <w:rsid w:val="000879A1"/>
    <w:rsid w:val="00095218"/>
    <w:rsid w:val="000969F5"/>
    <w:rsid w:val="000A34C3"/>
    <w:rsid w:val="000B4D39"/>
    <w:rsid w:val="000D46F7"/>
    <w:rsid w:val="000F35DB"/>
    <w:rsid w:val="001474AA"/>
    <w:rsid w:val="00147946"/>
    <w:rsid w:val="001573D9"/>
    <w:rsid w:val="001A6929"/>
    <w:rsid w:val="001B5905"/>
    <w:rsid w:val="001B6D8F"/>
    <w:rsid w:val="001D5562"/>
    <w:rsid w:val="001E3390"/>
    <w:rsid w:val="0020684B"/>
    <w:rsid w:val="0021491B"/>
    <w:rsid w:val="00261C9E"/>
    <w:rsid w:val="00271DF5"/>
    <w:rsid w:val="002921FD"/>
    <w:rsid w:val="00292653"/>
    <w:rsid w:val="002F1A10"/>
    <w:rsid w:val="002F3AD9"/>
    <w:rsid w:val="002F7B14"/>
    <w:rsid w:val="0030394D"/>
    <w:rsid w:val="00320E13"/>
    <w:rsid w:val="00326C2D"/>
    <w:rsid w:val="00330087"/>
    <w:rsid w:val="00330139"/>
    <w:rsid w:val="0033721F"/>
    <w:rsid w:val="00343AEF"/>
    <w:rsid w:val="00344ADF"/>
    <w:rsid w:val="0035029E"/>
    <w:rsid w:val="00357DC6"/>
    <w:rsid w:val="0036258B"/>
    <w:rsid w:val="00370C34"/>
    <w:rsid w:val="00370FD9"/>
    <w:rsid w:val="003739B0"/>
    <w:rsid w:val="003849BD"/>
    <w:rsid w:val="003D5370"/>
    <w:rsid w:val="00406CD9"/>
    <w:rsid w:val="00415006"/>
    <w:rsid w:val="004430B9"/>
    <w:rsid w:val="00451245"/>
    <w:rsid w:val="00457AD7"/>
    <w:rsid w:val="00461C6F"/>
    <w:rsid w:val="00462454"/>
    <w:rsid w:val="00490F56"/>
    <w:rsid w:val="00491923"/>
    <w:rsid w:val="00491F3A"/>
    <w:rsid w:val="00496983"/>
    <w:rsid w:val="004B5E06"/>
    <w:rsid w:val="004F2176"/>
    <w:rsid w:val="00500C3F"/>
    <w:rsid w:val="00501CA3"/>
    <w:rsid w:val="00512FB8"/>
    <w:rsid w:val="00527514"/>
    <w:rsid w:val="0054335A"/>
    <w:rsid w:val="00566BCE"/>
    <w:rsid w:val="005923D2"/>
    <w:rsid w:val="005963FA"/>
    <w:rsid w:val="005B77BD"/>
    <w:rsid w:val="005D36CD"/>
    <w:rsid w:val="005E6355"/>
    <w:rsid w:val="00651FD7"/>
    <w:rsid w:val="00654016"/>
    <w:rsid w:val="00661551"/>
    <w:rsid w:val="00661884"/>
    <w:rsid w:val="0066421B"/>
    <w:rsid w:val="006719A6"/>
    <w:rsid w:val="006A5AC3"/>
    <w:rsid w:val="006B3BEE"/>
    <w:rsid w:val="006B7057"/>
    <w:rsid w:val="006E12C4"/>
    <w:rsid w:val="006E1789"/>
    <w:rsid w:val="006E7470"/>
    <w:rsid w:val="006F5D24"/>
    <w:rsid w:val="006F5F99"/>
    <w:rsid w:val="00700549"/>
    <w:rsid w:val="00700B4B"/>
    <w:rsid w:val="007505A8"/>
    <w:rsid w:val="007610B0"/>
    <w:rsid w:val="00765CBF"/>
    <w:rsid w:val="00777A95"/>
    <w:rsid w:val="007A05A9"/>
    <w:rsid w:val="007A07D8"/>
    <w:rsid w:val="007B63C5"/>
    <w:rsid w:val="007B78EC"/>
    <w:rsid w:val="007C5EB2"/>
    <w:rsid w:val="007F08A2"/>
    <w:rsid w:val="008040C2"/>
    <w:rsid w:val="00811AD9"/>
    <w:rsid w:val="00864CA4"/>
    <w:rsid w:val="00877611"/>
    <w:rsid w:val="00886A7D"/>
    <w:rsid w:val="00893A24"/>
    <w:rsid w:val="008B63B2"/>
    <w:rsid w:val="008E1EBE"/>
    <w:rsid w:val="008E22F4"/>
    <w:rsid w:val="008E3530"/>
    <w:rsid w:val="008E42CF"/>
    <w:rsid w:val="008F5200"/>
    <w:rsid w:val="00932622"/>
    <w:rsid w:val="009411D5"/>
    <w:rsid w:val="009526E6"/>
    <w:rsid w:val="0099567F"/>
    <w:rsid w:val="009A25D4"/>
    <w:rsid w:val="009B69FE"/>
    <w:rsid w:val="009D03E1"/>
    <w:rsid w:val="009D4A16"/>
    <w:rsid w:val="009E73DA"/>
    <w:rsid w:val="009F506F"/>
    <w:rsid w:val="009F79A9"/>
    <w:rsid w:val="009F7E0B"/>
    <w:rsid w:val="00A07F6E"/>
    <w:rsid w:val="00A1676F"/>
    <w:rsid w:val="00A17CF2"/>
    <w:rsid w:val="00A31237"/>
    <w:rsid w:val="00A45624"/>
    <w:rsid w:val="00A572B9"/>
    <w:rsid w:val="00A87E73"/>
    <w:rsid w:val="00AA5A89"/>
    <w:rsid w:val="00AB1900"/>
    <w:rsid w:val="00AB244A"/>
    <w:rsid w:val="00AC1D0E"/>
    <w:rsid w:val="00AC2893"/>
    <w:rsid w:val="00AC6527"/>
    <w:rsid w:val="00AF4A31"/>
    <w:rsid w:val="00B02385"/>
    <w:rsid w:val="00B0366D"/>
    <w:rsid w:val="00B03C3C"/>
    <w:rsid w:val="00B04852"/>
    <w:rsid w:val="00B3052C"/>
    <w:rsid w:val="00B33E89"/>
    <w:rsid w:val="00B344F8"/>
    <w:rsid w:val="00B3668E"/>
    <w:rsid w:val="00B374FF"/>
    <w:rsid w:val="00B51927"/>
    <w:rsid w:val="00B57A9B"/>
    <w:rsid w:val="00B946B4"/>
    <w:rsid w:val="00BA1314"/>
    <w:rsid w:val="00BC5F05"/>
    <w:rsid w:val="00BD4218"/>
    <w:rsid w:val="00BD48DA"/>
    <w:rsid w:val="00BF6340"/>
    <w:rsid w:val="00C2060E"/>
    <w:rsid w:val="00C20F38"/>
    <w:rsid w:val="00C24014"/>
    <w:rsid w:val="00C31CE4"/>
    <w:rsid w:val="00C524E8"/>
    <w:rsid w:val="00C5746B"/>
    <w:rsid w:val="00C83149"/>
    <w:rsid w:val="00C90519"/>
    <w:rsid w:val="00C90F3B"/>
    <w:rsid w:val="00CB5385"/>
    <w:rsid w:val="00CD6974"/>
    <w:rsid w:val="00CE3DDD"/>
    <w:rsid w:val="00CE51F8"/>
    <w:rsid w:val="00CE7A82"/>
    <w:rsid w:val="00CF1318"/>
    <w:rsid w:val="00D11995"/>
    <w:rsid w:val="00D14DBB"/>
    <w:rsid w:val="00D17A59"/>
    <w:rsid w:val="00D275BD"/>
    <w:rsid w:val="00D414A9"/>
    <w:rsid w:val="00D45E33"/>
    <w:rsid w:val="00D51FA5"/>
    <w:rsid w:val="00D6067B"/>
    <w:rsid w:val="00D61315"/>
    <w:rsid w:val="00D638C7"/>
    <w:rsid w:val="00D64C42"/>
    <w:rsid w:val="00D74B14"/>
    <w:rsid w:val="00D82185"/>
    <w:rsid w:val="00DB2BB0"/>
    <w:rsid w:val="00DB7D02"/>
    <w:rsid w:val="00DC1721"/>
    <w:rsid w:val="00DE150D"/>
    <w:rsid w:val="00DF134E"/>
    <w:rsid w:val="00E00AC1"/>
    <w:rsid w:val="00E13CD9"/>
    <w:rsid w:val="00E23231"/>
    <w:rsid w:val="00E45422"/>
    <w:rsid w:val="00E81E36"/>
    <w:rsid w:val="00E82394"/>
    <w:rsid w:val="00EA5FF7"/>
    <w:rsid w:val="00ED07B6"/>
    <w:rsid w:val="00EF0EE8"/>
    <w:rsid w:val="00EF21D0"/>
    <w:rsid w:val="00EF4D95"/>
    <w:rsid w:val="00F0676B"/>
    <w:rsid w:val="00F108BC"/>
    <w:rsid w:val="00F30109"/>
    <w:rsid w:val="00F42548"/>
    <w:rsid w:val="00F45653"/>
    <w:rsid w:val="00F75E2F"/>
    <w:rsid w:val="00F94192"/>
    <w:rsid w:val="00FD5B90"/>
    <w:rsid w:val="00FE0582"/>
    <w:rsid w:val="00FF5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CEDE8"/>
  <w15:chartTrackingRefBased/>
  <w15:docId w15:val="{664C9C16-13DF-4066-ACD5-9B2D7BE1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uiPriority w:val="99"/>
    <w:semiHidden/>
  </w:style>
  <w:style w:type="character" w:styleId="PageNumber">
    <w:name w:val="page number"/>
    <w:semiHidden/>
    <w:rPr>
      <w:rFonts w:ascii="Arial" w:hAnsi="Arial"/>
    </w:rPr>
  </w:style>
  <w:style w:type="character" w:styleId="Strong">
    <w:name w:val="Strong"/>
    <w:uiPriority w:val="22"/>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Title">
    <w:name w:val="Title"/>
    <w:basedOn w:val="Normal"/>
    <w:qFormat/>
    <w:pPr>
      <w:jc w:val="center"/>
    </w:pPr>
    <w:rPr>
      <w:b/>
      <w:bCs/>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CommentText">
    <w:name w:val="annotation text"/>
    <w:basedOn w:val="Normal"/>
    <w:link w:val="CommentTextChar"/>
    <w:semiHidden/>
    <w:rPr>
      <w:rFonts w:ascii="Times New Roman" w:hAnsi="Times New Roman"/>
      <w:sz w:val="20"/>
      <w:szCs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700B4B"/>
    <w:rPr>
      <w:rFonts w:ascii="Tahoma" w:hAnsi="Tahoma" w:cs="Tahoma"/>
      <w:sz w:val="16"/>
      <w:szCs w:val="16"/>
    </w:rPr>
  </w:style>
  <w:style w:type="character" w:customStyle="1" w:styleId="BalloonTextChar">
    <w:name w:val="Balloon Text Char"/>
    <w:link w:val="BalloonText"/>
    <w:uiPriority w:val="99"/>
    <w:semiHidden/>
    <w:rsid w:val="00700B4B"/>
    <w:rPr>
      <w:rFonts w:ascii="Tahoma" w:hAnsi="Tahoma" w:cs="Tahoma"/>
      <w:sz w:val="16"/>
      <w:szCs w:val="16"/>
      <w:lang w:eastAsia="en-US"/>
    </w:rPr>
  </w:style>
  <w:style w:type="paragraph" w:styleId="Revision">
    <w:name w:val="Revision"/>
    <w:hidden/>
    <w:uiPriority w:val="99"/>
    <w:semiHidden/>
    <w:rsid w:val="00D6067B"/>
    <w:rPr>
      <w:rFonts w:ascii="Arial" w:hAnsi="Arial"/>
      <w:sz w:val="24"/>
      <w:szCs w:val="24"/>
      <w:lang w:eastAsia="en-US"/>
    </w:rPr>
  </w:style>
  <w:style w:type="paragraph" w:styleId="CommentSubject">
    <w:name w:val="annotation subject"/>
    <w:basedOn w:val="CommentText"/>
    <w:next w:val="CommentText"/>
    <w:link w:val="CommentSubjectChar"/>
    <w:uiPriority w:val="99"/>
    <w:semiHidden/>
    <w:unhideWhenUsed/>
    <w:rsid w:val="008F5200"/>
    <w:rPr>
      <w:rFonts w:ascii="Arial" w:hAnsi="Arial"/>
      <w:b/>
      <w:bCs/>
    </w:rPr>
  </w:style>
  <w:style w:type="character" w:customStyle="1" w:styleId="CommentTextChar">
    <w:name w:val="Comment Text Char"/>
    <w:link w:val="CommentText"/>
    <w:semiHidden/>
    <w:rsid w:val="008F5200"/>
    <w:rPr>
      <w:lang w:eastAsia="en-US"/>
    </w:rPr>
  </w:style>
  <w:style w:type="character" w:customStyle="1" w:styleId="CommentSubjectChar">
    <w:name w:val="Comment Subject Char"/>
    <w:link w:val="CommentSubject"/>
    <w:uiPriority w:val="99"/>
    <w:semiHidden/>
    <w:rsid w:val="008F5200"/>
    <w:rPr>
      <w:rFonts w:ascii="Arial" w:hAnsi="Arial"/>
      <w:b/>
      <w:bCs/>
      <w:lang w:eastAsia="en-US"/>
    </w:rPr>
  </w:style>
  <w:style w:type="table" w:styleId="TableGrid">
    <w:name w:val="Table Grid"/>
    <w:basedOn w:val="TableNormal"/>
    <w:uiPriority w:val="59"/>
    <w:rsid w:val="00501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43AEF"/>
    <w:rPr>
      <w:rFonts w:ascii="Arial" w:hAnsi="Arial"/>
      <w:sz w:val="24"/>
      <w:szCs w:val="24"/>
      <w:lang w:eastAsia="en-US"/>
    </w:rPr>
  </w:style>
  <w:style w:type="character" w:customStyle="1" w:styleId="HeaderChar">
    <w:name w:val="Header Char"/>
    <w:link w:val="Header"/>
    <w:uiPriority w:val="99"/>
    <w:rsid w:val="000B4D39"/>
    <w:rPr>
      <w:rFonts w:ascii="Arial" w:hAnsi="Arial"/>
      <w:sz w:val="24"/>
      <w:szCs w:val="24"/>
      <w:lang w:eastAsia="en-US"/>
    </w:rPr>
  </w:style>
  <w:style w:type="character" w:styleId="UnresolvedMention">
    <w:name w:val="Unresolved Mention"/>
    <w:uiPriority w:val="99"/>
    <w:semiHidden/>
    <w:unhideWhenUsed/>
    <w:rsid w:val="00EA5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4212">
      <w:bodyDiv w:val="1"/>
      <w:marLeft w:val="0"/>
      <w:marRight w:val="0"/>
      <w:marTop w:val="0"/>
      <w:marBottom w:val="0"/>
      <w:divBdr>
        <w:top w:val="none" w:sz="0" w:space="0" w:color="auto"/>
        <w:left w:val="none" w:sz="0" w:space="0" w:color="auto"/>
        <w:bottom w:val="none" w:sz="0" w:space="0" w:color="auto"/>
        <w:right w:val="none" w:sz="0" w:space="0" w:color="auto"/>
      </w:divBdr>
    </w:div>
    <w:div w:id="365368929">
      <w:bodyDiv w:val="1"/>
      <w:marLeft w:val="0"/>
      <w:marRight w:val="0"/>
      <w:marTop w:val="0"/>
      <w:marBottom w:val="0"/>
      <w:divBdr>
        <w:top w:val="none" w:sz="0" w:space="0" w:color="auto"/>
        <w:left w:val="none" w:sz="0" w:space="0" w:color="auto"/>
        <w:bottom w:val="none" w:sz="0" w:space="0" w:color="auto"/>
        <w:right w:val="none" w:sz="0" w:space="0" w:color="auto"/>
      </w:divBdr>
    </w:div>
    <w:div w:id="745491761">
      <w:bodyDiv w:val="1"/>
      <w:marLeft w:val="0"/>
      <w:marRight w:val="0"/>
      <w:marTop w:val="0"/>
      <w:marBottom w:val="0"/>
      <w:divBdr>
        <w:top w:val="none" w:sz="0" w:space="0" w:color="auto"/>
        <w:left w:val="none" w:sz="0" w:space="0" w:color="auto"/>
        <w:bottom w:val="none" w:sz="0" w:space="0" w:color="auto"/>
        <w:right w:val="none" w:sz="0" w:space="0" w:color="auto"/>
      </w:divBdr>
    </w:div>
    <w:div w:id="918443836">
      <w:bodyDiv w:val="1"/>
      <w:marLeft w:val="0"/>
      <w:marRight w:val="0"/>
      <w:marTop w:val="0"/>
      <w:marBottom w:val="0"/>
      <w:divBdr>
        <w:top w:val="none" w:sz="0" w:space="0" w:color="auto"/>
        <w:left w:val="none" w:sz="0" w:space="0" w:color="auto"/>
        <w:bottom w:val="none" w:sz="0" w:space="0" w:color="auto"/>
        <w:right w:val="none" w:sz="0" w:space="0" w:color="auto"/>
      </w:divBdr>
    </w:div>
    <w:div w:id="1000811360">
      <w:bodyDiv w:val="1"/>
      <w:marLeft w:val="0"/>
      <w:marRight w:val="0"/>
      <w:marTop w:val="0"/>
      <w:marBottom w:val="0"/>
      <w:divBdr>
        <w:top w:val="none" w:sz="0" w:space="0" w:color="auto"/>
        <w:left w:val="none" w:sz="0" w:space="0" w:color="auto"/>
        <w:bottom w:val="none" w:sz="0" w:space="0" w:color="auto"/>
        <w:right w:val="none" w:sz="0" w:space="0" w:color="auto"/>
      </w:divBdr>
    </w:div>
    <w:div w:id="1067538271">
      <w:bodyDiv w:val="1"/>
      <w:marLeft w:val="0"/>
      <w:marRight w:val="0"/>
      <w:marTop w:val="0"/>
      <w:marBottom w:val="0"/>
      <w:divBdr>
        <w:top w:val="none" w:sz="0" w:space="0" w:color="auto"/>
        <w:left w:val="none" w:sz="0" w:space="0" w:color="auto"/>
        <w:bottom w:val="none" w:sz="0" w:space="0" w:color="auto"/>
        <w:right w:val="none" w:sz="0" w:space="0" w:color="auto"/>
      </w:divBdr>
    </w:div>
    <w:div w:id="1246107582">
      <w:bodyDiv w:val="1"/>
      <w:marLeft w:val="0"/>
      <w:marRight w:val="0"/>
      <w:marTop w:val="0"/>
      <w:marBottom w:val="0"/>
      <w:divBdr>
        <w:top w:val="none" w:sz="0" w:space="0" w:color="auto"/>
        <w:left w:val="none" w:sz="0" w:space="0" w:color="auto"/>
        <w:bottom w:val="none" w:sz="0" w:space="0" w:color="auto"/>
        <w:right w:val="none" w:sz="0" w:space="0" w:color="auto"/>
      </w:divBdr>
    </w:div>
    <w:div w:id="1247106321">
      <w:bodyDiv w:val="1"/>
      <w:marLeft w:val="0"/>
      <w:marRight w:val="0"/>
      <w:marTop w:val="0"/>
      <w:marBottom w:val="0"/>
      <w:divBdr>
        <w:top w:val="none" w:sz="0" w:space="0" w:color="auto"/>
        <w:left w:val="none" w:sz="0" w:space="0" w:color="auto"/>
        <w:bottom w:val="none" w:sz="0" w:space="0" w:color="auto"/>
        <w:right w:val="none" w:sz="0" w:space="0" w:color="auto"/>
      </w:divBdr>
    </w:div>
    <w:div w:id="21211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request-pre-application-advice-and-guida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uidance/developers-get-environmental-advice-on-your-planning-proposals" TargetMode="External"/><Relationship Id="rId4" Type="http://schemas.openxmlformats.org/officeDocument/2006/relationships/settings" Target="settings.xml"/><Relationship Id="rId9" Type="http://schemas.openxmlformats.org/officeDocument/2006/relationships/hyperlink" Target="https://www.westsussex.gov.uk/roads-and-travel/information-for-developers/pre-application-advice-for-roads-and-transpor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F46B-7017-42E4-BBF7-3B772998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Protocol for Pre Application Advice Charging Scheme</vt:lpstr>
    </vt:vector>
  </TitlesOfParts>
  <Company>Chichester District Council</Company>
  <LinksUpToDate>false</LinksUpToDate>
  <CharactersWithSpaces>15943</CharactersWithSpaces>
  <SharedDoc>false</SharedDoc>
  <HLinks>
    <vt:vector size="18" baseType="variant">
      <vt:variant>
        <vt:i4>5374028</vt:i4>
      </vt:variant>
      <vt:variant>
        <vt:i4>6</vt:i4>
      </vt:variant>
      <vt:variant>
        <vt:i4>0</vt:i4>
      </vt:variant>
      <vt:variant>
        <vt:i4>5</vt:i4>
      </vt:variant>
      <vt:variant>
        <vt:lpwstr>https://www.chichester.gov.uk/request-pre-application-advice-and-guidance</vt:lpwstr>
      </vt:variant>
      <vt:variant>
        <vt:lpwstr/>
      </vt:variant>
      <vt:variant>
        <vt:i4>2162745</vt:i4>
      </vt:variant>
      <vt:variant>
        <vt:i4>3</vt:i4>
      </vt:variant>
      <vt:variant>
        <vt:i4>0</vt:i4>
      </vt:variant>
      <vt:variant>
        <vt:i4>5</vt:i4>
      </vt:variant>
      <vt:variant>
        <vt:lpwstr>https://www.gov.uk/guidance/developers-get-environmental-advice-on-your-planning-proposals</vt:lpwstr>
      </vt:variant>
      <vt:variant>
        <vt:lpwstr/>
      </vt:variant>
      <vt:variant>
        <vt:i4>5177365</vt:i4>
      </vt:variant>
      <vt:variant>
        <vt:i4>0</vt:i4>
      </vt:variant>
      <vt:variant>
        <vt:i4>0</vt:i4>
      </vt:variant>
      <vt:variant>
        <vt:i4>5</vt:i4>
      </vt:variant>
      <vt:variant>
        <vt:lpwstr>https://www.westsussex.gov.uk/roads-and-travel/information-for-developers/pre-application-advice-for-roads-and-transport/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Pre Application Advice Charging Scheme</dc:title>
  <dc:subject/>
  <dc:creator>afrost</dc:creator>
  <cp:keywords/>
  <cp:lastModifiedBy>Barry Knight</cp:lastModifiedBy>
  <cp:revision>2</cp:revision>
  <cp:lastPrinted>2017-02-14T16:49:00Z</cp:lastPrinted>
  <dcterms:created xsi:type="dcterms:W3CDTF">2025-06-11T09:54:00Z</dcterms:created>
  <dcterms:modified xsi:type="dcterms:W3CDTF">2025-06-11T09:54:00Z</dcterms:modified>
</cp:coreProperties>
</file>