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079D" w14:textId="371F76ED" w:rsidR="004F1025" w:rsidRDefault="004F1025">
      <w:pPr>
        <w:pStyle w:val="BodyText"/>
        <w:rPr>
          <w:rFonts w:ascii="Times New Roman"/>
          <w:sz w:val="20"/>
        </w:rPr>
      </w:pPr>
    </w:p>
    <w:p w14:paraId="60CABF5D" w14:textId="77777777" w:rsidR="004F1025" w:rsidRDefault="004F1025">
      <w:pPr>
        <w:pStyle w:val="BodyText"/>
        <w:spacing w:before="3"/>
        <w:rPr>
          <w:rFonts w:ascii="Times New Roman"/>
          <w:sz w:val="23"/>
        </w:rPr>
      </w:pPr>
    </w:p>
    <w:p w14:paraId="5D1C4EDD" w14:textId="77777777" w:rsidR="004F1025" w:rsidRDefault="007B389D">
      <w:pPr>
        <w:pStyle w:val="Title"/>
      </w:pPr>
      <w:r>
        <w:t>Chichester District Council</w:t>
      </w:r>
    </w:p>
    <w:p w14:paraId="220A6CB2" w14:textId="77777777" w:rsidR="004F1025" w:rsidRDefault="004F1025">
      <w:pPr>
        <w:pStyle w:val="BodyText"/>
        <w:rPr>
          <w:b/>
          <w:sz w:val="20"/>
        </w:rPr>
      </w:pPr>
    </w:p>
    <w:p w14:paraId="04F8BE89" w14:textId="77777777" w:rsidR="004F1025" w:rsidRDefault="004F1025">
      <w:pPr>
        <w:pStyle w:val="BodyText"/>
        <w:rPr>
          <w:b/>
          <w:sz w:val="20"/>
        </w:rPr>
      </w:pPr>
    </w:p>
    <w:p w14:paraId="55B24763" w14:textId="77777777" w:rsidR="004F1025" w:rsidRDefault="004F1025">
      <w:pPr>
        <w:pStyle w:val="BodyText"/>
        <w:rPr>
          <w:b/>
          <w:sz w:val="20"/>
        </w:rPr>
      </w:pPr>
    </w:p>
    <w:p w14:paraId="336994F4" w14:textId="77777777" w:rsidR="004F1025" w:rsidRDefault="007B389D" w:rsidP="00065A48">
      <w:pPr>
        <w:pStyle w:val="BodyText"/>
        <w:spacing w:before="7"/>
        <w:jc w:val="center"/>
        <w:rPr>
          <w:b/>
          <w:sz w:val="22"/>
        </w:rPr>
      </w:pPr>
      <w:r>
        <w:rPr>
          <w:noProof/>
        </w:rPr>
        <w:drawing>
          <wp:inline distT="0" distB="0" distL="0" distR="0" wp14:anchorId="16227D36" wp14:editId="247C606B">
            <wp:extent cx="1447800" cy="1447800"/>
            <wp:effectExtent l="0" t="0" r="0" b="0"/>
            <wp:docPr id="1" name="image1.jpe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ichester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14:paraId="7484355F" w14:textId="77777777" w:rsidR="004F1025" w:rsidRDefault="004F1025">
      <w:pPr>
        <w:pStyle w:val="BodyText"/>
        <w:spacing w:before="5"/>
        <w:rPr>
          <w:b/>
          <w:sz w:val="53"/>
        </w:rPr>
      </w:pPr>
    </w:p>
    <w:p w14:paraId="0F006A76" w14:textId="77777777" w:rsidR="004F1025" w:rsidRDefault="007B389D">
      <w:pPr>
        <w:ind w:left="966" w:right="968"/>
        <w:jc w:val="center"/>
        <w:rPr>
          <w:b/>
          <w:sz w:val="40"/>
        </w:rPr>
      </w:pPr>
      <w:r>
        <w:rPr>
          <w:b/>
          <w:sz w:val="40"/>
        </w:rPr>
        <w:t>The Local List</w:t>
      </w:r>
    </w:p>
    <w:p w14:paraId="1E00E88B" w14:textId="77777777" w:rsidR="004F1025" w:rsidRDefault="004F1025">
      <w:pPr>
        <w:pStyle w:val="BodyText"/>
        <w:rPr>
          <w:b/>
          <w:sz w:val="44"/>
        </w:rPr>
      </w:pPr>
    </w:p>
    <w:p w14:paraId="23E5CE66" w14:textId="77777777" w:rsidR="004F1025" w:rsidRDefault="004F1025">
      <w:pPr>
        <w:pStyle w:val="BodyText"/>
        <w:rPr>
          <w:b/>
          <w:sz w:val="36"/>
        </w:rPr>
      </w:pPr>
    </w:p>
    <w:p w14:paraId="422BF7D8" w14:textId="77777777" w:rsidR="004F1025" w:rsidRDefault="007B389D">
      <w:pPr>
        <w:ind w:left="967" w:right="968"/>
        <w:jc w:val="center"/>
        <w:rPr>
          <w:sz w:val="40"/>
        </w:rPr>
      </w:pPr>
      <w:r>
        <w:rPr>
          <w:sz w:val="40"/>
        </w:rPr>
        <w:t xml:space="preserve">Information required to support a valid planning </w:t>
      </w:r>
      <w:proofErr w:type="gramStart"/>
      <w:r>
        <w:rPr>
          <w:sz w:val="40"/>
        </w:rPr>
        <w:t>application</w:t>
      </w:r>
      <w:proofErr w:type="gramEnd"/>
    </w:p>
    <w:p w14:paraId="5D912C43" w14:textId="77777777" w:rsidR="004F1025" w:rsidRDefault="004F1025">
      <w:pPr>
        <w:jc w:val="center"/>
        <w:rPr>
          <w:sz w:val="40"/>
        </w:rPr>
      </w:pPr>
    </w:p>
    <w:p w14:paraId="454BCCCE" w14:textId="77777777" w:rsidR="007D00DD" w:rsidRDefault="007D00DD">
      <w:pPr>
        <w:jc w:val="center"/>
        <w:rPr>
          <w:sz w:val="40"/>
        </w:rPr>
      </w:pPr>
    </w:p>
    <w:p w14:paraId="08D9A9A3" w14:textId="77777777" w:rsidR="007D00DD" w:rsidRDefault="007D00DD">
      <w:pPr>
        <w:jc w:val="center"/>
        <w:rPr>
          <w:sz w:val="40"/>
        </w:rPr>
      </w:pPr>
    </w:p>
    <w:p w14:paraId="35764FD4" w14:textId="77777777" w:rsidR="007D00DD" w:rsidRDefault="007D00DD">
      <w:pPr>
        <w:jc w:val="center"/>
        <w:rPr>
          <w:sz w:val="40"/>
        </w:rPr>
      </w:pPr>
    </w:p>
    <w:p w14:paraId="5B39854F" w14:textId="77777777" w:rsidR="007D00DD" w:rsidRDefault="007D00DD">
      <w:pPr>
        <w:jc w:val="center"/>
        <w:rPr>
          <w:sz w:val="40"/>
        </w:rPr>
      </w:pPr>
    </w:p>
    <w:p w14:paraId="7270DBD3" w14:textId="77777777" w:rsidR="007D00DD" w:rsidRDefault="007D00DD">
      <w:pPr>
        <w:jc w:val="center"/>
        <w:rPr>
          <w:sz w:val="40"/>
        </w:rPr>
      </w:pPr>
    </w:p>
    <w:p w14:paraId="28CEF701" w14:textId="77777777" w:rsidR="007D00DD" w:rsidRDefault="007D00DD">
      <w:pPr>
        <w:jc w:val="center"/>
        <w:rPr>
          <w:sz w:val="40"/>
        </w:rPr>
      </w:pPr>
    </w:p>
    <w:p w14:paraId="78363EC6" w14:textId="77777777" w:rsidR="007D00DD" w:rsidRDefault="007D00DD">
      <w:pPr>
        <w:jc w:val="center"/>
        <w:rPr>
          <w:sz w:val="40"/>
        </w:rPr>
      </w:pPr>
    </w:p>
    <w:p w14:paraId="7CBF7364" w14:textId="77777777" w:rsidR="007D00DD" w:rsidRDefault="007D00DD">
      <w:pPr>
        <w:jc w:val="center"/>
        <w:rPr>
          <w:sz w:val="40"/>
        </w:rPr>
      </w:pPr>
    </w:p>
    <w:p w14:paraId="33E05F16" w14:textId="77777777" w:rsidR="007D00DD" w:rsidRDefault="007D00DD">
      <w:pPr>
        <w:jc w:val="center"/>
        <w:rPr>
          <w:sz w:val="40"/>
        </w:rPr>
      </w:pPr>
    </w:p>
    <w:p w14:paraId="1703EE7F" w14:textId="77777777" w:rsidR="007D00DD" w:rsidRDefault="007D00DD">
      <w:pPr>
        <w:jc w:val="center"/>
        <w:rPr>
          <w:sz w:val="40"/>
        </w:rPr>
      </w:pPr>
    </w:p>
    <w:p w14:paraId="353F10F6" w14:textId="77777777" w:rsidR="007D00DD" w:rsidRDefault="007D00DD">
      <w:pPr>
        <w:jc w:val="center"/>
        <w:rPr>
          <w:sz w:val="40"/>
        </w:rPr>
      </w:pPr>
    </w:p>
    <w:p w14:paraId="2BCFFCAD" w14:textId="391CCA61" w:rsidR="007D00DD" w:rsidRDefault="007D00DD" w:rsidP="007D00DD">
      <w:pPr>
        <w:ind w:left="6480" w:firstLine="720"/>
        <w:rPr>
          <w:sz w:val="40"/>
        </w:rPr>
        <w:sectPr w:rsidR="007D00DD" w:rsidSect="00B679F2">
          <w:footerReference w:type="default" r:id="rId8"/>
          <w:type w:val="continuous"/>
          <w:pgSz w:w="12240" w:h="16340"/>
          <w:pgMar w:top="1560" w:right="940" w:bottom="1520" w:left="1000" w:header="720" w:footer="1325" w:gutter="0"/>
          <w:pgNumType w:start="1"/>
          <w:cols w:space="720"/>
        </w:sectPr>
      </w:pPr>
      <w:r>
        <w:rPr>
          <w:sz w:val="40"/>
        </w:rPr>
        <w:t>November 2023</w:t>
      </w:r>
    </w:p>
    <w:p w14:paraId="651D3F34" w14:textId="77777777" w:rsidR="004F1025" w:rsidRDefault="004F1025">
      <w:pPr>
        <w:pStyle w:val="BodyText"/>
        <w:spacing w:before="11"/>
        <w:rPr>
          <w:sz w:val="18"/>
        </w:rPr>
      </w:pPr>
    </w:p>
    <w:p w14:paraId="2E0E9D3C" w14:textId="77777777" w:rsidR="004F1025" w:rsidRDefault="007B389D">
      <w:pPr>
        <w:spacing w:before="90"/>
        <w:ind w:left="110"/>
        <w:rPr>
          <w:b/>
          <w:sz w:val="32"/>
        </w:rPr>
      </w:pPr>
      <w:r>
        <w:rPr>
          <w:b/>
          <w:sz w:val="32"/>
          <w:u w:val="thick"/>
        </w:rPr>
        <w:t>CONTENTS</w:t>
      </w:r>
    </w:p>
    <w:p w14:paraId="01B2DD7E" w14:textId="77777777" w:rsidR="004F1025" w:rsidRDefault="004F1025">
      <w:pPr>
        <w:pStyle w:val="BodyText"/>
        <w:rPr>
          <w:b/>
          <w:sz w:val="20"/>
        </w:rPr>
      </w:pPr>
    </w:p>
    <w:p w14:paraId="45E7E451" w14:textId="77777777" w:rsidR="004F1025" w:rsidRDefault="004F1025">
      <w:pPr>
        <w:pStyle w:val="BodyText"/>
        <w:spacing w:before="11"/>
        <w:rPr>
          <w:b/>
          <w:sz w:val="16"/>
        </w:rPr>
      </w:pPr>
    </w:p>
    <w:p w14:paraId="6C2EE472" w14:textId="77777777" w:rsidR="004F1025" w:rsidRDefault="00000000">
      <w:pPr>
        <w:pStyle w:val="ListParagraph"/>
        <w:numPr>
          <w:ilvl w:val="0"/>
          <w:numId w:val="40"/>
        </w:numPr>
        <w:tabs>
          <w:tab w:val="left" w:pos="377"/>
        </w:tabs>
        <w:spacing w:before="92"/>
        <w:rPr>
          <w:sz w:val="24"/>
        </w:rPr>
      </w:pPr>
      <w:hyperlink w:anchor="_bookmark0" w:history="1">
        <w:r w:rsidR="007B389D">
          <w:rPr>
            <w:color w:val="0000FF"/>
            <w:sz w:val="24"/>
            <w:u w:val="single" w:color="0000FF"/>
          </w:rPr>
          <w:t>Introduction</w:t>
        </w:r>
      </w:hyperlink>
    </w:p>
    <w:p w14:paraId="5DFEE545" w14:textId="77777777" w:rsidR="004F1025" w:rsidRDefault="004F1025">
      <w:pPr>
        <w:pStyle w:val="BodyText"/>
        <w:rPr>
          <w:sz w:val="16"/>
        </w:rPr>
      </w:pPr>
    </w:p>
    <w:p w14:paraId="16AE6BA6" w14:textId="77777777" w:rsidR="004F1025" w:rsidRDefault="00000000">
      <w:pPr>
        <w:pStyle w:val="ListParagraph"/>
        <w:numPr>
          <w:ilvl w:val="0"/>
          <w:numId w:val="40"/>
        </w:numPr>
        <w:tabs>
          <w:tab w:val="left" w:pos="377"/>
        </w:tabs>
        <w:spacing w:before="92"/>
        <w:rPr>
          <w:sz w:val="24"/>
        </w:rPr>
      </w:pPr>
      <w:hyperlink w:anchor="_bookmark1" w:history="1">
        <w:r w:rsidR="007B389D">
          <w:rPr>
            <w:color w:val="0000FF"/>
            <w:sz w:val="24"/>
            <w:u w:val="single" w:color="0000FF"/>
          </w:rPr>
          <w:t>Framework</w:t>
        </w:r>
      </w:hyperlink>
    </w:p>
    <w:p w14:paraId="3C648224" w14:textId="77777777" w:rsidR="004F1025" w:rsidRDefault="004F1025">
      <w:pPr>
        <w:pStyle w:val="BodyText"/>
        <w:rPr>
          <w:sz w:val="16"/>
        </w:rPr>
      </w:pPr>
    </w:p>
    <w:p w14:paraId="76E179D0" w14:textId="77777777" w:rsidR="004F1025" w:rsidRDefault="00000000">
      <w:pPr>
        <w:pStyle w:val="ListParagraph"/>
        <w:numPr>
          <w:ilvl w:val="0"/>
          <w:numId w:val="40"/>
        </w:numPr>
        <w:tabs>
          <w:tab w:val="left" w:pos="377"/>
        </w:tabs>
        <w:spacing w:before="92"/>
        <w:rPr>
          <w:sz w:val="24"/>
        </w:rPr>
      </w:pPr>
      <w:hyperlink w:anchor="_bookmark2" w:history="1">
        <w:r w:rsidR="007B389D">
          <w:rPr>
            <w:color w:val="0000FF"/>
            <w:sz w:val="24"/>
            <w:u w:val="single" w:color="0000FF"/>
          </w:rPr>
          <w:t>Information</w:t>
        </w:r>
        <w:r w:rsidR="007B389D">
          <w:rPr>
            <w:color w:val="0000FF"/>
            <w:spacing w:val="-1"/>
            <w:sz w:val="24"/>
            <w:u w:val="single" w:color="0000FF"/>
          </w:rPr>
          <w:t xml:space="preserve"> </w:t>
        </w:r>
        <w:r w:rsidR="007B389D">
          <w:rPr>
            <w:color w:val="0000FF"/>
            <w:sz w:val="24"/>
            <w:u w:val="single" w:color="0000FF"/>
          </w:rPr>
          <w:t>requirements</w:t>
        </w:r>
      </w:hyperlink>
    </w:p>
    <w:p w14:paraId="430B1F7E" w14:textId="77777777" w:rsidR="004F1025" w:rsidRDefault="004F1025">
      <w:pPr>
        <w:pStyle w:val="BodyText"/>
        <w:rPr>
          <w:sz w:val="16"/>
        </w:rPr>
      </w:pPr>
    </w:p>
    <w:p w14:paraId="1CC3F33A" w14:textId="77777777" w:rsidR="004F1025" w:rsidRDefault="00000000">
      <w:pPr>
        <w:pStyle w:val="ListParagraph"/>
        <w:numPr>
          <w:ilvl w:val="0"/>
          <w:numId w:val="40"/>
        </w:numPr>
        <w:tabs>
          <w:tab w:val="left" w:pos="377"/>
        </w:tabs>
        <w:spacing w:before="92"/>
        <w:rPr>
          <w:sz w:val="24"/>
        </w:rPr>
      </w:pPr>
      <w:hyperlink w:anchor="_bookmark3" w:history="1">
        <w:r w:rsidR="007B389D">
          <w:rPr>
            <w:color w:val="0000FF"/>
            <w:sz w:val="24"/>
            <w:u w:val="single" w:color="0000FF"/>
          </w:rPr>
          <w:t>Validation of</w:t>
        </w:r>
        <w:r w:rsidR="007B389D">
          <w:rPr>
            <w:color w:val="0000FF"/>
            <w:spacing w:val="-3"/>
            <w:sz w:val="24"/>
            <w:u w:val="single" w:color="0000FF"/>
          </w:rPr>
          <w:t xml:space="preserve"> </w:t>
        </w:r>
        <w:r w:rsidR="007B389D">
          <w:rPr>
            <w:color w:val="0000FF"/>
            <w:sz w:val="24"/>
            <w:u w:val="single" w:color="0000FF"/>
          </w:rPr>
          <w:t>application</w:t>
        </w:r>
      </w:hyperlink>
    </w:p>
    <w:p w14:paraId="2456B25E" w14:textId="77777777" w:rsidR="004F1025" w:rsidRDefault="004F1025">
      <w:pPr>
        <w:pStyle w:val="BodyText"/>
        <w:rPr>
          <w:sz w:val="16"/>
        </w:rPr>
      </w:pPr>
    </w:p>
    <w:p w14:paraId="2D057FC4" w14:textId="77777777" w:rsidR="004F1025" w:rsidRDefault="00000000">
      <w:pPr>
        <w:pStyle w:val="ListParagraph"/>
        <w:numPr>
          <w:ilvl w:val="0"/>
          <w:numId w:val="40"/>
        </w:numPr>
        <w:tabs>
          <w:tab w:val="left" w:pos="377"/>
        </w:tabs>
        <w:spacing w:before="92"/>
        <w:rPr>
          <w:sz w:val="24"/>
        </w:rPr>
      </w:pPr>
      <w:hyperlink w:anchor="_bookmark4" w:history="1">
        <w:r w:rsidR="007B389D">
          <w:rPr>
            <w:color w:val="0000FF"/>
            <w:sz w:val="24"/>
            <w:u w:val="single" w:color="0000FF"/>
          </w:rPr>
          <w:t>Notification of</w:t>
        </w:r>
        <w:r w:rsidR="007B389D">
          <w:rPr>
            <w:color w:val="0000FF"/>
            <w:spacing w:val="-2"/>
            <w:sz w:val="24"/>
            <w:u w:val="single" w:color="0000FF"/>
          </w:rPr>
          <w:t xml:space="preserve"> </w:t>
        </w:r>
        <w:r w:rsidR="007B389D">
          <w:rPr>
            <w:color w:val="0000FF"/>
            <w:sz w:val="24"/>
            <w:u w:val="single" w:color="0000FF"/>
          </w:rPr>
          <w:t>validity</w:t>
        </w:r>
      </w:hyperlink>
    </w:p>
    <w:p w14:paraId="47033DD9" w14:textId="77777777" w:rsidR="004F1025" w:rsidRDefault="004F1025">
      <w:pPr>
        <w:pStyle w:val="BodyText"/>
        <w:rPr>
          <w:sz w:val="16"/>
        </w:rPr>
      </w:pPr>
    </w:p>
    <w:p w14:paraId="626877C9" w14:textId="77777777" w:rsidR="004F1025" w:rsidRDefault="00000000">
      <w:pPr>
        <w:pStyle w:val="ListParagraph"/>
        <w:numPr>
          <w:ilvl w:val="0"/>
          <w:numId w:val="40"/>
        </w:numPr>
        <w:tabs>
          <w:tab w:val="left" w:pos="377"/>
        </w:tabs>
        <w:spacing w:before="92"/>
        <w:rPr>
          <w:sz w:val="24"/>
        </w:rPr>
      </w:pPr>
      <w:hyperlink w:anchor="_bookmark5" w:history="1">
        <w:r w:rsidR="007B389D">
          <w:rPr>
            <w:color w:val="0000FF"/>
            <w:sz w:val="24"/>
            <w:u w:val="single" w:color="0000FF"/>
          </w:rPr>
          <w:t>Applications for outline planning</w:t>
        </w:r>
        <w:r w:rsidR="007B389D">
          <w:rPr>
            <w:color w:val="0000FF"/>
            <w:spacing w:val="-4"/>
            <w:sz w:val="24"/>
            <w:u w:val="single" w:color="0000FF"/>
          </w:rPr>
          <w:t xml:space="preserve"> </w:t>
        </w:r>
        <w:r w:rsidR="007B389D">
          <w:rPr>
            <w:color w:val="0000FF"/>
            <w:sz w:val="24"/>
            <w:u w:val="single" w:color="0000FF"/>
          </w:rPr>
          <w:t>permission</w:t>
        </w:r>
      </w:hyperlink>
    </w:p>
    <w:p w14:paraId="5CC83E92" w14:textId="77777777" w:rsidR="004F1025" w:rsidRDefault="004F1025">
      <w:pPr>
        <w:pStyle w:val="BodyText"/>
        <w:rPr>
          <w:sz w:val="16"/>
        </w:rPr>
      </w:pPr>
    </w:p>
    <w:p w14:paraId="09155E1B" w14:textId="77777777" w:rsidR="004F1025" w:rsidRDefault="00000000">
      <w:pPr>
        <w:pStyle w:val="ListParagraph"/>
        <w:numPr>
          <w:ilvl w:val="0"/>
          <w:numId w:val="40"/>
        </w:numPr>
        <w:tabs>
          <w:tab w:val="left" w:pos="377"/>
        </w:tabs>
        <w:spacing w:before="92"/>
        <w:rPr>
          <w:sz w:val="24"/>
        </w:rPr>
      </w:pPr>
      <w:hyperlink w:anchor="_bookmark6" w:history="1">
        <w:r w:rsidR="007B389D">
          <w:rPr>
            <w:color w:val="0000FF"/>
            <w:sz w:val="24"/>
            <w:u w:val="single" w:color="0000FF"/>
          </w:rPr>
          <w:t>Pre application</w:t>
        </w:r>
        <w:r w:rsidR="007B389D">
          <w:rPr>
            <w:color w:val="0000FF"/>
            <w:spacing w:val="-1"/>
            <w:sz w:val="24"/>
            <w:u w:val="single" w:color="0000FF"/>
          </w:rPr>
          <w:t xml:space="preserve"> </w:t>
        </w:r>
        <w:r w:rsidR="007B389D">
          <w:rPr>
            <w:color w:val="0000FF"/>
            <w:sz w:val="24"/>
            <w:u w:val="single" w:color="0000FF"/>
          </w:rPr>
          <w:t>advice</w:t>
        </w:r>
      </w:hyperlink>
    </w:p>
    <w:p w14:paraId="13C7D6FA" w14:textId="77777777" w:rsidR="004F1025" w:rsidRDefault="004F1025">
      <w:pPr>
        <w:pStyle w:val="BodyText"/>
        <w:rPr>
          <w:sz w:val="16"/>
        </w:rPr>
      </w:pPr>
    </w:p>
    <w:p w14:paraId="748EEBE4" w14:textId="77777777" w:rsidR="004F1025" w:rsidRDefault="00000000">
      <w:pPr>
        <w:pStyle w:val="ListParagraph"/>
        <w:numPr>
          <w:ilvl w:val="0"/>
          <w:numId w:val="40"/>
        </w:numPr>
        <w:tabs>
          <w:tab w:val="left" w:pos="377"/>
        </w:tabs>
        <w:spacing w:before="92"/>
        <w:rPr>
          <w:sz w:val="24"/>
        </w:rPr>
      </w:pPr>
      <w:hyperlink w:anchor="_bookmark7" w:history="1">
        <w:r w:rsidR="007B389D">
          <w:rPr>
            <w:color w:val="0000FF"/>
            <w:sz w:val="24"/>
            <w:u w:val="single" w:color="0000FF"/>
          </w:rPr>
          <w:t>Chichester District Council Local Requirements</w:t>
        </w:r>
        <w:r w:rsidR="007B389D">
          <w:rPr>
            <w:color w:val="0000FF"/>
            <w:spacing w:val="-5"/>
            <w:sz w:val="24"/>
            <w:u w:val="single" w:color="0000FF"/>
          </w:rPr>
          <w:t xml:space="preserve"> </w:t>
        </w:r>
        <w:r w:rsidR="007B389D">
          <w:rPr>
            <w:color w:val="0000FF"/>
            <w:sz w:val="24"/>
            <w:u w:val="single" w:color="0000FF"/>
          </w:rPr>
          <w:t>list</w:t>
        </w:r>
      </w:hyperlink>
    </w:p>
    <w:p w14:paraId="29FC7713" w14:textId="77777777" w:rsidR="004F1025" w:rsidRDefault="004F1025">
      <w:pPr>
        <w:pStyle w:val="BodyText"/>
        <w:rPr>
          <w:sz w:val="20"/>
        </w:rPr>
      </w:pPr>
    </w:p>
    <w:p w14:paraId="5570E772" w14:textId="77777777" w:rsidR="004F1025" w:rsidRDefault="004F1025">
      <w:pPr>
        <w:pStyle w:val="BodyText"/>
        <w:rPr>
          <w:sz w:val="20"/>
        </w:rPr>
      </w:pPr>
    </w:p>
    <w:p w14:paraId="676BEE8E" w14:textId="77777777" w:rsidR="004F1025" w:rsidRDefault="004F1025">
      <w:pPr>
        <w:pStyle w:val="BodyText"/>
        <w:spacing w:before="8"/>
        <w:rPr>
          <w:sz w:val="17"/>
        </w:rPr>
      </w:pPr>
    </w:p>
    <w:p w14:paraId="32ABBE3D" w14:textId="77777777" w:rsidR="004F1025" w:rsidRDefault="00000000">
      <w:pPr>
        <w:spacing w:before="93"/>
        <w:ind w:left="110"/>
        <w:rPr>
          <w:b/>
          <w:sz w:val="24"/>
        </w:rPr>
      </w:pPr>
      <w:hyperlink w:anchor="_bookmark8" w:history="1">
        <w:r w:rsidR="007B389D">
          <w:rPr>
            <w:b/>
            <w:color w:val="0000FF"/>
            <w:sz w:val="24"/>
            <w:u w:val="thick" w:color="0000FF"/>
          </w:rPr>
          <w:t>PART I - National Requirements</w:t>
        </w:r>
      </w:hyperlink>
    </w:p>
    <w:p w14:paraId="01ADFF48" w14:textId="77777777" w:rsidR="004F1025" w:rsidRDefault="00000000">
      <w:pPr>
        <w:pStyle w:val="ListParagraph"/>
        <w:numPr>
          <w:ilvl w:val="1"/>
          <w:numId w:val="40"/>
        </w:numPr>
        <w:tabs>
          <w:tab w:val="left" w:pos="829"/>
          <w:tab w:val="left" w:pos="830"/>
        </w:tabs>
        <w:spacing w:before="41" w:line="293" w:lineRule="exact"/>
        <w:rPr>
          <w:rFonts w:ascii="Symbol" w:hAnsi="Symbol"/>
          <w:sz w:val="24"/>
        </w:rPr>
      </w:pPr>
      <w:hyperlink w:anchor="_bookmark9" w:history="1">
        <w:r w:rsidR="007B389D">
          <w:rPr>
            <w:color w:val="0000FF"/>
            <w:sz w:val="24"/>
            <w:u w:val="single" w:color="0000FF"/>
          </w:rPr>
          <w:t>Application form</w:t>
        </w:r>
      </w:hyperlink>
    </w:p>
    <w:p w14:paraId="0B272DD3"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0" w:history="1">
        <w:r w:rsidR="007B389D">
          <w:rPr>
            <w:color w:val="0000FF"/>
            <w:sz w:val="24"/>
            <w:u w:val="single" w:color="0000FF"/>
          </w:rPr>
          <w:t>Application fee</w:t>
        </w:r>
      </w:hyperlink>
    </w:p>
    <w:p w14:paraId="7915A1C3"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1" w:history="1">
        <w:r w:rsidR="007B389D">
          <w:rPr>
            <w:color w:val="0000FF"/>
            <w:sz w:val="24"/>
            <w:u w:val="single" w:color="0000FF"/>
          </w:rPr>
          <w:t>Certificate</w:t>
        </w:r>
      </w:hyperlink>
    </w:p>
    <w:p w14:paraId="4DEBA9D2"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2" w:history="1">
        <w:r w:rsidR="007B389D">
          <w:rPr>
            <w:color w:val="0000FF"/>
            <w:sz w:val="24"/>
            <w:u w:val="single" w:color="0000FF"/>
          </w:rPr>
          <w:t>Plans and</w:t>
        </w:r>
        <w:r w:rsidR="007B389D">
          <w:rPr>
            <w:color w:val="0000FF"/>
            <w:spacing w:val="-2"/>
            <w:sz w:val="24"/>
            <w:u w:val="single" w:color="0000FF"/>
          </w:rPr>
          <w:t xml:space="preserve"> </w:t>
        </w:r>
        <w:r w:rsidR="007B389D">
          <w:rPr>
            <w:color w:val="0000FF"/>
            <w:sz w:val="24"/>
            <w:u w:val="single" w:color="0000FF"/>
          </w:rPr>
          <w:t>Drawings</w:t>
        </w:r>
      </w:hyperlink>
    </w:p>
    <w:p w14:paraId="64DEAEE2"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3" w:history="1">
        <w:r w:rsidR="007B389D">
          <w:rPr>
            <w:color w:val="0000FF"/>
            <w:sz w:val="24"/>
            <w:u w:val="single" w:color="0000FF"/>
          </w:rPr>
          <w:t>Design and Access</w:t>
        </w:r>
        <w:r w:rsidR="007B389D">
          <w:rPr>
            <w:color w:val="0000FF"/>
            <w:spacing w:val="-3"/>
            <w:sz w:val="24"/>
            <w:u w:val="single" w:color="0000FF"/>
          </w:rPr>
          <w:t xml:space="preserve"> </w:t>
        </w:r>
        <w:r w:rsidR="007B389D">
          <w:rPr>
            <w:color w:val="0000FF"/>
            <w:sz w:val="24"/>
            <w:u w:val="single" w:color="0000FF"/>
          </w:rPr>
          <w:t>Statement</w:t>
        </w:r>
      </w:hyperlink>
    </w:p>
    <w:p w14:paraId="4DE80CE3" w14:textId="77777777" w:rsidR="004F1025" w:rsidRDefault="00000000">
      <w:pPr>
        <w:pStyle w:val="ListParagraph"/>
        <w:numPr>
          <w:ilvl w:val="1"/>
          <w:numId w:val="40"/>
        </w:numPr>
        <w:tabs>
          <w:tab w:val="left" w:pos="829"/>
          <w:tab w:val="left" w:pos="830"/>
        </w:tabs>
        <w:spacing w:line="293" w:lineRule="exact"/>
        <w:rPr>
          <w:rFonts w:ascii="Symbol" w:hAnsi="Symbol"/>
          <w:sz w:val="24"/>
        </w:rPr>
      </w:pPr>
      <w:hyperlink w:anchor="_bookmark14" w:history="1">
        <w:r w:rsidR="007B389D">
          <w:rPr>
            <w:color w:val="0000FF"/>
            <w:sz w:val="24"/>
            <w:u w:val="single" w:color="0000FF"/>
          </w:rPr>
          <w:t>Environmental Impact Assessment</w:t>
        </w:r>
      </w:hyperlink>
    </w:p>
    <w:p w14:paraId="5A4332CF" w14:textId="77777777" w:rsidR="004F1025" w:rsidRDefault="004F1025">
      <w:pPr>
        <w:pStyle w:val="BodyText"/>
        <w:rPr>
          <w:sz w:val="20"/>
        </w:rPr>
      </w:pPr>
    </w:p>
    <w:p w14:paraId="5F0120F0" w14:textId="77777777" w:rsidR="004F1025" w:rsidRDefault="004F1025">
      <w:pPr>
        <w:pStyle w:val="BodyText"/>
        <w:spacing w:before="7"/>
        <w:rPr>
          <w:sz w:val="21"/>
        </w:rPr>
      </w:pPr>
    </w:p>
    <w:p w14:paraId="49598D0D" w14:textId="77777777" w:rsidR="004F1025" w:rsidRDefault="00000000">
      <w:pPr>
        <w:ind w:left="110"/>
        <w:rPr>
          <w:b/>
          <w:sz w:val="24"/>
        </w:rPr>
      </w:pPr>
      <w:hyperlink w:anchor="_bookmark15" w:history="1">
        <w:r w:rsidR="007B389D">
          <w:rPr>
            <w:b/>
            <w:color w:val="0000FF"/>
            <w:sz w:val="24"/>
            <w:u w:val="thick" w:color="0000FF"/>
          </w:rPr>
          <w:t>PART II - Local Requirements</w:t>
        </w:r>
      </w:hyperlink>
    </w:p>
    <w:p w14:paraId="0B84FADA" w14:textId="77777777" w:rsidR="004F1025" w:rsidRDefault="00000000">
      <w:pPr>
        <w:pStyle w:val="ListParagraph"/>
        <w:numPr>
          <w:ilvl w:val="1"/>
          <w:numId w:val="40"/>
        </w:numPr>
        <w:tabs>
          <w:tab w:val="left" w:pos="829"/>
          <w:tab w:val="left" w:pos="830"/>
        </w:tabs>
        <w:spacing w:before="41" w:line="293" w:lineRule="exact"/>
        <w:rPr>
          <w:rFonts w:ascii="Symbol" w:hAnsi="Symbol"/>
          <w:sz w:val="24"/>
        </w:rPr>
      </w:pPr>
      <w:hyperlink w:anchor="_bookmark16" w:history="1">
        <w:r w:rsidR="007B389D">
          <w:rPr>
            <w:color w:val="0000FF"/>
            <w:sz w:val="24"/>
            <w:u w:val="single" w:color="0000FF"/>
          </w:rPr>
          <w:t>Affordable Housing</w:t>
        </w:r>
        <w:r w:rsidR="007B389D">
          <w:rPr>
            <w:color w:val="0000FF"/>
            <w:spacing w:val="-2"/>
            <w:sz w:val="24"/>
            <w:u w:val="single" w:color="0000FF"/>
          </w:rPr>
          <w:t xml:space="preserve"> </w:t>
        </w:r>
        <w:r w:rsidR="007B389D">
          <w:rPr>
            <w:color w:val="0000FF"/>
            <w:sz w:val="24"/>
            <w:u w:val="single" w:color="0000FF"/>
          </w:rPr>
          <w:t>Statement</w:t>
        </w:r>
      </w:hyperlink>
    </w:p>
    <w:p w14:paraId="0798297B"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8" w:history="1">
        <w:r w:rsidR="007B389D">
          <w:rPr>
            <w:color w:val="0000FF"/>
            <w:sz w:val="24"/>
            <w:u w:val="single" w:color="0000FF"/>
          </w:rPr>
          <w:t>Air Quality Assessment</w:t>
        </w:r>
      </w:hyperlink>
    </w:p>
    <w:p w14:paraId="737C1492"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17" w:history="1">
        <w:r w:rsidR="007B389D">
          <w:rPr>
            <w:color w:val="0000FF"/>
            <w:sz w:val="24"/>
            <w:u w:val="single" w:color="0000FF"/>
          </w:rPr>
          <w:t>Area of Outstanding Natural Beauty (AONB) Impact</w:t>
        </w:r>
        <w:r w:rsidR="007B389D">
          <w:rPr>
            <w:color w:val="0000FF"/>
            <w:spacing w:val="-4"/>
            <w:sz w:val="24"/>
            <w:u w:val="single" w:color="0000FF"/>
          </w:rPr>
          <w:t xml:space="preserve"> </w:t>
        </w:r>
        <w:r w:rsidR="007B389D">
          <w:rPr>
            <w:color w:val="0000FF"/>
            <w:sz w:val="24"/>
            <w:u w:val="single" w:color="0000FF"/>
          </w:rPr>
          <w:t>Statement</w:t>
        </w:r>
      </w:hyperlink>
    </w:p>
    <w:p w14:paraId="7A2E0A6A" w14:textId="46F1B974" w:rsidR="004F1025" w:rsidRPr="00EF4DE7" w:rsidRDefault="00000000">
      <w:pPr>
        <w:pStyle w:val="ListParagraph"/>
        <w:numPr>
          <w:ilvl w:val="1"/>
          <w:numId w:val="40"/>
        </w:numPr>
        <w:tabs>
          <w:tab w:val="left" w:pos="829"/>
          <w:tab w:val="left" w:pos="830"/>
        </w:tabs>
        <w:spacing w:line="292" w:lineRule="exact"/>
        <w:rPr>
          <w:rFonts w:ascii="Symbol" w:hAnsi="Symbol"/>
          <w:sz w:val="24"/>
        </w:rPr>
      </w:pPr>
      <w:hyperlink w:anchor="_bookmark19" w:history="1">
        <w:r w:rsidR="007B389D">
          <w:rPr>
            <w:color w:val="0000FF"/>
            <w:sz w:val="24"/>
            <w:u w:val="single" w:color="0000FF"/>
          </w:rPr>
          <w:t>Biodiversity and Ecological</w:t>
        </w:r>
        <w:r w:rsidR="007B389D">
          <w:rPr>
            <w:color w:val="0000FF"/>
            <w:spacing w:val="-3"/>
            <w:sz w:val="24"/>
            <w:u w:val="single" w:color="0000FF"/>
          </w:rPr>
          <w:t xml:space="preserve"> </w:t>
        </w:r>
        <w:r w:rsidR="007B389D">
          <w:rPr>
            <w:color w:val="0000FF"/>
            <w:sz w:val="24"/>
            <w:u w:val="single" w:color="0000FF"/>
          </w:rPr>
          <w:t>Assessments</w:t>
        </w:r>
      </w:hyperlink>
    </w:p>
    <w:p w14:paraId="4264757A" w14:textId="2DBD34B9" w:rsidR="00EF4DE7" w:rsidRDefault="00EF4DE7" w:rsidP="00970B39">
      <w:pPr>
        <w:pStyle w:val="ListParagraph"/>
        <w:tabs>
          <w:tab w:val="left" w:pos="829"/>
          <w:tab w:val="left" w:pos="830"/>
          <w:tab w:val="left" w:pos="1134"/>
        </w:tabs>
        <w:spacing w:line="292" w:lineRule="exact"/>
        <w:ind w:left="851" w:firstLine="0"/>
      </w:pPr>
      <w:r>
        <w:t>Protected species, priority habitats, nationally and locally designated sites</w:t>
      </w:r>
    </w:p>
    <w:p w14:paraId="7A6B04F3" w14:textId="77777777" w:rsidR="00EF4DE7" w:rsidRDefault="00EF4DE7" w:rsidP="00970B39">
      <w:pPr>
        <w:pStyle w:val="ListParagraph"/>
        <w:numPr>
          <w:ilvl w:val="2"/>
          <w:numId w:val="40"/>
        </w:numPr>
        <w:tabs>
          <w:tab w:val="left" w:pos="829"/>
          <w:tab w:val="left" w:pos="830"/>
          <w:tab w:val="left" w:pos="1134"/>
        </w:tabs>
        <w:spacing w:line="292" w:lineRule="exact"/>
        <w:ind w:hanging="1040"/>
      </w:pPr>
      <w:r>
        <w:t>Biodiversity Net Gain</w:t>
      </w:r>
    </w:p>
    <w:p w14:paraId="540ED176" w14:textId="15FE91E6" w:rsidR="00EF4DE7" w:rsidRDefault="00EF4DE7" w:rsidP="00970B39">
      <w:pPr>
        <w:pStyle w:val="ListParagraph"/>
        <w:numPr>
          <w:ilvl w:val="2"/>
          <w:numId w:val="40"/>
        </w:numPr>
        <w:tabs>
          <w:tab w:val="left" w:pos="829"/>
          <w:tab w:val="left" w:pos="830"/>
          <w:tab w:val="left" w:pos="1134"/>
        </w:tabs>
        <w:spacing w:line="292" w:lineRule="exact"/>
        <w:ind w:hanging="1040"/>
      </w:pPr>
      <w:r>
        <w:t xml:space="preserve">Off-site impacts: habitat sites and compensatory habitat </w:t>
      </w:r>
    </w:p>
    <w:p w14:paraId="622FE25E" w14:textId="3C5AB4FF" w:rsidR="00EF4DE7" w:rsidRDefault="00EF4DE7" w:rsidP="00970B39">
      <w:pPr>
        <w:pStyle w:val="ListParagraph"/>
        <w:numPr>
          <w:ilvl w:val="3"/>
          <w:numId w:val="40"/>
        </w:numPr>
        <w:tabs>
          <w:tab w:val="left" w:pos="829"/>
          <w:tab w:val="left" w:pos="830"/>
        </w:tabs>
        <w:spacing w:line="292" w:lineRule="exact"/>
        <w:ind w:left="1701" w:hanging="283"/>
      </w:pPr>
      <w:r>
        <w:t>Impact upon bats from designated sites</w:t>
      </w:r>
    </w:p>
    <w:p w14:paraId="7EDE79F1" w14:textId="17A0FECA" w:rsidR="00EF4DE7" w:rsidRDefault="00EF4DE7" w:rsidP="00970B39">
      <w:pPr>
        <w:pStyle w:val="ListParagraph"/>
        <w:numPr>
          <w:ilvl w:val="3"/>
          <w:numId w:val="40"/>
        </w:numPr>
        <w:tabs>
          <w:tab w:val="left" w:pos="829"/>
          <w:tab w:val="left" w:pos="830"/>
        </w:tabs>
        <w:spacing w:line="292" w:lineRule="exact"/>
        <w:ind w:left="1701" w:hanging="283"/>
      </w:pPr>
      <w:r>
        <w:t>Nutrient Neutrality</w:t>
      </w:r>
    </w:p>
    <w:p w14:paraId="3DB86235" w14:textId="09CBE76E" w:rsidR="00EF4DE7" w:rsidRDefault="00EF4DE7" w:rsidP="00970B39">
      <w:pPr>
        <w:pStyle w:val="ListParagraph"/>
        <w:numPr>
          <w:ilvl w:val="3"/>
          <w:numId w:val="40"/>
        </w:numPr>
        <w:tabs>
          <w:tab w:val="left" w:pos="829"/>
          <w:tab w:val="left" w:pos="830"/>
        </w:tabs>
        <w:spacing w:line="292" w:lineRule="exact"/>
        <w:ind w:left="1701" w:hanging="283"/>
      </w:pPr>
      <w:r>
        <w:t>Water Neutrality</w:t>
      </w:r>
    </w:p>
    <w:p w14:paraId="53527B91" w14:textId="77777777" w:rsidR="004F1025" w:rsidRDefault="00000000" w:rsidP="00970B39">
      <w:pPr>
        <w:pStyle w:val="ListParagraph"/>
        <w:numPr>
          <w:ilvl w:val="1"/>
          <w:numId w:val="40"/>
        </w:numPr>
        <w:tabs>
          <w:tab w:val="left" w:pos="829"/>
        </w:tabs>
        <w:spacing w:line="292" w:lineRule="exact"/>
        <w:rPr>
          <w:rFonts w:ascii="Symbol" w:hAnsi="Symbol"/>
          <w:sz w:val="24"/>
        </w:rPr>
      </w:pPr>
      <w:hyperlink w:anchor="_bookmark20" w:history="1">
        <w:r w:rsidR="007B389D">
          <w:rPr>
            <w:color w:val="0000FF"/>
            <w:sz w:val="24"/>
            <w:u w:val="single" w:color="0000FF"/>
          </w:rPr>
          <w:t>Community Infrastructure Levy &amp; S106 Planning</w:t>
        </w:r>
        <w:r w:rsidR="007B389D">
          <w:rPr>
            <w:color w:val="0000FF"/>
            <w:spacing w:val="-8"/>
            <w:sz w:val="24"/>
            <w:u w:val="single" w:color="0000FF"/>
          </w:rPr>
          <w:t xml:space="preserve"> </w:t>
        </w:r>
        <w:r w:rsidR="007B389D">
          <w:rPr>
            <w:color w:val="0000FF"/>
            <w:sz w:val="24"/>
            <w:u w:val="single" w:color="0000FF"/>
          </w:rPr>
          <w:t>Obligations</w:t>
        </w:r>
      </w:hyperlink>
    </w:p>
    <w:p w14:paraId="1E5B5BA5"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1" w:history="1">
        <w:r w:rsidR="007B389D">
          <w:rPr>
            <w:color w:val="0000FF"/>
            <w:sz w:val="24"/>
            <w:u w:val="single" w:color="0000FF"/>
          </w:rPr>
          <w:t>Flood Risk</w:t>
        </w:r>
        <w:r w:rsidR="007B389D">
          <w:rPr>
            <w:color w:val="0000FF"/>
            <w:spacing w:val="-2"/>
            <w:sz w:val="24"/>
            <w:u w:val="single" w:color="0000FF"/>
          </w:rPr>
          <w:t xml:space="preserve"> </w:t>
        </w:r>
        <w:r w:rsidR="007B389D">
          <w:rPr>
            <w:color w:val="0000FF"/>
            <w:sz w:val="24"/>
            <w:u w:val="single" w:color="0000FF"/>
          </w:rPr>
          <w:t>Assessment</w:t>
        </w:r>
      </w:hyperlink>
    </w:p>
    <w:p w14:paraId="31D786FC"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2" w:history="1">
        <w:r w:rsidR="007B389D">
          <w:rPr>
            <w:color w:val="0000FF"/>
            <w:sz w:val="24"/>
            <w:u w:val="single" w:color="0000FF"/>
          </w:rPr>
          <w:t>Flood Risk Sequential and Exception</w:t>
        </w:r>
        <w:r w:rsidR="007B389D">
          <w:rPr>
            <w:color w:val="0000FF"/>
            <w:spacing w:val="-3"/>
            <w:sz w:val="24"/>
            <w:u w:val="single" w:color="0000FF"/>
          </w:rPr>
          <w:t xml:space="preserve"> </w:t>
        </w:r>
        <w:r w:rsidR="007B389D">
          <w:rPr>
            <w:color w:val="0000FF"/>
            <w:sz w:val="24"/>
            <w:u w:val="single" w:color="0000FF"/>
          </w:rPr>
          <w:t>Tests</w:t>
        </w:r>
      </w:hyperlink>
    </w:p>
    <w:p w14:paraId="3462344F"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3" w:history="1">
        <w:r w:rsidR="007B389D">
          <w:rPr>
            <w:color w:val="0000FF"/>
            <w:sz w:val="24"/>
            <w:u w:val="single" w:color="0000FF"/>
          </w:rPr>
          <w:t>Drainage</w:t>
        </w:r>
        <w:r w:rsidR="007B389D">
          <w:rPr>
            <w:color w:val="0000FF"/>
            <w:spacing w:val="-2"/>
            <w:sz w:val="24"/>
            <w:u w:val="single" w:color="0000FF"/>
          </w:rPr>
          <w:t xml:space="preserve"> </w:t>
        </w:r>
        <w:r w:rsidR="007B389D">
          <w:rPr>
            <w:color w:val="0000FF"/>
            <w:sz w:val="24"/>
            <w:u w:val="single" w:color="0000FF"/>
          </w:rPr>
          <w:t>Assessments</w:t>
        </w:r>
      </w:hyperlink>
    </w:p>
    <w:p w14:paraId="367D8E78"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4" w:history="1">
        <w:r w:rsidR="007B389D">
          <w:rPr>
            <w:color w:val="0000FF"/>
            <w:sz w:val="24"/>
            <w:u w:val="single" w:color="0000FF"/>
          </w:rPr>
          <w:t>Heritage</w:t>
        </w:r>
        <w:r w:rsidR="007B389D">
          <w:rPr>
            <w:color w:val="0000FF"/>
            <w:spacing w:val="-2"/>
            <w:sz w:val="24"/>
            <w:u w:val="single" w:color="0000FF"/>
          </w:rPr>
          <w:t xml:space="preserve"> </w:t>
        </w:r>
        <w:r w:rsidR="007B389D">
          <w:rPr>
            <w:color w:val="0000FF"/>
            <w:sz w:val="24"/>
            <w:u w:val="single" w:color="0000FF"/>
          </w:rPr>
          <w:t>Statement</w:t>
        </w:r>
      </w:hyperlink>
    </w:p>
    <w:p w14:paraId="09CF6E49"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5" w:history="1">
        <w:r w:rsidR="007B389D">
          <w:rPr>
            <w:color w:val="0000FF"/>
            <w:sz w:val="24"/>
            <w:u w:val="single" w:color="0000FF"/>
          </w:rPr>
          <w:t>Interim Policy Statement</w:t>
        </w:r>
        <w:r w:rsidR="007B389D">
          <w:rPr>
            <w:color w:val="0000FF"/>
            <w:spacing w:val="-2"/>
            <w:sz w:val="24"/>
            <w:u w:val="single" w:color="0000FF"/>
          </w:rPr>
          <w:t xml:space="preserve"> </w:t>
        </w:r>
        <w:r w:rsidR="007B389D">
          <w:rPr>
            <w:color w:val="0000FF"/>
            <w:sz w:val="24"/>
            <w:u w:val="single" w:color="0000FF"/>
          </w:rPr>
          <w:t>Justification</w:t>
        </w:r>
      </w:hyperlink>
    </w:p>
    <w:p w14:paraId="75C68E14"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6" w:history="1">
        <w:r w:rsidR="007B389D">
          <w:rPr>
            <w:color w:val="0000FF"/>
            <w:sz w:val="24"/>
            <w:u w:val="single" w:color="0000FF"/>
          </w:rPr>
          <w:t>Land Contamination</w:t>
        </w:r>
        <w:r w:rsidR="007B389D">
          <w:rPr>
            <w:color w:val="0000FF"/>
            <w:spacing w:val="-2"/>
            <w:sz w:val="24"/>
            <w:u w:val="single" w:color="0000FF"/>
          </w:rPr>
          <w:t xml:space="preserve"> </w:t>
        </w:r>
        <w:r w:rsidR="007B389D">
          <w:rPr>
            <w:color w:val="0000FF"/>
            <w:sz w:val="24"/>
            <w:u w:val="single" w:color="0000FF"/>
          </w:rPr>
          <w:t>Assessment</w:t>
        </w:r>
      </w:hyperlink>
    </w:p>
    <w:p w14:paraId="5D4591DF"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7" w:history="1">
        <w:r w:rsidR="007B389D">
          <w:rPr>
            <w:color w:val="0000FF"/>
            <w:sz w:val="24"/>
            <w:u w:val="single" w:color="0000FF"/>
          </w:rPr>
          <w:t>Lighting</w:t>
        </w:r>
        <w:r w:rsidR="007B389D">
          <w:rPr>
            <w:color w:val="0000FF"/>
            <w:spacing w:val="-2"/>
            <w:sz w:val="24"/>
            <w:u w:val="single" w:color="0000FF"/>
          </w:rPr>
          <w:t xml:space="preserve"> </w:t>
        </w:r>
        <w:r w:rsidR="007B389D">
          <w:rPr>
            <w:color w:val="0000FF"/>
            <w:sz w:val="24"/>
            <w:u w:val="single" w:color="0000FF"/>
          </w:rPr>
          <w:t>Assessment</w:t>
        </w:r>
      </w:hyperlink>
    </w:p>
    <w:p w14:paraId="50F9F48C"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28" w:history="1">
        <w:r w:rsidR="007B389D">
          <w:rPr>
            <w:color w:val="0000FF"/>
            <w:sz w:val="24"/>
            <w:u w:val="single" w:color="0000FF"/>
          </w:rPr>
          <w:t>Mineral Infrastructure Statement &amp; Mineral Resource</w:t>
        </w:r>
        <w:r w:rsidR="007B389D">
          <w:rPr>
            <w:color w:val="0000FF"/>
            <w:spacing w:val="-5"/>
            <w:sz w:val="24"/>
            <w:u w:val="single" w:color="0000FF"/>
          </w:rPr>
          <w:t xml:space="preserve"> </w:t>
        </w:r>
        <w:r w:rsidR="007B389D">
          <w:rPr>
            <w:color w:val="0000FF"/>
            <w:sz w:val="24"/>
            <w:u w:val="single" w:color="0000FF"/>
          </w:rPr>
          <w:t>Assessment</w:t>
        </w:r>
      </w:hyperlink>
    </w:p>
    <w:p w14:paraId="20278537" w14:textId="74557F58" w:rsidR="004F1025" w:rsidRPr="002709AB" w:rsidRDefault="00000000">
      <w:pPr>
        <w:pStyle w:val="ListParagraph"/>
        <w:numPr>
          <w:ilvl w:val="1"/>
          <w:numId w:val="40"/>
        </w:numPr>
        <w:tabs>
          <w:tab w:val="left" w:pos="829"/>
          <w:tab w:val="left" w:pos="830"/>
        </w:tabs>
        <w:spacing w:line="293" w:lineRule="exact"/>
        <w:rPr>
          <w:rFonts w:ascii="Symbol" w:hAnsi="Symbol"/>
          <w:sz w:val="24"/>
        </w:rPr>
      </w:pPr>
      <w:hyperlink w:anchor="_bookmark29" w:history="1">
        <w:r w:rsidR="007B389D">
          <w:rPr>
            <w:color w:val="0000FF"/>
            <w:sz w:val="24"/>
            <w:u w:val="single" w:color="0000FF"/>
          </w:rPr>
          <w:t>Noise</w:t>
        </w:r>
        <w:r w:rsidR="007B389D">
          <w:rPr>
            <w:color w:val="0000FF"/>
            <w:spacing w:val="-1"/>
            <w:sz w:val="24"/>
            <w:u w:val="single" w:color="0000FF"/>
          </w:rPr>
          <w:t xml:space="preserve"> </w:t>
        </w:r>
        <w:r w:rsidR="007B389D">
          <w:rPr>
            <w:color w:val="0000FF"/>
            <w:sz w:val="24"/>
            <w:u w:val="single" w:color="0000FF"/>
          </w:rPr>
          <w:t>Assessment</w:t>
        </w:r>
      </w:hyperlink>
    </w:p>
    <w:p w14:paraId="0F035127" w14:textId="4183CCB2" w:rsidR="002709AB" w:rsidRDefault="002709AB">
      <w:pPr>
        <w:pStyle w:val="ListParagraph"/>
        <w:numPr>
          <w:ilvl w:val="1"/>
          <w:numId w:val="40"/>
        </w:numPr>
        <w:tabs>
          <w:tab w:val="left" w:pos="829"/>
          <w:tab w:val="left" w:pos="830"/>
        </w:tabs>
        <w:spacing w:line="293" w:lineRule="exact"/>
        <w:rPr>
          <w:rFonts w:ascii="Symbol" w:hAnsi="Symbol"/>
          <w:sz w:val="24"/>
        </w:rPr>
      </w:pPr>
      <w:r>
        <w:rPr>
          <w:color w:val="0000FF"/>
          <w:sz w:val="24"/>
          <w:u w:val="single" w:color="0000FF"/>
        </w:rPr>
        <w:t>Overheating Ventilation Assessment</w:t>
      </w:r>
    </w:p>
    <w:p w14:paraId="538FC0F5" w14:textId="77777777" w:rsidR="004F1025" w:rsidRDefault="00000000">
      <w:pPr>
        <w:pStyle w:val="ListParagraph"/>
        <w:numPr>
          <w:ilvl w:val="1"/>
          <w:numId w:val="40"/>
        </w:numPr>
        <w:tabs>
          <w:tab w:val="left" w:pos="829"/>
          <w:tab w:val="left" w:pos="830"/>
        </w:tabs>
        <w:spacing w:before="100" w:line="293" w:lineRule="exact"/>
        <w:rPr>
          <w:rFonts w:ascii="Symbol" w:hAnsi="Symbol"/>
          <w:sz w:val="24"/>
        </w:rPr>
      </w:pPr>
      <w:hyperlink w:anchor="_bookmark30" w:history="1">
        <w:proofErr w:type="spellStart"/>
        <w:r w:rsidR="007B389D">
          <w:rPr>
            <w:color w:val="0000FF"/>
            <w:sz w:val="24"/>
            <w:u w:val="single" w:color="0000FF"/>
          </w:rPr>
          <w:t>Odour</w:t>
        </w:r>
        <w:proofErr w:type="spellEnd"/>
        <w:r w:rsidR="007B389D">
          <w:rPr>
            <w:color w:val="0000FF"/>
            <w:sz w:val="24"/>
            <w:u w:val="single" w:color="0000FF"/>
          </w:rPr>
          <w:t xml:space="preserve"> Assessment</w:t>
        </w:r>
      </w:hyperlink>
    </w:p>
    <w:p w14:paraId="4CEA5C75"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1" w:history="1">
        <w:r w:rsidR="007B389D">
          <w:rPr>
            <w:color w:val="0000FF"/>
            <w:sz w:val="24"/>
            <w:u w:val="single" w:color="0000FF"/>
          </w:rPr>
          <w:t>Plans &amp;</w:t>
        </w:r>
        <w:r w:rsidR="007B389D">
          <w:rPr>
            <w:color w:val="0000FF"/>
            <w:spacing w:val="-1"/>
            <w:sz w:val="24"/>
            <w:u w:val="single" w:color="0000FF"/>
          </w:rPr>
          <w:t xml:space="preserve"> </w:t>
        </w:r>
        <w:r w:rsidR="007B389D">
          <w:rPr>
            <w:color w:val="0000FF"/>
            <w:sz w:val="24"/>
            <w:u w:val="single" w:color="0000FF"/>
          </w:rPr>
          <w:t>Drawings</w:t>
        </w:r>
      </w:hyperlink>
    </w:p>
    <w:p w14:paraId="55E9CC18"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1" w:history="1">
        <w:r w:rsidR="007B389D">
          <w:rPr>
            <w:color w:val="0000FF"/>
            <w:sz w:val="24"/>
            <w:u w:val="single" w:color="0000FF"/>
          </w:rPr>
          <w:t>Planning</w:t>
        </w:r>
        <w:r w:rsidR="007B389D">
          <w:rPr>
            <w:color w:val="0000FF"/>
            <w:spacing w:val="-2"/>
            <w:sz w:val="24"/>
            <w:u w:val="single" w:color="0000FF"/>
          </w:rPr>
          <w:t xml:space="preserve"> </w:t>
        </w:r>
        <w:r w:rsidR="007B389D">
          <w:rPr>
            <w:color w:val="0000FF"/>
            <w:sz w:val="24"/>
            <w:u w:val="single" w:color="0000FF"/>
          </w:rPr>
          <w:t>Statement</w:t>
        </w:r>
      </w:hyperlink>
    </w:p>
    <w:p w14:paraId="05479B86"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3" w:history="1">
        <w:r w:rsidR="007B389D">
          <w:rPr>
            <w:color w:val="0000FF"/>
            <w:sz w:val="24"/>
            <w:u w:val="single" w:color="0000FF"/>
          </w:rPr>
          <w:t>Retail Sequential Test &amp; Impact</w:t>
        </w:r>
        <w:r w:rsidR="007B389D">
          <w:rPr>
            <w:color w:val="0000FF"/>
            <w:spacing w:val="-1"/>
            <w:sz w:val="24"/>
            <w:u w:val="single" w:color="0000FF"/>
          </w:rPr>
          <w:t xml:space="preserve"> </w:t>
        </w:r>
        <w:r w:rsidR="007B389D">
          <w:rPr>
            <w:color w:val="0000FF"/>
            <w:sz w:val="24"/>
            <w:u w:val="single" w:color="0000FF"/>
          </w:rPr>
          <w:t>Assessment</w:t>
        </w:r>
      </w:hyperlink>
    </w:p>
    <w:p w14:paraId="27261F40"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2" w:history="1">
        <w:r w:rsidR="007B389D">
          <w:rPr>
            <w:color w:val="0000FF"/>
            <w:sz w:val="24"/>
            <w:u w:val="single" w:color="0000FF"/>
          </w:rPr>
          <w:t>Structural Survey &amp; Conversion Method</w:t>
        </w:r>
        <w:r w:rsidR="007B389D">
          <w:rPr>
            <w:color w:val="0000FF"/>
            <w:spacing w:val="-1"/>
            <w:sz w:val="24"/>
            <w:u w:val="single" w:color="0000FF"/>
          </w:rPr>
          <w:t xml:space="preserve"> </w:t>
        </w:r>
        <w:r w:rsidR="007B389D">
          <w:rPr>
            <w:color w:val="0000FF"/>
            <w:sz w:val="24"/>
            <w:u w:val="single" w:color="0000FF"/>
          </w:rPr>
          <w:t>Statement</w:t>
        </w:r>
      </w:hyperlink>
    </w:p>
    <w:p w14:paraId="7C899D3C"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4" w:history="1">
        <w:r w:rsidR="007B389D">
          <w:rPr>
            <w:color w:val="0000FF"/>
            <w:sz w:val="24"/>
            <w:u w:val="single" w:color="0000FF"/>
          </w:rPr>
          <w:t>Sustainable Construction and Design</w:t>
        </w:r>
        <w:r w:rsidR="007B389D">
          <w:rPr>
            <w:color w:val="0000FF"/>
            <w:spacing w:val="-5"/>
            <w:sz w:val="24"/>
            <w:u w:val="single" w:color="0000FF"/>
          </w:rPr>
          <w:t xml:space="preserve"> </w:t>
        </w:r>
        <w:r w:rsidR="007B389D">
          <w:rPr>
            <w:color w:val="0000FF"/>
            <w:sz w:val="24"/>
            <w:u w:val="single" w:color="0000FF"/>
          </w:rPr>
          <w:t>Statement</w:t>
        </w:r>
      </w:hyperlink>
    </w:p>
    <w:p w14:paraId="4661EF79"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5" w:history="1">
        <w:r w:rsidR="007B389D">
          <w:rPr>
            <w:color w:val="0000FF"/>
            <w:sz w:val="24"/>
            <w:u w:val="single" w:color="0000FF"/>
          </w:rPr>
          <w:t>Transport Assessment, Statements &amp; Road Safety</w:t>
        </w:r>
        <w:r w:rsidR="007B389D">
          <w:rPr>
            <w:color w:val="0000FF"/>
            <w:spacing w:val="-1"/>
            <w:sz w:val="24"/>
            <w:u w:val="single" w:color="0000FF"/>
          </w:rPr>
          <w:t xml:space="preserve"> </w:t>
        </w:r>
        <w:r w:rsidR="007B389D">
          <w:rPr>
            <w:color w:val="0000FF"/>
            <w:sz w:val="24"/>
            <w:u w:val="single" w:color="0000FF"/>
          </w:rPr>
          <w:t>Audits</w:t>
        </w:r>
      </w:hyperlink>
    </w:p>
    <w:p w14:paraId="362CC55B"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6" w:history="1">
        <w:r w:rsidR="007B389D">
          <w:rPr>
            <w:color w:val="0000FF"/>
            <w:sz w:val="24"/>
            <w:u w:val="single" w:color="0000FF"/>
          </w:rPr>
          <w:t>Travel Plan</w:t>
        </w:r>
      </w:hyperlink>
    </w:p>
    <w:p w14:paraId="6E9C0A13"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7" w:history="1">
        <w:r w:rsidR="007B389D">
          <w:rPr>
            <w:color w:val="0000FF"/>
            <w:sz w:val="24"/>
            <w:u w:val="single" w:color="0000FF"/>
          </w:rPr>
          <w:t>Parking Assessment</w:t>
        </w:r>
      </w:hyperlink>
    </w:p>
    <w:p w14:paraId="733B68D2" w14:textId="77777777" w:rsidR="004F1025" w:rsidRDefault="00000000">
      <w:pPr>
        <w:pStyle w:val="ListParagraph"/>
        <w:numPr>
          <w:ilvl w:val="1"/>
          <w:numId w:val="40"/>
        </w:numPr>
        <w:tabs>
          <w:tab w:val="left" w:pos="829"/>
          <w:tab w:val="left" w:pos="830"/>
        </w:tabs>
        <w:spacing w:line="292" w:lineRule="exact"/>
        <w:rPr>
          <w:rFonts w:ascii="Symbol" w:hAnsi="Symbol"/>
          <w:sz w:val="24"/>
        </w:rPr>
      </w:pPr>
      <w:hyperlink w:anchor="_bookmark38" w:history="1">
        <w:r w:rsidR="007B389D">
          <w:rPr>
            <w:color w:val="0000FF"/>
            <w:sz w:val="24"/>
            <w:u w:val="single" w:color="0000FF"/>
          </w:rPr>
          <w:t>Tree Survey &amp; Method Statement</w:t>
        </w:r>
      </w:hyperlink>
    </w:p>
    <w:p w14:paraId="49312C1C" w14:textId="77777777" w:rsidR="004F1025" w:rsidRDefault="00000000">
      <w:pPr>
        <w:pStyle w:val="ListParagraph"/>
        <w:numPr>
          <w:ilvl w:val="1"/>
          <w:numId w:val="40"/>
        </w:numPr>
        <w:tabs>
          <w:tab w:val="left" w:pos="829"/>
          <w:tab w:val="left" w:pos="830"/>
        </w:tabs>
        <w:spacing w:line="292" w:lineRule="exact"/>
        <w:rPr>
          <w:rFonts w:ascii="Symbol" w:hAnsi="Symbol"/>
          <w:color w:val="0000FF"/>
          <w:sz w:val="24"/>
        </w:rPr>
      </w:pPr>
      <w:hyperlink w:anchor="_bookmark39" w:history="1">
        <w:r w:rsidR="007B389D">
          <w:rPr>
            <w:color w:val="0000FF"/>
            <w:sz w:val="24"/>
            <w:u w:val="single" w:color="0000FF"/>
          </w:rPr>
          <w:t>Ventilation/Extraction</w:t>
        </w:r>
        <w:r w:rsidR="007B389D">
          <w:rPr>
            <w:color w:val="0000FF"/>
            <w:spacing w:val="-2"/>
            <w:sz w:val="24"/>
            <w:u w:val="single" w:color="0000FF"/>
          </w:rPr>
          <w:t xml:space="preserve"> </w:t>
        </w:r>
        <w:r w:rsidR="007B389D">
          <w:rPr>
            <w:color w:val="0000FF"/>
            <w:sz w:val="24"/>
            <w:u w:val="single" w:color="0000FF"/>
          </w:rPr>
          <w:t>Statement</w:t>
        </w:r>
      </w:hyperlink>
    </w:p>
    <w:p w14:paraId="1351936B" w14:textId="77777777" w:rsidR="004F1025" w:rsidRDefault="004F1025">
      <w:pPr>
        <w:spacing w:line="342" w:lineRule="exact"/>
        <w:rPr>
          <w:rFonts w:ascii="Symbol" w:hAnsi="Symbol"/>
          <w:sz w:val="28"/>
        </w:rPr>
        <w:sectPr w:rsidR="004F1025" w:rsidSect="00B679F2">
          <w:footerReference w:type="default" r:id="rId9"/>
          <w:pgSz w:w="12240" w:h="16340"/>
          <w:pgMar w:top="1560" w:right="940" w:bottom="1520" w:left="1000" w:header="0" w:footer="1325" w:gutter="0"/>
          <w:cols w:space="720"/>
        </w:sectPr>
      </w:pPr>
    </w:p>
    <w:p w14:paraId="49A9E324" w14:textId="77777777" w:rsidR="004F1025" w:rsidRDefault="007B389D">
      <w:pPr>
        <w:pStyle w:val="Heading2"/>
        <w:numPr>
          <w:ilvl w:val="0"/>
          <w:numId w:val="39"/>
        </w:numPr>
        <w:tabs>
          <w:tab w:val="left" w:pos="377"/>
        </w:tabs>
        <w:spacing w:before="93"/>
      </w:pPr>
      <w:bookmarkStart w:id="0" w:name="_bookmark0"/>
      <w:bookmarkEnd w:id="0"/>
      <w:r>
        <w:lastRenderedPageBreak/>
        <w:t>Introduction</w:t>
      </w:r>
    </w:p>
    <w:p w14:paraId="157BC641" w14:textId="77777777" w:rsidR="004F1025" w:rsidRDefault="004F1025">
      <w:pPr>
        <w:pStyle w:val="BodyText"/>
        <w:spacing w:before="6"/>
        <w:rPr>
          <w:b/>
          <w:sz w:val="27"/>
        </w:rPr>
      </w:pPr>
    </w:p>
    <w:p w14:paraId="28D53130" w14:textId="77777777" w:rsidR="0053047D" w:rsidRDefault="0053047D" w:rsidP="0053047D">
      <w:pPr>
        <w:pStyle w:val="BodyText"/>
        <w:spacing w:before="1"/>
        <w:ind w:left="110" w:right="112"/>
        <w:jc w:val="both"/>
      </w:pPr>
      <w:r>
        <w:t>This</w:t>
      </w:r>
      <w:r>
        <w:rPr>
          <w:spacing w:val="-15"/>
        </w:rPr>
        <w:t xml:space="preserve"> </w:t>
      </w:r>
      <w:r>
        <w:t>document</w:t>
      </w:r>
      <w:r>
        <w:rPr>
          <w:spacing w:val="-15"/>
        </w:rPr>
        <w:t xml:space="preserve"> </w:t>
      </w:r>
      <w:r>
        <w:t>sets</w:t>
      </w:r>
      <w:r>
        <w:rPr>
          <w:spacing w:val="-14"/>
        </w:rPr>
        <w:t xml:space="preserve"> </w:t>
      </w:r>
      <w:r>
        <w:t>out</w:t>
      </w:r>
      <w:r>
        <w:rPr>
          <w:spacing w:val="-15"/>
        </w:rPr>
        <w:t xml:space="preserve"> </w:t>
      </w:r>
      <w:r>
        <w:t>Chichester</w:t>
      </w:r>
      <w:r>
        <w:rPr>
          <w:spacing w:val="-15"/>
        </w:rPr>
        <w:t xml:space="preserve"> </w:t>
      </w:r>
      <w:r>
        <w:t>District</w:t>
      </w:r>
      <w:r>
        <w:rPr>
          <w:spacing w:val="-15"/>
        </w:rPr>
        <w:t xml:space="preserve"> </w:t>
      </w:r>
      <w:r>
        <w:t>Council’s</w:t>
      </w:r>
      <w:r>
        <w:rPr>
          <w:spacing w:val="-15"/>
        </w:rPr>
        <w:t xml:space="preserve"> </w:t>
      </w:r>
      <w:r>
        <w:t>(CDC)</w:t>
      </w:r>
      <w:r>
        <w:rPr>
          <w:spacing w:val="-15"/>
        </w:rPr>
        <w:t xml:space="preserve"> </w:t>
      </w:r>
      <w:r>
        <w:t>policy</w:t>
      </w:r>
      <w:r>
        <w:rPr>
          <w:spacing w:val="-15"/>
        </w:rPr>
        <w:t xml:space="preserve"> </w:t>
      </w:r>
      <w:r>
        <w:t>on</w:t>
      </w:r>
      <w:r>
        <w:rPr>
          <w:spacing w:val="-14"/>
        </w:rPr>
        <w:t xml:space="preserve"> </w:t>
      </w:r>
      <w:r>
        <w:t>the</w:t>
      </w:r>
      <w:r>
        <w:rPr>
          <w:spacing w:val="-14"/>
        </w:rPr>
        <w:t xml:space="preserve"> </w:t>
      </w:r>
      <w:r>
        <w:t>information</w:t>
      </w:r>
      <w:r>
        <w:rPr>
          <w:spacing w:val="-14"/>
        </w:rPr>
        <w:t xml:space="preserve"> </w:t>
      </w:r>
      <w:r>
        <w:t>which</w:t>
      </w:r>
      <w:r>
        <w:rPr>
          <w:spacing w:val="-15"/>
        </w:rPr>
        <w:t xml:space="preserve"> </w:t>
      </w:r>
      <w:r>
        <w:t>must be</w:t>
      </w:r>
      <w:r>
        <w:rPr>
          <w:spacing w:val="-16"/>
        </w:rPr>
        <w:t xml:space="preserve"> </w:t>
      </w:r>
      <w:r>
        <w:t>provided</w:t>
      </w:r>
      <w:r>
        <w:rPr>
          <w:spacing w:val="-16"/>
        </w:rPr>
        <w:t xml:space="preserve"> </w:t>
      </w:r>
      <w:r>
        <w:t>in</w:t>
      </w:r>
      <w:r>
        <w:rPr>
          <w:spacing w:val="-16"/>
        </w:rPr>
        <w:t xml:space="preserve"> </w:t>
      </w:r>
      <w:r>
        <w:t>support</w:t>
      </w:r>
      <w:r>
        <w:rPr>
          <w:spacing w:val="-15"/>
        </w:rPr>
        <w:t xml:space="preserve"> </w:t>
      </w:r>
      <w:r>
        <w:t>of</w:t>
      </w:r>
      <w:r>
        <w:rPr>
          <w:spacing w:val="-16"/>
        </w:rPr>
        <w:t xml:space="preserve"> </w:t>
      </w:r>
      <w:r>
        <w:t>all</w:t>
      </w:r>
      <w:r>
        <w:rPr>
          <w:spacing w:val="-16"/>
        </w:rPr>
        <w:t xml:space="preserve"> </w:t>
      </w:r>
      <w:r>
        <w:t>planning</w:t>
      </w:r>
      <w:r>
        <w:rPr>
          <w:spacing w:val="-16"/>
        </w:rPr>
        <w:t xml:space="preserve"> </w:t>
      </w:r>
      <w:r>
        <w:t>application</w:t>
      </w:r>
      <w:r>
        <w:rPr>
          <w:spacing w:val="-15"/>
        </w:rPr>
        <w:t xml:space="preserve"> </w:t>
      </w:r>
      <w:r>
        <w:t>types,</w:t>
      </w:r>
      <w:r>
        <w:rPr>
          <w:spacing w:val="-16"/>
        </w:rPr>
        <w:t xml:space="preserve"> </w:t>
      </w:r>
      <w:r>
        <w:t>for</w:t>
      </w:r>
      <w:r>
        <w:rPr>
          <w:spacing w:val="-16"/>
        </w:rPr>
        <w:t xml:space="preserve"> </w:t>
      </w:r>
      <w:r>
        <w:t>the</w:t>
      </w:r>
      <w:r>
        <w:rPr>
          <w:spacing w:val="-16"/>
        </w:rPr>
        <w:t xml:space="preserve"> </w:t>
      </w:r>
      <w:r>
        <w:t>Council</w:t>
      </w:r>
      <w:r>
        <w:rPr>
          <w:spacing w:val="-15"/>
        </w:rPr>
        <w:t xml:space="preserve"> </w:t>
      </w:r>
      <w:r>
        <w:t>to</w:t>
      </w:r>
      <w:r>
        <w:rPr>
          <w:spacing w:val="-16"/>
        </w:rPr>
        <w:t xml:space="preserve"> </w:t>
      </w:r>
      <w:r>
        <w:t>determine</w:t>
      </w:r>
      <w:r>
        <w:rPr>
          <w:spacing w:val="-16"/>
        </w:rPr>
        <w:t xml:space="preserve"> </w:t>
      </w:r>
      <w:r>
        <w:t>their</w:t>
      </w:r>
      <w:r>
        <w:rPr>
          <w:spacing w:val="-16"/>
        </w:rPr>
        <w:t xml:space="preserve"> </w:t>
      </w:r>
      <w:r>
        <w:t>validity. The South Downs National Park Authority (SDNPA) has separate Local Requirements to CDC. Any</w:t>
      </w:r>
      <w:r>
        <w:rPr>
          <w:spacing w:val="-6"/>
        </w:rPr>
        <w:t xml:space="preserve"> </w:t>
      </w:r>
      <w:r>
        <w:t>application</w:t>
      </w:r>
      <w:r>
        <w:rPr>
          <w:spacing w:val="-6"/>
        </w:rPr>
        <w:t xml:space="preserve"> </w:t>
      </w:r>
      <w:r>
        <w:t>made</w:t>
      </w:r>
      <w:r>
        <w:rPr>
          <w:spacing w:val="-6"/>
        </w:rPr>
        <w:t xml:space="preserve"> </w:t>
      </w:r>
      <w:r>
        <w:t>within</w:t>
      </w:r>
      <w:r>
        <w:rPr>
          <w:spacing w:val="-6"/>
        </w:rPr>
        <w:t xml:space="preserve"> </w:t>
      </w:r>
      <w:r>
        <w:t>the</w:t>
      </w:r>
      <w:r>
        <w:rPr>
          <w:spacing w:val="-6"/>
        </w:rPr>
        <w:t xml:space="preserve"> </w:t>
      </w:r>
      <w:r>
        <w:t>South</w:t>
      </w:r>
      <w:r>
        <w:rPr>
          <w:spacing w:val="-6"/>
        </w:rPr>
        <w:t xml:space="preserve"> </w:t>
      </w:r>
      <w:r>
        <w:t>Downs</w:t>
      </w:r>
      <w:r>
        <w:rPr>
          <w:spacing w:val="-5"/>
        </w:rPr>
        <w:t xml:space="preserve"> </w:t>
      </w:r>
      <w:r>
        <w:t>National</w:t>
      </w:r>
      <w:r>
        <w:rPr>
          <w:spacing w:val="-6"/>
        </w:rPr>
        <w:t xml:space="preserve"> </w:t>
      </w:r>
      <w:r>
        <w:t>Park</w:t>
      </w:r>
      <w:r>
        <w:rPr>
          <w:spacing w:val="-6"/>
        </w:rPr>
        <w:t xml:space="preserve"> </w:t>
      </w:r>
      <w:r>
        <w:t>(SDNP)</w:t>
      </w:r>
      <w:r>
        <w:rPr>
          <w:spacing w:val="-6"/>
        </w:rPr>
        <w:t xml:space="preserve"> </w:t>
      </w:r>
      <w:r>
        <w:t>area</w:t>
      </w:r>
      <w:r>
        <w:rPr>
          <w:spacing w:val="-6"/>
        </w:rPr>
        <w:t xml:space="preserve"> </w:t>
      </w:r>
      <w:r>
        <w:t>must</w:t>
      </w:r>
      <w:r>
        <w:rPr>
          <w:spacing w:val="-6"/>
        </w:rPr>
        <w:t xml:space="preserve"> </w:t>
      </w:r>
      <w:r>
        <w:t>comply</w:t>
      </w:r>
      <w:r>
        <w:rPr>
          <w:spacing w:val="-6"/>
        </w:rPr>
        <w:t xml:space="preserve"> </w:t>
      </w:r>
      <w:r>
        <w:t>with</w:t>
      </w:r>
      <w:r>
        <w:rPr>
          <w:spacing w:val="-5"/>
        </w:rPr>
        <w:t xml:space="preserve"> </w:t>
      </w:r>
      <w:r>
        <w:t xml:space="preserve">the </w:t>
      </w:r>
      <w:hyperlink r:id="rId10">
        <w:r>
          <w:rPr>
            <w:color w:val="0000FF"/>
            <w:u w:val="single" w:color="0000FF"/>
          </w:rPr>
          <w:t>SDNP Local List of</w:t>
        </w:r>
        <w:r>
          <w:rPr>
            <w:color w:val="0000FF"/>
            <w:spacing w:val="-4"/>
            <w:u w:val="single" w:color="0000FF"/>
          </w:rPr>
          <w:t xml:space="preserve"> </w:t>
        </w:r>
        <w:r>
          <w:rPr>
            <w:color w:val="0000FF"/>
            <w:u w:val="single" w:color="0000FF"/>
          </w:rPr>
          <w:t>Requirements</w:t>
        </w:r>
      </w:hyperlink>
      <w:r>
        <w:t>.</w:t>
      </w:r>
    </w:p>
    <w:p w14:paraId="15CCD73B" w14:textId="77777777" w:rsidR="0053047D" w:rsidRDefault="0053047D" w:rsidP="0053047D">
      <w:pPr>
        <w:pStyle w:val="BodyText"/>
        <w:spacing w:before="11"/>
        <w:rPr>
          <w:sz w:val="15"/>
        </w:rPr>
      </w:pPr>
    </w:p>
    <w:p w14:paraId="6E69AF46" w14:textId="77777777" w:rsidR="0053047D" w:rsidRDefault="0053047D" w:rsidP="0053047D">
      <w:pPr>
        <w:pStyle w:val="BodyText"/>
        <w:spacing w:before="92"/>
        <w:ind w:left="110" w:right="113"/>
        <w:jc w:val="both"/>
      </w:pPr>
      <w:r>
        <w:t>Further</w:t>
      </w:r>
      <w:r>
        <w:rPr>
          <w:spacing w:val="-7"/>
        </w:rPr>
        <w:t xml:space="preserve"> </w:t>
      </w:r>
      <w:r>
        <w:t>guidance</w:t>
      </w:r>
      <w:r>
        <w:rPr>
          <w:spacing w:val="-6"/>
        </w:rPr>
        <w:t xml:space="preserve"> </w:t>
      </w:r>
      <w:r>
        <w:t>on</w:t>
      </w:r>
      <w:r>
        <w:rPr>
          <w:spacing w:val="-6"/>
        </w:rPr>
        <w:t xml:space="preserve"> </w:t>
      </w:r>
      <w:r>
        <w:t>information</w:t>
      </w:r>
      <w:r>
        <w:rPr>
          <w:spacing w:val="-6"/>
        </w:rPr>
        <w:t xml:space="preserve"> </w:t>
      </w:r>
      <w:r>
        <w:t>requirements,</w:t>
      </w:r>
      <w:r>
        <w:rPr>
          <w:spacing w:val="-6"/>
        </w:rPr>
        <w:t xml:space="preserve"> </w:t>
      </w:r>
      <w:r>
        <w:t>design</w:t>
      </w:r>
      <w:r>
        <w:rPr>
          <w:spacing w:val="-6"/>
        </w:rPr>
        <w:t xml:space="preserve"> </w:t>
      </w:r>
      <w:r>
        <w:t>and</w:t>
      </w:r>
      <w:r>
        <w:rPr>
          <w:spacing w:val="-6"/>
        </w:rPr>
        <w:t xml:space="preserve"> </w:t>
      </w:r>
      <w:r>
        <w:t>access</w:t>
      </w:r>
      <w:r>
        <w:rPr>
          <w:spacing w:val="-6"/>
        </w:rPr>
        <w:t xml:space="preserve"> </w:t>
      </w:r>
      <w:r>
        <w:t>statements</w:t>
      </w:r>
      <w:r>
        <w:rPr>
          <w:spacing w:val="-6"/>
        </w:rPr>
        <w:t xml:space="preserve"> </w:t>
      </w:r>
      <w:r>
        <w:t>and</w:t>
      </w:r>
      <w:r>
        <w:rPr>
          <w:spacing w:val="-6"/>
        </w:rPr>
        <w:t xml:space="preserve"> </w:t>
      </w:r>
      <w:r>
        <w:t>the</w:t>
      </w:r>
      <w:r>
        <w:rPr>
          <w:spacing w:val="-6"/>
        </w:rPr>
        <w:t xml:space="preserve"> </w:t>
      </w:r>
      <w:r>
        <w:t xml:space="preserve">standard application form is set out in nationally produced advice, within the </w:t>
      </w:r>
      <w:hyperlink r:id="rId11">
        <w:r>
          <w:rPr>
            <w:color w:val="0000FF"/>
            <w:u w:val="single" w:color="0000FF"/>
          </w:rPr>
          <w:t>National Planning Practice</w:t>
        </w:r>
      </w:hyperlink>
      <w:r>
        <w:rPr>
          <w:color w:val="0000FF"/>
        </w:rPr>
        <w:t xml:space="preserve"> </w:t>
      </w:r>
      <w:hyperlink r:id="rId12">
        <w:r>
          <w:rPr>
            <w:color w:val="0000FF"/>
            <w:u w:val="single" w:color="0000FF"/>
          </w:rPr>
          <w:t>Guidance</w:t>
        </w:r>
        <w:r>
          <w:rPr>
            <w:color w:val="0000FF"/>
          </w:rPr>
          <w:t xml:space="preserve"> </w:t>
        </w:r>
      </w:hyperlink>
      <w:r>
        <w:t>(PPG) and the Town and Country Planning (Development Management Procedure) Order 2015 (</w:t>
      </w:r>
      <w:hyperlink r:id="rId13">
        <w:r>
          <w:rPr>
            <w:color w:val="0000FF"/>
            <w:u w:val="single" w:color="0000FF"/>
          </w:rPr>
          <w:t>DMPO</w:t>
        </w:r>
      </w:hyperlink>
      <w:r>
        <w:t>) as</w:t>
      </w:r>
      <w:r>
        <w:rPr>
          <w:spacing w:val="-2"/>
        </w:rPr>
        <w:t xml:space="preserve"> </w:t>
      </w:r>
      <w:r>
        <w:t>amended.</w:t>
      </w:r>
    </w:p>
    <w:p w14:paraId="505CC6FE" w14:textId="77777777" w:rsidR="004F1025" w:rsidRDefault="004F1025">
      <w:pPr>
        <w:pStyle w:val="BodyText"/>
        <w:rPr>
          <w:sz w:val="20"/>
        </w:rPr>
      </w:pPr>
    </w:p>
    <w:p w14:paraId="124AED2C" w14:textId="77777777" w:rsidR="004F1025" w:rsidRDefault="004F1025">
      <w:pPr>
        <w:pStyle w:val="BodyText"/>
        <w:spacing w:before="8"/>
        <w:rPr>
          <w:sz w:val="21"/>
        </w:rPr>
      </w:pPr>
    </w:p>
    <w:p w14:paraId="5F795DDD" w14:textId="77777777" w:rsidR="004F1025" w:rsidRDefault="007B389D">
      <w:pPr>
        <w:pStyle w:val="Heading2"/>
        <w:numPr>
          <w:ilvl w:val="0"/>
          <w:numId w:val="39"/>
        </w:numPr>
        <w:tabs>
          <w:tab w:val="left" w:pos="377"/>
        </w:tabs>
        <w:spacing w:before="1"/>
      </w:pPr>
      <w:bookmarkStart w:id="1" w:name="_bookmark1"/>
      <w:bookmarkEnd w:id="1"/>
      <w:r>
        <w:t>The</w:t>
      </w:r>
      <w:r>
        <w:rPr>
          <w:spacing w:val="-2"/>
        </w:rPr>
        <w:t xml:space="preserve"> </w:t>
      </w:r>
      <w:r>
        <w:t>Framework</w:t>
      </w:r>
    </w:p>
    <w:p w14:paraId="4E12DFEB" w14:textId="77777777" w:rsidR="004F1025" w:rsidRDefault="004F1025">
      <w:pPr>
        <w:pStyle w:val="BodyText"/>
        <w:spacing w:before="6"/>
        <w:rPr>
          <w:b/>
          <w:sz w:val="27"/>
        </w:rPr>
      </w:pPr>
    </w:p>
    <w:p w14:paraId="45252525" w14:textId="77777777" w:rsidR="004F1025" w:rsidRDefault="007B389D">
      <w:pPr>
        <w:pStyle w:val="BodyText"/>
        <w:spacing w:before="1"/>
        <w:ind w:left="110"/>
        <w:jc w:val="both"/>
      </w:pPr>
      <w:r>
        <w:t>The information required to make an application valid comprises:</w:t>
      </w:r>
    </w:p>
    <w:p w14:paraId="3D0ED010" w14:textId="77777777" w:rsidR="004F1025" w:rsidRDefault="004F1025">
      <w:pPr>
        <w:pStyle w:val="BodyText"/>
        <w:spacing w:before="11"/>
        <w:rPr>
          <w:sz w:val="23"/>
        </w:rPr>
      </w:pPr>
    </w:p>
    <w:p w14:paraId="7C50C48F" w14:textId="77777777" w:rsidR="004F1025" w:rsidRDefault="007B389D">
      <w:pPr>
        <w:pStyle w:val="ListParagraph"/>
        <w:numPr>
          <w:ilvl w:val="1"/>
          <w:numId w:val="39"/>
        </w:numPr>
        <w:tabs>
          <w:tab w:val="left" w:pos="829"/>
          <w:tab w:val="left" w:pos="830"/>
        </w:tabs>
        <w:ind w:right="113"/>
        <w:rPr>
          <w:sz w:val="24"/>
        </w:rPr>
      </w:pPr>
      <w:r>
        <w:rPr>
          <w:sz w:val="24"/>
        </w:rPr>
        <w:t>mandatory national information specified in the</w:t>
      </w:r>
      <w:r>
        <w:rPr>
          <w:color w:val="0000FF"/>
          <w:sz w:val="24"/>
        </w:rPr>
        <w:t xml:space="preserve"> </w:t>
      </w:r>
      <w:hyperlink r:id="rId14">
        <w:r>
          <w:rPr>
            <w:color w:val="0000FF"/>
            <w:sz w:val="24"/>
            <w:u w:val="single" w:color="0000FF"/>
          </w:rPr>
          <w:t>DMPO</w:t>
        </w:r>
      </w:hyperlink>
      <w:r>
        <w:rPr>
          <w:color w:val="0000FF"/>
          <w:sz w:val="24"/>
          <w:u w:val="single" w:color="0000FF"/>
        </w:rPr>
        <w:t>,</w:t>
      </w:r>
      <w:r>
        <w:rPr>
          <w:color w:val="0000FF"/>
          <w:sz w:val="24"/>
        </w:rPr>
        <w:t xml:space="preserve"> </w:t>
      </w:r>
      <w:r>
        <w:rPr>
          <w:sz w:val="24"/>
        </w:rPr>
        <w:t>including a design and access statement where one is</w:t>
      </w:r>
      <w:r>
        <w:rPr>
          <w:spacing w:val="-3"/>
          <w:sz w:val="24"/>
        </w:rPr>
        <w:t xml:space="preserve"> </w:t>
      </w:r>
      <w:proofErr w:type="gramStart"/>
      <w:r>
        <w:rPr>
          <w:sz w:val="24"/>
        </w:rPr>
        <w:t>required;</w:t>
      </w:r>
      <w:proofErr w:type="gramEnd"/>
    </w:p>
    <w:p w14:paraId="41919E7B" w14:textId="77777777" w:rsidR="004F1025" w:rsidRDefault="007B389D">
      <w:pPr>
        <w:pStyle w:val="ListParagraph"/>
        <w:numPr>
          <w:ilvl w:val="1"/>
          <w:numId w:val="39"/>
        </w:numPr>
        <w:tabs>
          <w:tab w:val="left" w:pos="829"/>
          <w:tab w:val="left" w:pos="830"/>
        </w:tabs>
        <w:spacing w:line="291" w:lineRule="exact"/>
        <w:rPr>
          <w:sz w:val="24"/>
        </w:rPr>
      </w:pPr>
      <w:r>
        <w:rPr>
          <w:sz w:val="24"/>
        </w:rPr>
        <w:t>the standard application form;</w:t>
      </w:r>
      <w:r>
        <w:rPr>
          <w:spacing w:val="-3"/>
          <w:sz w:val="24"/>
        </w:rPr>
        <w:t xml:space="preserve"> </w:t>
      </w:r>
      <w:r>
        <w:rPr>
          <w:sz w:val="24"/>
        </w:rPr>
        <w:t>and</w:t>
      </w:r>
    </w:p>
    <w:p w14:paraId="0A79AA55" w14:textId="77777777" w:rsidR="004F1025" w:rsidRDefault="007B389D">
      <w:pPr>
        <w:pStyle w:val="ListParagraph"/>
        <w:numPr>
          <w:ilvl w:val="1"/>
          <w:numId w:val="39"/>
        </w:numPr>
        <w:tabs>
          <w:tab w:val="left" w:pos="829"/>
          <w:tab w:val="left" w:pos="830"/>
        </w:tabs>
        <w:ind w:right="114"/>
        <w:rPr>
          <w:sz w:val="24"/>
        </w:rPr>
      </w:pPr>
      <w:r>
        <w:rPr>
          <w:sz w:val="24"/>
        </w:rPr>
        <w:t>information to accompany the application as specified by the local planning authority in its local list of information</w:t>
      </w:r>
      <w:r>
        <w:rPr>
          <w:spacing w:val="-6"/>
          <w:sz w:val="24"/>
        </w:rPr>
        <w:t xml:space="preserve"> </w:t>
      </w:r>
      <w:proofErr w:type="gramStart"/>
      <w:r>
        <w:rPr>
          <w:sz w:val="24"/>
        </w:rPr>
        <w:t>requirements</w:t>
      </w:r>
      <w:proofErr w:type="gramEnd"/>
    </w:p>
    <w:p w14:paraId="78882397" w14:textId="77777777" w:rsidR="004F1025" w:rsidRDefault="004F1025">
      <w:pPr>
        <w:pStyle w:val="BodyText"/>
        <w:spacing w:before="9"/>
        <w:rPr>
          <w:sz w:val="23"/>
        </w:rPr>
      </w:pPr>
    </w:p>
    <w:p w14:paraId="19CA5836" w14:textId="77777777" w:rsidR="004F1025" w:rsidRDefault="007B389D">
      <w:pPr>
        <w:pStyle w:val="BodyText"/>
        <w:ind w:left="110" w:right="113"/>
        <w:jc w:val="both"/>
      </w:pPr>
      <w:r>
        <w:t>This information is necessary to enable the Council to validate an application for planning permission and listed building consent to start the determination process.</w:t>
      </w:r>
    </w:p>
    <w:p w14:paraId="02A6C8F1" w14:textId="77777777" w:rsidR="004F1025" w:rsidRDefault="004F1025">
      <w:pPr>
        <w:pStyle w:val="BodyText"/>
        <w:rPr>
          <w:sz w:val="26"/>
        </w:rPr>
      </w:pPr>
    </w:p>
    <w:p w14:paraId="5377774D" w14:textId="77777777" w:rsidR="004F1025" w:rsidRDefault="007B389D">
      <w:pPr>
        <w:pStyle w:val="Heading2"/>
        <w:numPr>
          <w:ilvl w:val="0"/>
          <w:numId w:val="39"/>
        </w:numPr>
        <w:tabs>
          <w:tab w:val="left" w:pos="377"/>
        </w:tabs>
        <w:spacing w:before="181"/>
      </w:pPr>
      <w:bookmarkStart w:id="2" w:name="_bookmark2"/>
      <w:bookmarkEnd w:id="2"/>
      <w:r>
        <w:t>Information</w:t>
      </w:r>
      <w:r>
        <w:rPr>
          <w:spacing w:val="-2"/>
        </w:rPr>
        <w:t xml:space="preserve"> </w:t>
      </w:r>
      <w:r>
        <w:t>requirements</w:t>
      </w:r>
    </w:p>
    <w:p w14:paraId="2928B632" w14:textId="77777777" w:rsidR="004F1025" w:rsidRDefault="004F1025">
      <w:pPr>
        <w:pStyle w:val="BodyText"/>
        <w:spacing w:before="6"/>
        <w:rPr>
          <w:b/>
          <w:sz w:val="27"/>
        </w:rPr>
      </w:pPr>
    </w:p>
    <w:p w14:paraId="19E251E4" w14:textId="77777777" w:rsidR="004F1025" w:rsidRDefault="007B389D">
      <w:pPr>
        <w:pStyle w:val="BodyText"/>
        <w:spacing w:before="1"/>
        <w:ind w:left="110" w:right="111"/>
        <w:jc w:val="both"/>
      </w:pPr>
      <w:r>
        <w:t>The Council will take a proportionate approach to information in support of applications. Applicants will be asked only to provide supporting information that is relevant, necessary, and material to the application. However, in seeking to take a proportionate approach that does not place</w:t>
      </w:r>
      <w:r>
        <w:rPr>
          <w:spacing w:val="-18"/>
        </w:rPr>
        <w:t xml:space="preserve"> </w:t>
      </w:r>
      <w:r>
        <w:t>unnecessary</w:t>
      </w:r>
      <w:r>
        <w:rPr>
          <w:spacing w:val="-18"/>
        </w:rPr>
        <w:t xml:space="preserve"> </w:t>
      </w:r>
      <w:r>
        <w:t>burden</w:t>
      </w:r>
      <w:r>
        <w:rPr>
          <w:spacing w:val="-17"/>
        </w:rPr>
        <w:t xml:space="preserve"> </w:t>
      </w:r>
      <w:r>
        <w:t>upon</w:t>
      </w:r>
      <w:r>
        <w:rPr>
          <w:spacing w:val="-18"/>
        </w:rPr>
        <w:t xml:space="preserve"> </w:t>
      </w:r>
      <w:r>
        <w:t>applicants</w:t>
      </w:r>
      <w:r>
        <w:rPr>
          <w:spacing w:val="-17"/>
        </w:rPr>
        <w:t xml:space="preserve"> </w:t>
      </w:r>
      <w:r>
        <w:t>at</w:t>
      </w:r>
      <w:r>
        <w:rPr>
          <w:spacing w:val="-18"/>
        </w:rPr>
        <w:t xml:space="preserve"> </w:t>
      </w:r>
      <w:r>
        <w:t>the</w:t>
      </w:r>
      <w:r>
        <w:rPr>
          <w:spacing w:val="-18"/>
        </w:rPr>
        <w:t xml:space="preserve"> </w:t>
      </w:r>
      <w:r>
        <w:t>beginning</w:t>
      </w:r>
      <w:r>
        <w:rPr>
          <w:spacing w:val="-17"/>
        </w:rPr>
        <w:t xml:space="preserve"> </w:t>
      </w:r>
      <w:r>
        <w:t>of</w:t>
      </w:r>
      <w:r>
        <w:rPr>
          <w:spacing w:val="-18"/>
        </w:rPr>
        <w:t xml:space="preserve"> </w:t>
      </w:r>
      <w:r>
        <w:t>the</w:t>
      </w:r>
      <w:r>
        <w:rPr>
          <w:spacing w:val="-17"/>
        </w:rPr>
        <w:t xml:space="preserve"> </w:t>
      </w:r>
      <w:r>
        <w:t>process,</w:t>
      </w:r>
      <w:r>
        <w:rPr>
          <w:spacing w:val="-18"/>
        </w:rPr>
        <w:t xml:space="preserve"> </w:t>
      </w:r>
      <w:r>
        <w:t>where</w:t>
      </w:r>
      <w:r>
        <w:rPr>
          <w:spacing w:val="-17"/>
        </w:rPr>
        <w:t xml:space="preserve"> </w:t>
      </w:r>
      <w:r>
        <w:t>an</w:t>
      </w:r>
      <w:r>
        <w:rPr>
          <w:spacing w:val="-18"/>
        </w:rPr>
        <w:t xml:space="preserve"> </w:t>
      </w:r>
      <w:r>
        <w:t>application is accompanied by documentation that purports to cover the relevant issues below it will likely be</w:t>
      </w:r>
      <w:r>
        <w:rPr>
          <w:spacing w:val="-9"/>
        </w:rPr>
        <w:t xml:space="preserve"> </w:t>
      </w:r>
      <w:r>
        <w:t>accepted</w:t>
      </w:r>
      <w:r>
        <w:rPr>
          <w:spacing w:val="-9"/>
        </w:rPr>
        <w:t xml:space="preserve"> </w:t>
      </w:r>
      <w:r>
        <w:t>by</w:t>
      </w:r>
      <w:r>
        <w:rPr>
          <w:spacing w:val="-9"/>
        </w:rPr>
        <w:t xml:space="preserve"> </w:t>
      </w:r>
      <w:r>
        <w:t>the</w:t>
      </w:r>
      <w:r>
        <w:rPr>
          <w:spacing w:val="-8"/>
        </w:rPr>
        <w:t xml:space="preserve"> </w:t>
      </w:r>
      <w:r>
        <w:t>Local</w:t>
      </w:r>
      <w:r>
        <w:rPr>
          <w:spacing w:val="-9"/>
        </w:rPr>
        <w:t xml:space="preserve"> </w:t>
      </w:r>
      <w:r>
        <w:t>Planning</w:t>
      </w:r>
      <w:r>
        <w:rPr>
          <w:spacing w:val="-9"/>
        </w:rPr>
        <w:t xml:space="preserve"> </w:t>
      </w:r>
      <w:r>
        <w:t>Authority</w:t>
      </w:r>
      <w:r>
        <w:rPr>
          <w:spacing w:val="-9"/>
        </w:rPr>
        <w:t xml:space="preserve"> </w:t>
      </w:r>
      <w:r>
        <w:t>(LPA)</w:t>
      </w:r>
      <w:r>
        <w:rPr>
          <w:spacing w:val="-8"/>
        </w:rPr>
        <w:t xml:space="preserve"> </w:t>
      </w:r>
      <w:r>
        <w:t>as</w:t>
      </w:r>
      <w:r>
        <w:rPr>
          <w:spacing w:val="-9"/>
        </w:rPr>
        <w:t xml:space="preserve"> </w:t>
      </w:r>
      <w:r>
        <w:t>valid.</w:t>
      </w:r>
      <w:r>
        <w:rPr>
          <w:spacing w:val="-8"/>
        </w:rPr>
        <w:t xml:space="preserve"> </w:t>
      </w:r>
      <w:r>
        <w:t>This</w:t>
      </w:r>
      <w:r>
        <w:rPr>
          <w:spacing w:val="-8"/>
        </w:rPr>
        <w:t xml:space="preserve"> </w:t>
      </w:r>
      <w:r>
        <w:t>does</w:t>
      </w:r>
      <w:r>
        <w:rPr>
          <w:spacing w:val="-9"/>
        </w:rPr>
        <w:t xml:space="preserve"> </w:t>
      </w:r>
      <w:r>
        <w:t>not</w:t>
      </w:r>
      <w:r>
        <w:rPr>
          <w:spacing w:val="-9"/>
        </w:rPr>
        <w:t xml:space="preserve"> </w:t>
      </w:r>
      <w:r>
        <w:t>however</w:t>
      </w:r>
      <w:r>
        <w:rPr>
          <w:spacing w:val="-9"/>
        </w:rPr>
        <w:t xml:space="preserve"> </w:t>
      </w:r>
      <w:r>
        <w:t>suggest</w:t>
      </w:r>
      <w:r>
        <w:rPr>
          <w:spacing w:val="-8"/>
        </w:rPr>
        <w:t xml:space="preserve"> </w:t>
      </w:r>
      <w:r>
        <w:t>that the</w:t>
      </w:r>
      <w:r>
        <w:rPr>
          <w:spacing w:val="-12"/>
        </w:rPr>
        <w:t xml:space="preserve"> </w:t>
      </w:r>
      <w:r>
        <w:t>material</w:t>
      </w:r>
      <w:r>
        <w:rPr>
          <w:spacing w:val="-12"/>
        </w:rPr>
        <w:t xml:space="preserve"> </w:t>
      </w:r>
      <w:r>
        <w:t>contained</w:t>
      </w:r>
      <w:r>
        <w:rPr>
          <w:spacing w:val="-11"/>
        </w:rPr>
        <w:t xml:space="preserve"> </w:t>
      </w:r>
      <w:r>
        <w:t>within</w:t>
      </w:r>
      <w:r>
        <w:rPr>
          <w:spacing w:val="-12"/>
        </w:rPr>
        <w:t xml:space="preserve"> </w:t>
      </w:r>
      <w:r>
        <w:t>is</w:t>
      </w:r>
      <w:r>
        <w:rPr>
          <w:spacing w:val="-11"/>
        </w:rPr>
        <w:t xml:space="preserve"> </w:t>
      </w:r>
      <w:r>
        <w:t>sufficient</w:t>
      </w:r>
      <w:r>
        <w:rPr>
          <w:spacing w:val="-12"/>
        </w:rPr>
        <w:t xml:space="preserve"> </w:t>
      </w:r>
      <w:r>
        <w:t>to</w:t>
      </w:r>
      <w:r>
        <w:rPr>
          <w:spacing w:val="-11"/>
        </w:rPr>
        <w:t xml:space="preserve"> </w:t>
      </w:r>
      <w:r>
        <w:t>determine</w:t>
      </w:r>
      <w:r>
        <w:rPr>
          <w:spacing w:val="-12"/>
        </w:rPr>
        <w:t xml:space="preserve"> </w:t>
      </w:r>
      <w:r>
        <w:t>the</w:t>
      </w:r>
      <w:r>
        <w:rPr>
          <w:spacing w:val="-12"/>
        </w:rPr>
        <w:t xml:space="preserve"> </w:t>
      </w:r>
      <w:r>
        <w:t>application</w:t>
      </w:r>
      <w:r>
        <w:rPr>
          <w:spacing w:val="-11"/>
        </w:rPr>
        <w:t xml:space="preserve"> </w:t>
      </w:r>
      <w:r>
        <w:t>and</w:t>
      </w:r>
      <w:r>
        <w:rPr>
          <w:spacing w:val="-12"/>
        </w:rPr>
        <w:t xml:space="preserve"> </w:t>
      </w:r>
      <w:r>
        <w:t>in</w:t>
      </w:r>
      <w:r>
        <w:rPr>
          <w:spacing w:val="-11"/>
        </w:rPr>
        <w:t xml:space="preserve"> </w:t>
      </w:r>
      <w:r>
        <w:t>cases</w:t>
      </w:r>
      <w:r>
        <w:rPr>
          <w:spacing w:val="-12"/>
        </w:rPr>
        <w:t xml:space="preserve"> </w:t>
      </w:r>
      <w:r>
        <w:t>where</w:t>
      </w:r>
      <w:r>
        <w:rPr>
          <w:spacing w:val="-11"/>
        </w:rPr>
        <w:t xml:space="preserve"> </w:t>
      </w:r>
      <w:r>
        <w:t>further information is required officers will seek further information from the applicant/agent or may refuse the application. In certain circumstances, where the information is significantly deficient the</w:t>
      </w:r>
      <w:r>
        <w:rPr>
          <w:spacing w:val="-18"/>
        </w:rPr>
        <w:t xml:space="preserve"> </w:t>
      </w:r>
      <w:r>
        <w:t>LPA</w:t>
      </w:r>
      <w:r>
        <w:rPr>
          <w:spacing w:val="-16"/>
        </w:rPr>
        <w:t xml:space="preserve"> </w:t>
      </w:r>
      <w:r>
        <w:t>may</w:t>
      </w:r>
      <w:r>
        <w:rPr>
          <w:spacing w:val="-17"/>
        </w:rPr>
        <w:t xml:space="preserve"> </w:t>
      </w:r>
      <w:r>
        <w:t>treat</w:t>
      </w:r>
      <w:r>
        <w:rPr>
          <w:spacing w:val="-17"/>
        </w:rPr>
        <w:t xml:space="preserve"> </w:t>
      </w:r>
      <w:r>
        <w:t>the</w:t>
      </w:r>
      <w:r>
        <w:rPr>
          <w:spacing w:val="-17"/>
        </w:rPr>
        <w:t xml:space="preserve"> </w:t>
      </w:r>
      <w:r>
        <w:t>application</w:t>
      </w:r>
      <w:r>
        <w:rPr>
          <w:spacing w:val="-17"/>
        </w:rPr>
        <w:t xml:space="preserve"> </w:t>
      </w:r>
      <w:r>
        <w:t>as</w:t>
      </w:r>
      <w:r>
        <w:rPr>
          <w:spacing w:val="-17"/>
        </w:rPr>
        <w:t xml:space="preserve"> </w:t>
      </w:r>
      <w:r>
        <w:t>subsequently</w:t>
      </w:r>
      <w:r>
        <w:rPr>
          <w:spacing w:val="-16"/>
        </w:rPr>
        <w:t xml:space="preserve"> </w:t>
      </w:r>
      <w:r>
        <w:t>invalid,</w:t>
      </w:r>
      <w:r>
        <w:rPr>
          <w:spacing w:val="-17"/>
        </w:rPr>
        <w:t xml:space="preserve"> </w:t>
      </w:r>
      <w:r>
        <w:t>until</w:t>
      </w:r>
      <w:r>
        <w:rPr>
          <w:spacing w:val="-17"/>
        </w:rPr>
        <w:t xml:space="preserve"> </w:t>
      </w:r>
      <w:r>
        <w:t>such</w:t>
      </w:r>
      <w:r>
        <w:rPr>
          <w:spacing w:val="-16"/>
        </w:rPr>
        <w:t xml:space="preserve"> </w:t>
      </w:r>
      <w:r>
        <w:t>time</w:t>
      </w:r>
      <w:r>
        <w:rPr>
          <w:spacing w:val="-17"/>
        </w:rPr>
        <w:t xml:space="preserve"> </w:t>
      </w:r>
      <w:r>
        <w:t>as</w:t>
      </w:r>
      <w:r>
        <w:rPr>
          <w:spacing w:val="-17"/>
        </w:rPr>
        <w:t xml:space="preserve"> </w:t>
      </w:r>
      <w:r>
        <w:t>appropriate</w:t>
      </w:r>
      <w:r>
        <w:rPr>
          <w:spacing w:val="-17"/>
        </w:rPr>
        <w:t xml:space="preserve"> </w:t>
      </w:r>
      <w:r>
        <w:t>material has been</w:t>
      </w:r>
      <w:r>
        <w:rPr>
          <w:spacing w:val="-3"/>
        </w:rPr>
        <w:t xml:space="preserve"> </w:t>
      </w:r>
      <w:r>
        <w:t>submitted.</w:t>
      </w:r>
    </w:p>
    <w:p w14:paraId="1A6C545F" w14:textId="77777777" w:rsidR="004F1025" w:rsidRDefault="004F1025">
      <w:pPr>
        <w:pStyle w:val="BodyText"/>
      </w:pPr>
    </w:p>
    <w:p w14:paraId="48ED915C" w14:textId="77777777" w:rsidR="004F1025" w:rsidRDefault="007B389D">
      <w:pPr>
        <w:pStyle w:val="BodyText"/>
        <w:ind w:left="110" w:right="113"/>
        <w:jc w:val="both"/>
      </w:pPr>
      <w:r>
        <w:t>Any supporting information should add to the Council’s understanding of the development scheme submitted for determination. The information requested and provided should help to explain</w:t>
      </w:r>
      <w:r>
        <w:rPr>
          <w:spacing w:val="-7"/>
        </w:rPr>
        <w:t xml:space="preserve"> </w:t>
      </w:r>
      <w:r>
        <w:t>the</w:t>
      </w:r>
      <w:r>
        <w:rPr>
          <w:spacing w:val="-6"/>
        </w:rPr>
        <w:t xml:space="preserve"> </w:t>
      </w:r>
      <w:r>
        <w:t>nature</w:t>
      </w:r>
      <w:r>
        <w:rPr>
          <w:spacing w:val="-6"/>
        </w:rPr>
        <w:t xml:space="preserve"> </w:t>
      </w:r>
      <w:r>
        <w:t>of</w:t>
      </w:r>
      <w:r>
        <w:rPr>
          <w:spacing w:val="-7"/>
        </w:rPr>
        <w:t xml:space="preserve"> </w:t>
      </w:r>
      <w:r>
        <w:t>the</w:t>
      </w:r>
      <w:r>
        <w:rPr>
          <w:spacing w:val="-6"/>
        </w:rPr>
        <w:t xml:space="preserve"> </w:t>
      </w:r>
      <w:r>
        <w:t>proposed</w:t>
      </w:r>
      <w:r>
        <w:rPr>
          <w:spacing w:val="-6"/>
        </w:rPr>
        <w:t xml:space="preserve"> </w:t>
      </w:r>
      <w:r>
        <w:t>development,</w:t>
      </w:r>
      <w:r>
        <w:rPr>
          <w:spacing w:val="-7"/>
        </w:rPr>
        <w:t xml:space="preserve"> </w:t>
      </w:r>
      <w:r>
        <w:t>its</w:t>
      </w:r>
      <w:r>
        <w:rPr>
          <w:spacing w:val="-6"/>
        </w:rPr>
        <w:t xml:space="preserve"> </w:t>
      </w:r>
      <w:r>
        <w:t>anticipated</w:t>
      </w:r>
      <w:r>
        <w:rPr>
          <w:spacing w:val="-6"/>
        </w:rPr>
        <w:t xml:space="preserve"> </w:t>
      </w:r>
      <w:r>
        <w:t>impacts</w:t>
      </w:r>
      <w:r>
        <w:rPr>
          <w:spacing w:val="-7"/>
        </w:rPr>
        <w:t xml:space="preserve"> </w:t>
      </w:r>
      <w:r>
        <w:t>–</w:t>
      </w:r>
      <w:r>
        <w:rPr>
          <w:spacing w:val="-6"/>
        </w:rPr>
        <w:t xml:space="preserve"> </w:t>
      </w:r>
      <w:r>
        <w:t>positive</w:t>
      </w:r>
      <w:r>
        <w:rPr>
          <w:spacing w:val="-6"/>
        </w:rPr>
        <w:t xml:space="preserve"> </w:t>
      </w:r>
      <w:r>
        <w:t>and</w:t>
      </w:r>
      <w:r>
        <w:rPr>
          <w:spacing w:val="-6"/>
        </w:rPr>
        <w:t xml:space="preserve"> </w:t>
      </w:r>
      <w:proofErr w:type="gramStart"/>
      <w:r>
        <w:t>negative</w:t>
      </w:r>
      <w:proofErr w:type="gramEnd"/>
    </w:p>
    <w:p w14:paraId="5CEE4FE3" w14:textId="0DF286F1" w:rsidR="004F1025" w:rsidRDefault="007B389D">
      <w:pPr>
        <w:pStyle w:val="BodyText"/>
        <w:ind w:left="110"/>
        <w:jc w:val="both"/>
      </w:pPr>
      <w:r>
        <w:t>–</w:t>
      </w:r>
      <w:r>
        <w:rPr>
          <w:spacing w:val="53"/>
        </w:rPr>
        <w:t xml:space="preserve"> </w:t>
      </w:r>
      <w:r>
        <w:t>and</w:t>
      </w:r>
      <w:r>
        <w:rPr>
          <w:spacing w:val="52"/>
        </w:rPr>
        <w:t xml:space="preserve"> </w:t>
      </w:r>
      <w:r>
        <w:t>any</w:t>
      </w:r>
      <w:r>
        <w:rPr>
          <w:spacing w:val="53"/>
        </w:rPr>
        <w:t xml:space="preserve"> </w:t>
      </w:r>
      <w:r>
        <w:t>measures</w:t>
      </w:r>
      <w:r>
        <w:rPr>
          <w:spacing w:val="53"/>
        </w:rPr>
        <w:t xml:space="preserve"> </w:t>
      </w:r>
      <w:r>
        <w:t>proposed</w:t>
      </w:r>
      <w:r>
        <w:rPr>
          <w:spacing w:val="53"/>
        </w:rPr>
        <w:t xml:space="preserve"> </w:t>
      </w:r>
      <w:r>
        <w:t>to</w:t>
      </w:r>
      <w:r>
        <w:rPr>
          <w:spacing w:val="54"/>
        </w:rPr>
        <w:t xml:space="preserve"> </w:t>
      </w:r>
      <w:r>
        <w:t>mitigate</w:t>
      </w:r>
      <w:r>
        <w:rPr>
          <w:spacing w:val="53"/>
        </w:rPr>
        <w:t xml:space="preserve"> </w:t>
      </w:r>
      <w:r>
        <w:t>any</w:t>
      </w:r>
      <w:r>
        <w:rPr>
          <w:spacing w:val="53"/>
        </w:rPr>
        <w:t xml:space="preserve"> </w:t>
      </w:r>
      <w:r>
        <w:t>anticipated</w:t>
      </w:r>
      <w:r>
        <w:rPr>
          <w:spacing w:val="52"/>
        </w:rPr>
        <w:t xml:space="preserve"> </w:t>
      </w:r>
      <w:r>
        <w:t>adverse</w:t>
      </w:r>
      <w:r>
        <w:rPr>
          <w:spacing w:val="53"/>
        </w:rPr>
        <w:t xml:space="preserve"> </w:t>
      </w:r>
      <w:r>
        <w:t>impacts.</w:t>
      </w:r>
      <w:r>
        <w:rPr>
          <w:spacing w:val="53"/>
        </w:rPr>
        <w:t xml:space="preserve"> </w:t>
      </w:r>
      <w:r>
        <w:t>The</w:t>
      </w:r>
      <w:r>
        <w:rPr>
          <w:color w:val="0000FF"/>
          <w:spacing w:val="54"/>
        </w:rPr>
        <w:t xml:space="preserve"> </w:t>
      </w:r>
      <w:hyperlink r:id="rId15">
        <w:r>
          <w:rPr>
            <w:color w:val="0000FF"/>
            <w:u w:val="single" w:color="0000FF"/>
          </w:rPr>
          <w:t>National</w:t>
        </w:r>
      </w:hyperlink>
    </w:p>
    <w:p w14:paraId="3D7B8CA9" w14:textId="77777777" w:rsidR="004F1025" w:rsidRDefault="004F1025">
      <w:pPr>
        <w:jc w:val="both"/>
        <w:sectPr w:rsidR="004F1025">
          <w:pgSz w:w="12240" w:h="16340"/>
          <w:pgMar w:top="1560" w:right="940" w:bottom="1520" w:left="1000" w:header="0" w:footer="1325" w:gutter="0"/>
          <w:cols w:space="720"/>
        </w:sectPr>
      </w:pPr>
    </w:p>
    <w:p w14:paraId="47CFF707" w14:textId="77777777" w:rsidR="004F1025" w:rsidRDefault="004F1025">
      <w:pPr>
        <w:pStyle w:val="BodyText"/>
        <w:spacing w:before="8"/>
        <w:rPr>
          <w:sz w:val="18"/>
        </w:rPr>
      </w:pPr>
    </w:p>
    <w:p w14:paraId="104493E6" w14:textId="33836F77" w:rsidR="004F1025" w:rsidRDefault="00000000">
      <w:pPr>
        <w:pStyle w:val="BodyText"/>
        <w:spacing w:before="93"/>
        <w:ind w:left="110" w:right="112"/>
        <w:jc w:val="both"/>
      </w:pPr>
      <w:hyperlink r:id="rId16">
        <w:r w:rsidR="007B389D">
          <w:rPr>
            <w:color w:val="0000FF"/>
            <w:u w:val="single" w:color="0000FF"/>
          </w:rPr>
          <w:t>Planning</w:t>
        </w:r>
        <w:r w:rsidR="007B389D">
          <w:rPr>
            <w:color w:val="0000FF"/>
            <w:spacing w:val="-8"/>
            <w:u w:val="single" w:color="0000FF"/>
          </w:rPr>
          <w:t xml:space="preserve"> </w:t>
        </w:r>
        <w:r w:rsidR="007B389D">
          <w:rPr>
            <w:color w:val="0000FF"/>
            <w:u w:val="single" w:color="0000FF"/>
          </w:rPr>
          <w:t>Policy</w:t>
        </w:r>
        <w:r w:rsidR="007B389D">
          <w:rPr>
            <w:color w:val="0000FF"/>
            <w:spacing w:val="-7"/>
            <w:u w:val="single" w:color="0000FF"/>
          </w:rPr>
          <w:t xml:space="preserve"> </w:t>
        </w:r>
        <w:r w:rsidR="007B389D">
          <w:rPr>
            <w:color w:val="0000FF"/>
            <w:u w:val="single" w:color="0000FF"/>
          </w:rPr>
          <w:t>Framework</w:t>
        </w:r>
        <w:r w:rsidR="007B389D">
          <w:rPr>
            <w:color w:val="0000FF"/>
            <w:spacing w:val="-7"/>
            <w:u w:val="single" w:color="0000FF"/>
          </w:rPr>
          <w:t xml:space="preserve"> </w:t>
        </w:r>
        <w:r w:rsidR="007B389D">
          <w:rPr>
            <w:color w:val="0000FF"/>
            <w:u w:val="single" w:color="0000FF"/>
          </w:rPr>
          <w:t>(NPPF)</w:t>
        </w:r>
        <w:r w:rsidR="007B389D">
          <w:rPr>
            <w:color w:val="0000FF"/>
            <w:spacing w:val="-7"/>
            <w:u w:val="single" w:color="0000FF"/>
          </w:rPr>
          <w:t xml:space="preserve"> </w:t>
        </w:r>
        <w:r w:rsidR="007B389D">
          <w:rPr>
            <w:color w:val="0000FF"/>
            <w:u w:val="single" w:color="0000FF"/>
          </w:rPr>
          <w:t>and</w:t>
        </w:r>
        <w:r w:rsidR="007B389D">
          <w:rPr>
            <w:color w:val="0000FF"/>
            <w:spacing w:val="-8"/>
            <w:u w:val="single" w:color="0000FF"/>
          </w:rPr>
          <w:t xml:space="preserve"> </w:t>
        </w:r>
        <w:r w:rsidR="007B389D">
          <w:rPr>
            <w:color w:val="0000FF"/>
            <w:u w:val="single" w:color="0000FF"/>
          </w:rPr>
          <w:t>the</w:t>
        </w:r>
        <w:r w:rsidR="007B389D">
          <w:rPr>
            <w:color w:val="0000FF"/>
            <w:spacing w:val="-7"/>
            <w:u w:val="single" w:color="0000FF"/>
          </w:rPr>
          <w:t xml:space="preserve"> </w:t>
        </w:r>
        <w:r w:rsidR="007B389D">
          <w:rPr>
            <w:color w:val="0000FF"/>
            <w:u w:val="single" w:color="0000FF"/>
          </w:rPr>
          <w:t>Planning</w:t>
        </w:r>
        <w:r w:rsidR="007B389D">
          <w:rPr>
            <w:color w:val="0000FF"/>
            <w:spacing w:val="-7"/>
            <w:u w:val="single" w:color="0000FF"/>
          </w:rPr>
          <w:t xml:space="preserve"> </w:t>
        </w:r>
        <w:r w:rsidR="007B389D">
          <w:rPr>
            <w:color w:val="0000FF"/>
            <w:u w:val="single" w:color="0000FF"/>
          </w:rPr>
          <w:t>Practice</w:t>
        </w:r>
        <w:r w:rsidR="007B389D">
          <w:rPr>
            <w:color w:val="0000FF"/>
            <w:spacing w:val="-7"/>
            <w:u w:val="single" w:color="0000FF"/>
          </w:rPr>
          <w:t xml:space="preserve"> </w:t>
        </w:r>
        <w:r w:rsidR="007B389D">
          <w:rPr>
            <w:color w:val="0000FF"/>
            <w:u w:val="single" w:color="0000FF"/>
          </w:rPr>
          <w:t>Guidance</w:t>
        </w:r>
        <w:r w:rsidR="007B389D">
          <w:rPr>
            <w:color w:val="0000FF"/>
            <w:spacing w:val="-8"/>
            <w:u w:val="single" w:color="0000FF"/>
          </w:rPr>
          <w:t xml:space="preserve"> </w:t>
        </w:r>
        <w:r w:rsidR="007B389D">
          <w:rPr>
            <w:color w:val="0000FF"/>
            <w:u w:val="single" w:color="0000FF"/>
          </w:rPr>
          <w:t>(PPG)</w:t>
        </w:r>
        <w:r w:rsidR="007B389D">
          <w:rPr>
            <w:color w:val="0000FF"/>
            <w:spacing w:val="-9"/>
          </w:rPr>
          <w:t xml:space="preserve"> </w:t>
        </w:r>
      </w:hyperlink>
      <w:r w:rsidR="007B389D">
        <w:t>provides</w:t>
      </w:r>
      <w:r w:rsidR="007B389D">
        <w:rPr>
          <w:spacing w:val="-7"/>
        </w:rPr>
        <w:t xml:space="preserve"> </w:t>
      </w:r>
      <w:r w:rsidR="007B389D">
        <w:t>further guidance on matters relating to</w:t>
      </w:r>
      <w:r w:rsidR="007B389D">
        <w:rPr>
          <w:spacing w:val="-4"/>
        </w:rPr>
        <w:t xml:space="preserve"> </w:t>
      </w:r>
      <w:r w:rsidR="007B389D">
        <w:t>applications.</w:t>
      </w:r>
    </w:p>
    <w:p w14:paraId="31EA958E" w14:textId="77777777" w:rsidR="004F1025" w:rsidRDefault="004F1025">
      <w:pPr>
        <w:pStyle w:val="BodyText"/>
        <w:rPr>
          <w:sz w:val="26"/>
        </w:rPr>
      </w:pPr>
    </w:p>
    <w:p w14:paraId="0F782881" w14:textId="77777777" w:rsidR="004F1025" w:rsidRDefault="007B389D">
      <w:pPr>
        <w:pStyle w:val="Heading2"/>
        <w:numPr>
          <w:ilvl w:val="0"/>
          <w:numId w:val="39"/>
        </w:numPr>
        <w:tabs>
          <w:tab w:val="left" w:pos="377"/>
        </w:tabs>
        <w:spacing w:before="181"/>
      </w:pPr>
      <w:bookmarkStart w:id="3" w:name="_bookmark3"/>
      <w:bookmarkEnd w:id="3"/>
      <w:r>
        <w:t>Validation of</w:t>
      </w:r>
      <w:r>
        <w:rPr>
          <w:spacing w:val="-1"/>
        </w:rPr>
        <w:t xml:space="preserve"> </w:t>
      </w:r>
      <w:r>
        <w:t>applications</w:t>
      </w:r>
    </w:p>
    <w:p w14:paraId="0FB68E05" w14:textId="77777777" w:rsidR="004F1025" w:rsidRDefault="004F1025">
      <w:pPr>
        <w:pStyle w:val="BodyText"/>
        <w:spacing w:before="6"/>
        <w:rPr>
          <w:b/>
          <w:sz w:val="27"/>
        </w:rPr>
      </w:pPr>
    </w:p>
    <w:p w14:paraId="003AF45A" w14:textId="77777777" w:rsidR="0053047D" w:rsidRDefault="0053047D" w:rsidP="0053047D">
      <w:pPr>
        <w:pStyle w:val="BodyText"/>
        <w:spacing w:before="1"/>
        <w:ind w:left="110" w:right="112"/>
        <w:jc w:val="both"/>
      </w:pPr>
      <w:r>
        <w:t>The</w:t>
      </w:r>
      <w:r>
        <w:rPr>
          <w:spacing w:val="-19"/>
        </w:rPr>
        <w:t xml:space="preserve"> </w:t>
      </w:r>
      <w:r>
        <w:t>validation</w:t>
      </w:r>
      <w:r>
        <w:rPr>
          <w:spacing w:val="-18"/>
        </w:rPr>
        <w:t xml:space="preserve"> </w:t>
      </w:r>
      <w:r>
        <w:t>process</w:t>
      </w:r>
      <w:r>
        <w:rPr>
          <w:spacing w:val="-18"/>
        </w:rPr>
        <w:t xml:space="preserve"> </w:t>
      </w:r>
      <w:r>
        <w:t>is</w:t>
      </w:r>
      <w:r>
        <w:rPr>
          <w:spacing w:val="-19"/>
        </w:rPr>
        <w:t xml:space="preserve"> </w:t>
      </w:r>
      <w:r>
        <w:t>an</w:t>
      </w:r>
      <w:r>
        <w:rPr>
          <w:spacing w:val="-18"/>
        </w:rPr>
        <w:t xml:space="preserve"> </w:t>
      </w:r>
      <w:r>
        <w:t>effective</w:t>
      </w:r>
      <w:r>
        <w:rPr>
          <w:spacing w:val="-19"/>
        </w:rPr>
        <w:t xml:space="preserve"> </w:t>
      </w:r>
      <w:r>
        <w:t>check</w:t>
      </w:r>
      <w:r>
        <w:rPr>
          <w:spacing w:val="-19"/>
        </w:rPr>
        <w:t xml:space="preserve"> </w:t>
      </w:r>
      <w:r>
        <w:t>that</w:t>
      </w:r>
      <w:r>
        <w:rPr>
          <w:spacing w:val="-18"/>
        </w:rPr>
        <w:t xml:space="preserve"> </w:t>
      </w:r>
      <w:r>
        <w:t>the</w:t>
      </w:r>
      <w:r>
        <w:rPr>
          <w:spacing w:val="-18"/>
        </w:rPr>
        <w:t xml:space="preserve"> </w:t>
      </w:r>
      <w:r>
        <w:t>applicant</w:t>
      </w:r>
      <w:r>
        <w:rPr>
          <w:spacing w:val="-19"/>
        </w:rPr>
        <w:t xml:space="preserve"> </w:t>
      </w:r>
      <w:r>
        <w:t>has</w:t>
      </w:r>
      <w:r>
        <w:rPr>
          <w:spacing w:val="-19"/>
        </w:rPr>
        <w:t xml:space="preserve"> </w:t>
      </w:r>
      <w:r>
        <w:t>met</w:t>
      </w:r>
      <w:r>
        <w:rPr>
          <w:spacing w:val="-19"/>
        </w:rPr>
        <w:t xml:space="preserve"> </w:t>
      </w:r>
      <w:r>
        <w:t>the</w:t>
      </w:r>
      <w:r>
        <w:rPr>
          <w:spacing w:val="-19"/>
        </w:rPr>
        <w:t xml:space="preserve"> </w:t>
      </w:r>
      <w:r>
        <w:t>statutory</w:t>
      </w:r>
      <w:r>
        <w:rPr>
          <w:spacing w:val="-18"/>
        </w:rPr>
        <w:t xml:space="preserve"> </w:t>
      </w:r>
      <w:r>
        <w:t>requirements for</w:t>
      </w:r>
      <w:r>
        <w:rPr>
          <w:spacing w:val="-16"/>
        </w:rPr>
        <w:t xml:space="preserve"> </w:t>
      </w:r>
      <w:r>
        <w:t>a</w:t>
      </w:r>
      <w:r>
        <w:rPr>
          <w:spacing w:val="-16"/>
        </w:rPr>
        <w:t xml:space="preserve"> </w:t>
      </w:r>
      <w:r>
        <w:t>valid</w:t>
      </w:r>
      <w:r>
        <w:rPr>
          <w:spacing w:val="-15"/>
        </w:rPr>
        <w:t xml:space="preserve"> </w:t>
      </w:r>
      <w:r>
        <w:t>application.</w:t>
      </w:r>
      <w:r>
        <w:rPr>
          <w:spacing w:val="-16"/>
        </w:rPr>
        <w:t xml:space="preserve"> </w:t>
      </w:r>
      <w:r>
        <w:t>This</w:t>
      </w:r>
      <w:r>
        <w:rPr>
          <w:spacing w:val="-15"/>
        </w:rPr>
        <w:t xml:space="preserve"> </w:t>
      </w:r>
      <w:r>
        <w:t>Local</w:t>
      </w:r>
      <w:r>
        <w:rPr>
          <w:spacing w:val="-16"/>
        </w:rPr>
        <w:t xml:space="preserve"> </w:t>
      </w:r>
      <w:r>
        <w:t>List</w:t>
      </w:r>
      <w:r>
        <w:rPr>
          <w:spacing w:val="-15"/>
        </w:rPr>
        <w:t xml:space="preserve"> </w:t>
      </w:r>
      <w:r>
        <w:t>of</w:t>
      </w:r>
      <w:r>
        <w:rPr>
          <w:spacing w:val="-16"/>
        </w:rPr>
        <w:t xml:space="preserve"> </w:t>
      </w:r>
      <w:r>
        <w:t>requirements</w:t>
      </w:r>
      <w:r>
        <w:rPr>
          <w:spacing w:val="-15"/>
        </w:rPr>
        <w:t xml:space="preserve"> </w:t>
      </w:r>
      <w:r>
        <w:t>has</w:t>
      </w:r>
      <w:r>
        <w:rPr>
          <w:spacing w:val="-16"/>
        </w:rPr>
        <w:t xml:space="preserve"> </w:t>
      </w:r>
      <w:r>
        <w:t>been</w:t>
      </w:r>
      <w:r>
        <w:rPr>
          <w:spacing w:val="-16"/>
        </w:rPr>
        <w:t xml:space="preserve"> </w:t>
      </w:r>
      <w:r>
        <w:t>prepared</w:t>
      </w:r>
      <w:r>
        <w:rPr>
          <w:spacing w:val="-15"/>
        </w:rPr>
        <w:t xml:space="preserve"> </w:t>
      </w:r>
      <w:r>
        <w:t>by</w:t>
      </w:r>
      <w:r>
        <w:rPr>
          <w:spacing w:val="-16"/>
        </w:rPr>
        <w:t xml:space="preserve"> </w:t>
      </w:r>
      <w:r>
        <w:t>the</w:t>
      </w:r>
      <w:r>
        <w:rPr>
          <w:spacing w:val="-15"/>
        </w:rPr>
        <w:t xml:space="preserve"> </w:t>
      </w:r>
      <w:r>
        <w:t>Council</w:t>
      </w:r>
      <w:r>
        <w:rPr>
          <w:spacing w:val="-16"/>
        </w:rPr>
        <w:t xml:space="preserve"> </w:t>
      </w:r>
      <w:r>
        <w:t>to</w:t>
      </w:r>
      <w:r>
        <w:rPr>
          <w:spacing w:val="-15"/>
        </w:rPr>
        <w:t xml:space="preserve"> </w:t>
      </w:r>
      <w:r>
        <w:t>clarify what</w:t>
      </w:r>
      <w:r>
        <w:rPr>
          <w:spacing w:val="-9"/>
        </w:rPr>
        <w:t xml:space="preserve"> </w:t>
      </w:r>
      <w:r>
        <w:t>information</w:t>
      </w:r>
      <w:r>
        <w:rPr>
          <w:spacing w:val="-8"/>
        </w:rPr>
        <w:t xml:space="preserve"> </w:t>
      </w:r>
      <w:r>
        <w:t>is</w:t>
      </w:r>
      <w:r>
        <w:rPr>
          <w:spacing w:val="-8"/>
        </w:rPr>
        <w:t xml:space="preserve"> </w:t>
      </w:r>
      <w:r>
        <w:t>usually</w:t>
      </w:r>
      <w:r>
        <w:rPr>
          <w:spacing w:val="-8"/>
        </w:rPr>
        <w:t xml:space="preserve"> </w:t>
      </w:r>
      <w:r>
        <w:t>required</w:t>
      </w:r>
      <w:r>
        <w:rPr>
          <w:spacing w:val="-8"/>
        </w:rPr>
        <w:t xml:space="preserve"> </w:t>
      </w:r>
      <w:r>
        <w:t>for</w:t>
      </w:r>
      <w:r>
        <w:rPr>
          <w:spacing w:val="-9"/>
        </w:rPr>
        <w:t xml:space="preserve"> </w:t>
      </w:r>
      <w:r>
        <w:t>applications</w:t>
      </w:r>
      <w:r>
        <w:rPr>
          <w:spacing w:val="-8"/>
        </w:rPr>
        <w:t xml:space="preserve"> </w:t>
      </w:r>
      <w:r>
        <w:t>of</w:t>
      </w:r>
      <w:r>
        <w:rPr>
          <w:spacing w:val="-8"/>
        </w:rPr>
        <w:t xml:space="preserve"> </w:t>
      </w:r>
      <w:r>
        <w:t>a</w:t>
      </w:r>
      <w:r>
        <w:rPr>
          <w:spacing w:val="-8"/>
        </w:rPr>
        <w:t xml:space="preserve"> </w:t>
      </w:r>
      <w:r>
        <w:t>particular</w:t>
      </w:r>
      <w:r>
        <w:rPr>
          <w:spacing w:val="-8"/>
        </w:rPr>
        <w:t xml:space="preserve"> </w:t>
      </w:r>
      <w:r>
        <w:t>type,</w:t>
      </w:r>
      <w:r>
        <w:rPr>
          <w:spacing w:val="-9"/>
        </w:rPr>
        <w:t xml:space="preserve"> </w:t>
      </w:r>
      <w:r>
        <w:t>scale,</w:t>
      </w:r>
      <w:r>
        <w:rPr>
          <w:spacing w:val="-9"/>
        </w:rPr>
        <w:t xml:space="preserve"> </w:t>
      </w:r>
      <w:r>
        <w:t>or</w:t>
      </w:r>
      <w:r>
        <w:rPr>
          <w:spacing w:val="-8"/>
        </w:rPr>
        <w:t xml:space="preserve"> </w:t>
      </w:r>
      <w:r>
        <w:t>location.</w:t>
      </w:r>
      <w:r>
        <w:rPr>
          <w:spacing w:val="51"/>
        </w:rPr>
        <w:t xml:space="preserve"> </w:t>
      </w:r>
      <w:r>
        <w:t>If</w:t>
      </w:r>
      <w:r>
        <w:rPr>
          <w:spacing w:val="-9"/>
        </w:rPr>
        <w:t xml:space="preserve"> </w:t>
      </w:r>
      <w:r>
        <w:t>the Council</w:t>
      </w:r>
      <w:r>
        <w:rPr>
          <w:spacing w:val="-9"/>
        </w:rPr>
        <w:t xml:space="preserve"> </w:t>
      </w:r>
      <w:r>
        <w:t>is</w:t>
      </w:r>
      <w:r>
        <w:rPr>
          <w:spacing w:val="-9"/>
        </w:rPr>
        <w:t xml:space="preserve"> </w:t>
      </w:r>
      <w:r>
        <w:t>satisfied</w:t>
      </w:r>
      <w:r>
        <w:rPr>
          <w:spacing w:val="-9"/>
        </w:rPr>
        <w:t xml:space="preserve"> </w:t>
      </w:r>
      <w:r>
        <w:t>it</w:t>
      </w:r>
      <w:r>
        <w:rPr>
          <w:spacing w:val="-9"/>
        </w:rPr>
        <w:t xml:space="preserve"> </w:t>
      </w:r>
      <w:r>
        <w:t>has</w:t>
      </w:r>
      <w:r>
        <w:rPr>
          <w:spacing w:val="-9"/>
        </w:rPr>
        <w:t xml:space="preserve"> </w:t>
      </w:r>
      <w:r>
        <w:t>received</w:t>
      </w:r>
      <w:r>
        <w:rPr>
          <w:spacing w:val="-9"/>
        </w:rPr>
        <w:t xml:space="preserve"> </w:t>
      </w:r>
      <w:r>
        <w:t>an</w:t>
      </w:r>
      <w:r>
        <w:rPr>
          <w:spacing w:val="-8"/>
        </w:rPr>
        <w:t xml:space="preserve"> </w:t>
      </w:r>
      <w:r>
        <w:t>application</w:t>
      </w:r>
      <w:r>
        <w:rPr>
          <w:spacing w:val="-9"/>
        </w:rPr>
        <w:t xml:space="preserve"> </w:t>
      </w:r>
      <w:r>
        <w:t>that</w:t>
      </w:r>
      <w:r>
        <w:rPr>
          <w:spacing w:val="-9"/>
        </w:rPr>
        <w:t xml:space="preserve"> </w:t>
      </w:r>
      <w:r>
        <w:t>complies</w:t>
      </w:r>
      <w:r>
        <w:rPr>
          <w:spacing w:val="-9"/>
        </w:rPr>
        <w:t xml:space="preserve"> </w:t>
      </w:r>
      <w:r>
        <w:t>with</w:t>
      </w:r>
      <w:r>
        <w:rPr>
          <w:spacing w:val="-9"/>
        </w:rPr>
        <w:t xml:space="preserve"> </w:t>
      </w:r>
      <w:r>
        <w:t>both</w:t>
      </w:r>
      <w:r>
        <w:rPr>
          <w:spacing w:val="-9"/>
        </w:rPr>
        <w:t xml:space="preserve"> </w:t>
      </w:r>
      <w:r>
        <w:t>the</w:t>
      </w:r>
      <w:r>
        <w:rPr>
          <w:spacing w:val="-8"/>
        </w:rPr>
        <w:t xml:space="preserve"> </w:t>
      </w:r>
      <w:r>
        <w:t>mandatory</w:t>
      </w:r>
      <w:r>
        <w:rPr>
          <w:spacing w:val="-9"/>
        </w:rPr>
        <w:t xml:space="preserve"> </w:t>
      </w:r>
      <w:r>
        <w:t xml:space="preserve">national requirements specified in the </w:t>
      </w:r>
      <w:hyperlink r:id="rId17">
        <w:r>
          <w:rPr>
            <w:color w:val="0000FF"/>
            <w:u w:val="single" w:color="0000FF"/>
          </w:rPr>
          <w:t>DMPO</w:t>
        </w:r>
        <w:r>
          <w:rPr>
            <w:color w:val="0000FF"/>
          </w:rPr>
          <w:t xml:space="preserve"> </w:t>
        </w:r>
      </w:hyperlink>
      <w:r>
        <w:t>and the published local list, the Council will proceed to validate and determine the</w:t>
      </w:r>
      <w:r>
        <w:rPr>
          <w:spacing w:val="-3"/>
        </w:rPr>
        <w:t xml:space="preserve"> </w:t>
      </w:r>
      <w:r>
        <w:t>application.</w:t>
      </w:r>
    </w:p>
    <w:p w14:paraId="70BCDD29" w14:textId="77777777" w:rsidR="0053047D" w:rsidRDefault="0053047D" w:rsidP="0053047D">
      <w:pPr>
        <w:pStyle w:val="BodyText"/>
        <w:spacing w:before="11"/>
        <w:rPr>
          <w:sz w:val="23"/>
        </w:rPr>
      </w:pPr>
    </w:p>
    <w:p w14:paraId="187D5E24" w14:textId="77777777" w:rsidR="0053047D" w:rsidRDefault="0053047D" w:rsidP="0053047D">
      <w:pPr>
        <w:pStyle w:val="BodyText"/>
        <w:ind w:left="110" w:right="113"/>
        <w:jc w:val="both"/>
      </w:pPr>
      <w:r>
        <w:t xml:space="preserve">The process of validating planning applications is essentially an administrative one. The information submitted will be assessed during the determination process, not the validation process. Provided the application submitted meets the requirements set out in the </w:t>
      </w:r>
      <w:hyperlink r:id="rId18">
        <w:r>
          <w:rPr>
            <w:color w:val="0000FF"/>
            <w:u w:val="single" w:color="0000FF"/>
          </w:rPr>
          <w:t>DMPO</w:t>
        </w:r>
      </w:hyperlink>
      <w:r>
        <w:t>, encompassing the mandatory national requirements and published Local Requirements; it will be registered as a valid application.</w:t>
      </w:r>
    </w:p>
    <w:p w14:paraId="1C9150B0" w14:textId="77777777" w:rsidR="0053047D" w:rsidRDefault="0053047D" w:rsidP="0053047D">
      <w:pPr>
        <w:pStyle w:val="BodyText"/>
      </w:pPr>
    </w:p>
    <w:p w14:paraId="0DD13FF7" w14:textId="77777777" w:rsidR="0053047D" w:rsidRDefault="0053047D" w:rsidP="0053047D">
      <w:pPr>
        <w:pStyle w:val="BodyText"/>
        <w:ind w:left="110" w:right="113"/>
        <w:jc w:val="both"/>
      </w:pPr>
      <w:r>
        <w:t>The Council will seek information necessary for a decision to be made and will not require a level</w:t>
      </w:r>
      <w:r>
        <w:rPr>
          <w:spacing w:val="-17"/>
        </w:rPr>
        <w:t xml:space="preserve"> </w:t>
      </w:r>
      <w:r>
        <w:t>of</w:t>
      </w:r>
      <w:r>
        <w:rPr>
          <w:spacing w:val="-18"/>
        </w:rPr>
        <w:t xml:space="preserve"> </w:t>
      </w:r>
      <w:r>
        <w:t>detail</w:t>
      </w:r>
      <w:r>
        <w:rPr>
          <w:spacing w:val="-18"/>
        </w:rPr>
        <w:t xml:space="preserve"> </w:t>
      </w:r>
      <w:r>
        <w:t>to</w:t>
      </w:r>
      <w:r>
        <w:rPr>
          <w:spacing w:val="-18"/>
        </w:rPr>
        <w:t xml:space="preserve"> </w:t>
      </w:r>
      <w:r>
        <w:t>be</w:t>
      </w:r>
      <w:r>
        <w:rPr>
          <w:spacing w:val="-17"/>
        </w:rPr>
        <w:t xml:space="preserve"> </w:t>
      </w:r>
      <w:r>
        <w:t>provided</w:t>
      </w:r>
      <w:r>
        <w:rPr>
          <w:spacing w:val="-18"/>
        </w:rPr>
        <w:t xml:space="preserve"> </w:t>
      </w:r>
      <w:r>
        <w:t>that</w:t>
      </w:r>
      <w:r>
        <w:rPr>
          <w:spacing w:val="-18"/>
        </w:rPr>
        <w:t xml:space="preserve"> </w:t>
      </w:r>
      <w:r>
        <w:t>is</w:t>
      </w:r>
      <w:r>
        <w:rPr>
          <w:spacing w:val="-18"/>
        </w:rPr>
        <w:t xml:space="preserve"> </w:t>
      </w:r>
      <w:r>
        <w:t>unreasonable</w:t>
      </w:r>
      <w:r>
        <w:rPr>
          <w:spacing w:val="-17"/>
        </w:rPr>
        <w:t xml:space="preserve"> </w:t>
      </w:r>
      <w:r>
        <w:t>or</w:t>
      </w:r>
      <w:r>
        <w:rPr>
          <w:spacing w:val="-18"/>
        </w:rPr>
        <w:t xml:space="preserve"> </w:t>
      </w:r>
      <w:r>
        <w:t>disproportionate</w:t>
      </w:r>
      <w:r>
        <w:rPr>
          <w:spacing w:val="-17"/>
        </w:rPr>
        <w:t xml:space="preserve"> </w:t>
      </w:r>
      <w:r>
        <w:t>to</w:t>
      </w:r>
      <w:r>
        <w:rPr>
          <w:spacing w:val="-17"/>
        </w:rPr>
        <w:t xml:space="preserve"> </w:t>
      </w:r>
      <w:r>
        <w:t>the</w:t>
      </w:r>
      <w:r>
        <w:rPr>
          <w:spacing w:val="-18"/>
        </w:rPr>
        <w:t xml:space="preserve"> </w:t>
      </w:r>
      <w:r>
        <w:t>scale</w:t>
      </w:r>
      <w:r>
        <w:rPr>
          <w:spacing w:val="-18"/>
        </w:rPr>
        <w:t xml:space="preserve"> </w:t>
      </w:r>
      <w:r>
        <w:t>of</w:t>
      </w:r>
      <w:r>
        <w:rPr>
          <w:spacing w:val="-18"/>
        </w:rPr>
        <w:t xml:space="preserve"> </w:t>
      </w:r>
      <w:r>
        <w:t>the</w:t>
      </w:r>
      <w:r>
        <w:rPr>
          <w:spacing w:val="-17"/>
        </w:rPr>
        <w:t xml:space="preserve"> </w:t>
      </w:r>
      <w:r>
        <w:t>proposal. Not all the information in the Council’s published Local List will be necessary in every case. Where</w:t>
      </w:r>
      <w:r>
        <w:rPr>
          <w:spacing w:val="-6"/>
        </w:rPr>
        <w:t xml:space="preserve"> </w:t>
      </w:r>
      <w:r>
        <w:t>an</w:t>
      </w:r>
      <w:r>
        <w:rPr>
          <w:spacing w:val="-5"/>
        </w:rPr>
        <w:t xml:space="preserve"> </w:t>
      </w:r>
      <w:r>
        <w:t>application</w:t>
      </w:r>
      <w:r>
        <w:rPr>
          <w:spacing w:val="-5"/>
        </w:rPr>
        <w:t xml:space="preserve"> </w:t>
      </w:r>
      <w:r>
        <w:t>is</w:t>
      </w:r>
      <w:r>
        <w:rPr>
          <w:spacing w:val="-5"/>
        </w:rPr>
        <w:t xml:space="preserve"> </w:t>
      </w:r>
      <w:r>
        <w:t>not</w:t>
      </w:r>
      <w:r>
        <w:rPr>
          <w:spacing w:val="-5"/>
        </w:rPr>
        <w:t xml:space="preserve"> </w:t>
      </w:r>
      <w:r>
        <w:t>accompanied</w:t>
      </w:r>
      <w:r>
        <w:rPr>
          <w:spacing w:val="-5"/>
        </w:rPr>
        <w:t xml:space="preserve"> </w:t>
      </w:r>
      <w:r>
        <w:t>by</w:t>
      </w:r>
      <w:r>
        <w:rPr>
          <w:spacing w:val="-5"/>
        </w:rPr>
        <w:t xml:space="preserve"> </w:t>
      </w:r>
      <w:r>
        <w:t>the</w:t>
      </w:r>
      <w:r>
        <w:rPr>
          <w:spacing w:val="-5"/>
        </w:rPr>
        <w:t xml:space="preserve"> </w:t>
      </w:r>
      <w:r>
        <w:t>information</w:t>
      </w:r>
      <w:r>
        <w:rPr>
          <w:spacing w:val="-5"/>
        </w:rPr>
        <w:t xml:space="preserve"> </w:t>
      </w:r>
      <w:r>
        <w:t>required</w:t>
      </w:r>
      <w:r>
        <w:rPr>
          <w:spacing w:val="-5"/>
        </w:rPr>
        <w:t xml:space="preserve"> </w:t>
      </w:r>
      <w:r>
        <w:t>by</w:t>
      </w:r>
      <w:r>
        <w:rPr>
          <w:spacing w:val="-5"/>
        </w:rPr>
        <w:t xml:space="preserve"> </w:t>
      </w:r>
      <w:r>
        <w:t>the</w:t>
      </w:r>
      <w:r>
        <w:rPr>
          <w:spacing w:val="-6"/>
        </w:rPr>
        <w:t xml:space="preserve"> </w:t>
      </w:r>
      <w:r>
        <w:t>Council</w:t>
      </w:r>
      <w:r>
        <w:rPr>
          <w:spacing w:val="-5"/>
        </w:rPr>
        <w:t xml:space="preserve"> </w:t>
      </w:r>
      <w:r>
        <w:t>in</w:t>
      </w:r>
      <w:r>
        <w:rPr>
          <w:spacing w:val="-5"/>
        </w:rPr>
        <w:t xml:space="preserve"> </w:t>
      </w:r>
      <w:r>
        <w:t>its</w:t>
      </w:r>
      <w:r>
        <w:rPr>
          <w:spacing w:val="-5"/>
        </w:rPr>
        <w:t xml:space="preserve"> </w:t>
      </w:r>
      <w:r>
        <w:t xml:space="preserve">Local List, the applicant should provide a short, written justification with the application as to why it is not appropriate in the </w:t>
      </w:r>
      <w:proofErr w:type="gramStart"/>
      <w:r>
        <w:t>particular</w:t>
      </w:r>
      <w:r>
        <w:rPr>
          <w:spacing w:val="-6"/>
        </w:rPr>
        <w:t xml:space="preserve"> </w:t>
      </w:r>
      <w:r>
        <w:t>circumstances</w:t>
      </w:r>
      <w:proofErr w:type="gramEnd"/>
      <w:r>
        <w:t>.</w:t>
      </w:r>
    </w:p>
    <w:p w14:paraId="2F8F99E8" w14:textId="77777777" w:rsidR="0053047D" w:rsidRDefault="0053047D" w:rsidP="0053047D">
      <w:pPr>
        <w:pStyle w:val="BodyText"/>
      </w:pPr>
    </w:p>
    <w:p w14:paraId="33103572" w14:textId="77777777" w:rsidR="0053047D" w:rsidRDefault="0053047D" w:rsidP="0053047D">
      <w:pPr>
        <w:pStyle w:val="BodyText"/>
        <w:ind w:left="110" w:right="112"/>
        <w:jc w:val="both"/>
      </w:pPr>
      <w:r>
        <w:t>For</w:t>
      </w:r>
      <w:r>
        <w:rPr>
          <w:spacing w:val="-6"/>
        </w:rPr>
        <w:t xml:space="preserve"> </w:t>
      </w:r>
      <w:r>
        <w:t>larger</w:t>
      </w:r>
      <w:r>
        <w:rPr>
          <w:spacing w:val="-6"/>
        </w:rPr>
        <w:t xml:space="preserve"> </w:t>
      </w:r>
      <w:r>
        <w:t>or</w:t>
      </w:r>
      <w:r>
        <w:rPr>
          <w:spacing w:val="-5"/>
        </w:rPr>
        <w:t xml:space="preserve"> </w:t>
      </w:r>
      <w:r>
        <w:t>more</w:t>
      </w:r>
      <w:r>
        <w:rPr>
          <w:spacing w:val="-6"/>
        </w:rPr>
        <w:t xml:space="preserve"> </w:t>
      </w:r>
      <w:r>
        <w:t>complex</w:t>
      </w:r>
      <w:r>
        <w:rPr>
          <w:spacing w:val="-5"/>
        </w:rPr>
        <w:t xml:space="preserve"> </w:t>
      </w:r>
      <w:r>
        <w:t>schemes,</w:t>
      </w:r>
      <w:r>
        <w:rPr>
          <w:spacing w:val="-6"/>
        </w:rPr>
        <w:t xml:space="preserve"> </w:t>
      </w:r>
      <w:r>
        <w:t>or</w:t>
      </w:r>
      <w:r>
        <w:rPr>
          <w:spacing w:val="-5"/>
        </w:rPr>
        <w:t xml:space="preserve"> </w:t>
      </w:r>
      <w:r>
        <w:t>proposals</w:t>
      </w:r>
      <w:r>
        <w:rPr>
          <w:spacing w:val="-6"/>
        </w:rPr>
        <w:t xml:space="preserve"> </w:t>
      </w:r>
      <w:r>
        <w:t>in</w:t>
      </w:r>
      <w:r>
        <w:rPr>
          <w:spacing w:val="-5"/>
        </w:rPr>
        <w:t xml:space="preserve"> </w:t>
      </w:r>
      <w:r>
        <w:t>sensitive</w:t>
      </w:r>
      <w:r>
        <w:rPr>
          <w:spacing w:val="-6"/>
        </w:rPr>
        <w:t xml:space="preserve"> </w:t>
      </w:r>
      <w:r>
        <w:t>areas,</w:t>
      </w:r>
      <w:r>
        <w:rPr>
          <w:spacing w:val="-5"/>
        </w:rPr>
        <w:t xml:space="preserve"> </w:t>
      </w:r>
      <w:r>
        <w:t>applicants</w:t>
      </w:r>
      <w:r>
        <w:rPr>
          <w:spacing w:val="-6"/>
        </w:rPr>
        <w:t xml:space="preserve"> </w:t>
      </w:r>
      <w:r>
        <w:t>should</w:t>
      </w:r>
      <w:r>
        <w:rPr>
          <w:spacing w:val="-5"/>
        </w:rPr>
        <w:t xml:space="preserve"> </w:t>
      </w:r>
      <w:r>
        <w:t>seek</w:t>
      </w:r>
      <w:r>
        <w:rPr>
          <w:spacing w:val="-6"/>
        </w:rPr>
        <w:t xml:space="preserve"> </w:t>
      </w:r>
      <w:r>
        <w:t>to agree information requirements with the Council prior to submission, through pre-application discussions so that, where possible, the information sought is proportionate to the nature of the scheme. Some other statutory consultees also provide pre-application advice, separate to the LPA. Full details can be found on their respective</w:t>
      </w:r>
      <w:r>
        <w:rPr>
          <w:spacing w:val="-8"/>
        </w:rPr>
        <w:t xml:space="preserve"> </w:t>
      </w:r>
      <w:r>
        <w:t>websites.</w:t>
      </w:r>
    </w:p>
    <w:p w14:paraId="0FDF19ED" w14:textId="77777777" w:rsidR="0053047D" w:rsidRDefault="0053047D" w:rsidP="0053047D">
      <w:pPr>
        <w:pStyle w:val="BodyText"/>
      </w:pPr>
    </w:p>
    <w:p w14:paraId="70F2BE10" w14:textId="77777777" w:rsidR="0053047D" w:rsidRDefault="0053047D" w:rsidP="0053047D">
      <w:pPr>
        <w:pStyle w:val="BodyText"/>
        <w:spacing w:before="1"/>
        <w:ind w:left="110" w:right="112"/>
        <w:jc w:val="both"/>
      </w:pPr>
      <w:r>
        <w:t>If</w:t>
      </w:r>
      <w:r>
        <w:rPr>
          <w:spacing w:val="-15"/>
        </w:rPr>
        <w:t xml:space="preserve"> </w:t>
      </w:r>
      <w:r>
        <w:t>an</w:t>
      </w:r>
      <w:r>
        <w:rPr>
          <w:spacing w:val="-15"/>
        </w:rPr>
        <w:t xml:space="preserve"> </w:t>
      </w:r>
      <w:r>
        <w:t>application</w:t>
      </w:r>
      <w:r>
        <w:rPr>
          <w:spacing w:val="-15"/>
        </w:rPr>
        <w:t xml:space="preserve"> </w:t>
      </w:r>
      <w:r>
        <w:t>submitted</w:t>
      </w:r>
      <w:r>
        <w:rPr>
          <w:spacing w:val="-14"/>
        </w:rPr>
        <w:t xml:space="preserve"> </w:t>
      </w:r>
      <w:r>
        <w:t>lacks</w:t>
      </w:r>
      <w:r>
        <w:rPr>
          <w:spacing w:val="-15"/>
        </w:rPr>
        <w:t xml:space="preserve"> </w:t>
      </w:r>
      <w:r>
        <w:t>the</w:t>
      </w:r>
      <w:r>
        <w:rPr>
          <w:spacing w:val="-15"/>
        </w:rPr>
        <w:t xml:space="preserve"> </w:t>
      </w:r>
      <w:r>
        <w:t>necessary</w:t>
      </w:r>
      <w:r>
        <w:rPr>
          <w:spacing w:val="-15"/>
        </w:rPr>
        <w:t xml:space="preserve"> </w:t>
      </w:r>
      <w:r>
        <w:t>information</w:t>
      </w:r>
      <w:r>
        <w:rPr>
          <w:spacing w:val="-14"/>
        </w:rPr>
        <w:t xml:space="preserve"> </w:t>
      </w:r>
      <w:r>
        <w:t>specified</w:t>
      </w:r>
      <w:r>
        <w:rPr>
          <w:spacing w:val="-15"/>
        </w:rPr>
        <w:t xml:space="preserve"> </w:t>
      </w:r>
      <w:r>
        <w:t>in</w:t>
      </w:r>
      <w:r>
        <w:rPr>
          <w:spacing w:val="-15"/>
        </w:rPr>
        <w:t xml:space="preserve"> </w:t>
      </w:r>
      <w:r>
        <w:t>the</w:t>
      </w:r>
      <w:r>
        <w:rPr>
          <w:spacing w:val="-14"/>
        </w:rPr>
        <w:t xml:space="preserve"> </w:t>
      </w:r>
      <w:hyperlink r:id="rId19">
        <w:r>
          <w:rPr>
            <w:color w:val="0000FF"/>
            <w:u w:val="single" w:color="0000FF"/>
          </w:rPr>
          <w:t>DMPO</w:t>
        </w:r>
        <w:r>
          <w:rPr>
            <w:color w:val="0000FF"/>
            <w:spacing w:val="-14"/>
          </w:rPr>
          <w:t xml:space="preserve"> </w:t>
        </w:r>
      </w:hyperlink>
      <w:r>
        <w:t>or</w:t>
      </w:r>
      <w:r>
        <w:rPr>
          <w:spacing w:val="-15"/>
        </w:rPr>
        <w:t xml:space="preserve"> </w:t>
      </w:r>
      <w:r>
        <w:t>in</w:t>
      </w:r>
      <w:r>
        <w:rPr>
          <w:spacing w:val="-15"/>
        </w:rPr>
        <w:t xml:space="preserve"> </w:t>
      </w:r>
      <w:r>
        <w:t>the</w:t>
      </w:r>
      <w:r>
        <w:rPr>
          <w:spacing w:val="-15"/>
        </w:rPr>
        <w:t xml:space="preserve"> </w:t>
      </w:r>
      <w:r>
        <w:t>Local List,</w:t>
      </w:r>
      <w:r>
        <w:rPr>
          <w:spacing w:val="-11"/>
        </w:rPr>
        <w:t xml:space="preserve"> </w:t>
      </w:r>
      <w:r>
        <w:t>the</w:t>
      </w:r>
      <w:r>
        <w:rPr>
          <w:spacing w:val="-10"/>
        </w:rPr>
        <w:t xml:space="preserve"> </w:t>
      </w:r>
      <w:r>
        <w:t>Council</w:t>
      </w:r>
      <w:r>
        <w:rPr>
          <w:spacing w:val="-10"/>
        </w:rPr>
        <w:t xml:space="preserve"> </w:t>
      </w:r>
      <w:r>
        <w:t>will,</w:t>
      </w:r>
      <w:r>
        <w:rPr>
          <w:spacing w:val="-10"/>
        </w:rPr>
        <w:t xml:space="preserve"> </w:t>
      </w:r>
      <w:r>
        <w:t>in</w:t>
      </w:r>
      <w:r>
        <w:rPr>
          <w:spacing w:val="-10"/>
        </w:rPr>
        <w:t xml:space="preserve"> </w:t>
      </w:r>
      <w:r>
        <w:t>general,</w:t>
      </w:r>
      <w:r>
        <w:rPr>
          <w:spacing w:val="-10"/>
        </w:rPr>
        <w:t xml:space="preserve"> </w:t>
      </w:r>
      <w:r>
        <w:t>be</w:t>
      </w:r>
      <w:r>
        <w:rPr>
          <w:spacing w:val="-10"/>
        </w:rPr>
        <w:t xml:space="preserve"> </w:t>
      </w:r>
      <w:r>
        <w:t>entitled</w:t>
      </w:r>
      <w:r>
        <w:rPr>
          <w:spacing w:val="-10"/>
        </w:rPr>
        <w:t xml:space="preserve"> </w:t>
      </w:r>
      <w:r>
        <w:t>to</w:t>
      </w:r>
      <w:r>
        <w:rPr>
          <w:spacing w:val="-10"/>
        </w:rPr>
        <w:t xml:space="preserve"> </w:t>
      </w:r>
      <w:r>
        <w:t>invalidate</w:t>
      </w:r>
      <w:r>
        <w:rPr>
          <w:spacing w:val="-10"/>
        </w:rPr>
        <w:t xml:space="preserve"> </w:t>
      </w:r>
      <w:r>
        <w:t>the</w:t>
      </w:r>
      <w:r>
        <w:rPr>
          <w:spacing w:val="-10"/>
        </w:rPr>
        <w:t xml:space="preserve"> </w:t>
      </w:r>
      <w:r>
        <w:t>application.</w:t>
      </w:r>
      <w:r>
        <w:rPr>
          <w:spacing w:val="-10"/>
        </w:rPr>
        <w:t xml:space="preserve"> </w:t>
      </w:r>
      <w:r>
        <w:t>The</w:t>
      </w:r>
      <w:r>
        <w:rPr>
          <w:spacing w:val="-10"/>
        </w:rPr>
        <w:t xml:space="preserve"> </w:t>
      </w:r>
      <w:r>
        <w:t>Council</w:t>
      </w:r>
      <w:r>
        <w:rPr>
          <w:spacing w:val="-10"/>
        </w:rPr>
        <w:t xml:space="preserve"> </w:t>
      </w:r>
      <w:r>
        <w:t>will</w:t>
      </w:r>
      <w:r>
        <w:rPr>
          <w:spacing w:val="-10"/>
        </w:rPr>
        <w:t xml:space="preserve"> </w:t>
      </w:r>
      <w:r>
        <w:t>request in</w:t>
      </w:r>
      <w:r>
        <w:rPr>
          <w:spacing w:val="-17"/>
        </w:rPr>
        <w:t xml:space="preserve"> </w:t>
      </w:r>
      <w:r>
        <w:t>writing</w:t>
      </w:r>
      <w:r>
        <w:rPr>
          <w:spacing w:val="-16"/>
        </w:rPr>
        <w:t xml:space="preserve"> </w:t>
      </w:r>
      <w:r>
        <w:t>any</w:t>
      </w:r>
      <w:r>
        <w:rPr>
          <w:spacing w:val="-16"/>
        </w:rPr>
        <w:t xml:space="preserve"> </w:t>
      </w:r>
      <w:r>
        <w:t>additional</w:t>
      </w:r>
      <w:r>
        <w:rPr>
          <w:spacing w:val="-15"/>
        </w:rPr>
        <w:t xml:space="preserve"> </w:t>
      </w:r>
      <w:r>
        <w:t>information</w:t>
      </w:r>
      <w:r>
        <w:rPr>
          <w:spacing w:val="-16"/>
        </w:rPr>
        <w:t xml:space="preserve"> </w:t>
      </w:r>
      <w:r>
        <w:t>required</w:t>
      </w:r>
      <w:r>
        <w:rPr>
          <w:spacing w:val="-17"/>
        </w:rPr>
        <w:t xml:space="preserve"> </w:t>
      </w:r>
      <w:r>
        <w:t>to</w:t>
      </w:r>
      <w:r>
        <w:rPr>
          <w:spacing w:val="-16"/>
        </w:rPr>
        <w:t xml:space="preserve"> </w:t>
      </w:r>
      <w:r>
        <w:t>make</w:t>
      </w:r>
      <w:r>
        <w:rPr>
          <w:spacing w:val="-15"/>
        </w:rPr>
        <w:t xml:space="preserve"> </w:t>
      </w:r>
      <w:r>
        <w:t>the</w:t>
      </w:r>
      <w:r>
        <w:rPr>
          <w:spacing w:val="-16"/>
        </w:rPr>
        <w:t xml:space="preserve"> </w:t>
      </w:r>
      <w:r>
        <w:t>application</w:t>
      </w:r>
      <w:r>
        <w:rPr>
          <w:spacing w:val="-17"/>
        </w:rPr>
        <w:t xml:space="preserve"> </w:t>
      </w:r>
      <w:r>
        <w:t>valid</w:t>
      </w:r>
      <w:r>
        <w:rPr>
          <w:spacing w:val="-15"/>
        </w:rPr>
        <w:t xml:space="preserve"> </w:t>
      </w:r>
      <w:r>
        <w:t>and</w:t>
      </w:r>
      <w:r>
        <w:rPr>
          <w:spacing w:val="-16"/>
        </w:rPr>
        <w:t xml:space="preserve"> </w:t>
      </w:r>
      <w:r>
        <w:t>will</w:t>
      </w:r>
      <w:r>
        <w:rPr>
          <w:spacing w:val="-16"/>
        </w:rPr>
        <w:t xml:space="preserve"> </w:t>
      </w:r>
      <w:r>
        <w:t>take</w:t>
      </w:r>
      <w:r>
        <w:rPr>
          <w:spacing w:val="-16"/>
        </w:rPr>
        <w:t xml:space="preserve"> </w:t>
      </w:r>
      <w:r>
        <w:t>no</w:t>
      </w:r>
      <w:r>
        <w:rPr>
          <w:spacing w:val="-17"/>
        </w:rPr>
        <w:t xml:space="preserve"> </w:t>
      </w:r>
      <w:r>
        <w:t>further action until it has been</w:t>
      </w:r>
      <w:r>
        <w:rPr>
          <w:spacing w:val="-6"/>
        </w:rPr>
        <w:t xml:space="preserve"> </w:t>
      </w:r>
      <w:r>
        <w:t>received.</w:t>
      </w:r>
    </w:p>
    <w:p w14:paraId="04FC8214" w14:textId="77777777" w:rsidR="0053047D" w:rsidRDefault="0053047D" w:rsidP="0053047D">
      <w:pPr>
        <w:pStyle w:val="BodyText"/>
        <w:spacing w:before="1"/>
        <w:ind w:left="110" w:right="112"/>
        <w:jc w:val="both"/>
      </w:pPr>
    </w:p>
    <w:p w14:paraId="091606A2" w14:textId="77777777" w:rsidR="004F1025" w:rsidRDefault="004F1025">
      <w:pPr>
        <w:pStyle w:val="BodyText"/>
        <w:rPr>
          <w:sz w:val="26"/>
        </w:rPr>
      </w:pPr>
    </w:p>
    <w:p w14:paraId="2D0935F7" w14:textId="77777777" w:rsidR="004F1025" w:rsidRDefault="007B389D">
      <w:pPr>
        <w:pStyle w:val="Heading2"/>
        <w:numPr>
          <w:ilvl w:val="0"/>
          <w:numId w:val="39"/>
        </w:numPr>
        <w:tabs>
          <w:tab w:val="left" w:pos="377"/>
        </w:tabs>
        <w:spacing w:before="181"/>
      </w:pPr>
      <w:bookmarkStart w:id="4" w:name="_bookmark4"/>
      <w:bookmarkEnd w:id="4"/>
      <w:r>
        <w:t>Notification of</w:t>
      </w:r>
      <w:r>
        <w:rPr>
          <w:spacing w:val="-2"/>
        </w:rPr>
        <w:t xml:space="preserve"> </w:t>
      </w:r>
      <w:r>
        <w:t>validity</w:t>
      </w:r>
    </w:p>
    <w:p w14:paraId="556818A6" w14:textId="77777777" w:rsidR="004F1025" w:rsidRDefault="004F1025">
      <w:pPr>
        <w:pStyle w:val="BodyText"/>
        <w:spacing w:before="7"/>
        <w:rPr>
          <w:b/>
          <w:sz w:val="27"/>
        </w:rPr>
      </w:pPr>
    </w:p>
    <w:p w14:paraId="158682EE" w14:textId="7020D15E" w:rsidR="004F1025" w:rsidRDefault="007B389D">
      <w:pPr>
        <w:pStyle w:val="BodyText"/>
        <w:ind w:left="110" w:right="113"/>
        <w:jc w:val="both"/>
      </w:pPr>
      <w:r>
        <w:t>Once</w:t>
      </w:r>
      <w:r>
        <w:rPr>
          <w:spacing w:val="-8"/>
        </w:rPr>
        <w:t xml:space="preserve"> </w:t>
      </w:r>
      <w:r>
        <w:t>an</w:t>
      </w:r>
      <w:r>
        <w:rPr>
          <w:spacing w:val="-8"/>
        </w:rPr>
        <w:t xml:space="preserve"> </w:t>
      </w:r>
      <w:r>
        <w:t>application</w:t>
      </w:r>
      <w:r>
        <w:rPr>
          <w:spacing w:val="-8"/>
        </w:rPr>
        <w:t xml:space="preserve"> </w:t>
      </w:r>
      <w:r>
        <w:t>has</w:t>
      </w:r>
      <w:r>
        <w:rPr>
          <w:spacing w:val="-7"/>
        </w:rPr>
        <w:t xml:space="preserve"> </w:t>
      </w:r>
      <w:r>
        <w:t>been</w:t>
      </w:r>
      <w:r>
        <w:rPr>
          <w:spacing w:val="-8"/>
        </w:rPr>
        <w:t xml:space="preserve"> </w:t>
      </w:r>
      <w:r>
        <w:t>received,</w:t>
      </w:r>
      <w:r>
        <w:rPr>
          <w:spacing w:val="-8"/>
        </w:rPr>
        <w:t xml:space="preserve"> </w:t>
      </w:r>
      <w:r>
        <w:t>accompanied</w:t>
      </w:r>
      <w:r>
        <w:rPr>
          <w:spacing w:val="-7"/>
        </w:rPr>
        <w:t xml:space="preserve"> </w:t>
      </w:r>
      <w:r>
        <w:t>by</w:t>
      </w:r>
      <w:r>
        <w:rPr>
          <w:spacing w:val="-8"/>
        </w:rPr>
        <w:t xml:space="preserve"> </w:t>
      </w:r>
      <w:r>
        <w:t>all</w:t>
      </w:r>
      <w:r>
        <w:rPr>
          <w:spacing w:val="-8"/>
        </w:rPr>
        <w:t xml:space="preserve"> </w:t>
      </w:r>
      <w:r>
        <w:t>the</w:t>
      </w:r>
      <w:r>
        <w:rPr>
          <w:spacing w:val="-8"/>
        </w:rPr>
        <w:t xml:space="preserve"> </w:t>
      </w:r>
      <w:r>
        <w:t>necessary</w:t>
      </w:r>
      <w:r>
        <w:rPr>
          <w:spacing w:val="-7"/>
        </w:rPr>
        <w:t xml:space="preserve"> </w:t>
      </w:r>
      <w:r>
        <w:t>information,</w:t>
      </w:r>
      <w:r>
        <w:rPr>
          <w:spacing w:val="-8"/>
        </w:rPr>
        <w:t xml:space="preserve"> </w:t>
      </w:r>
      <w:r>
        <w:t>it</w:t>
      </w:r>
      <w:r>
        <w:rPr>
          <w:spacing w:val="-8"/>
        </w:rPr>
        <w:t xml:space="preserve"> </w:t>
      </w:r>
      <w:r>
        <w:t>will</w:t>
      </w:r>
      <w:r>
        <w:rPr>
          <w:spacing w:val="-7"/>
        </w:rPr>
        <w:t xml:space="preserve"> </w:t>
      </w:r>
      <w:r>
        <w:t>be validated</w:t>
      </w:r>
      <w:r>
        <w:rPr>
          <w:spacing w:val="-8"/>
        </w:rPr>
        <w:t xml:space="preserve"> </w:t>
      </w:r>
      <w:r>
        <w:t>as</w:t>
      </w:r>
      <w:r>
        <w:rPr>
          <w:spacing w:val="-7"/>
        </w:rPr>
        <w:t xml:space="preserve"> </w:t>
      </w:r>
      <w:r>
        <w:t>soon</w:t>
      </w:r>
      <w:r>
        <w:rPr>
          <w:spacing w:val="-8"/>
        </w:rPr>
        <w:t xml:space="preserve"> </w:t>
      </w:r>
      <w:r>
        <w:t>as</w:t>
      </w:r>
      <w:r>
        <w:rPr>
          <w:spacing w:val="-7"/>
        </w:rPr>
        <w:t xml:space="preserve"> </w:t>
      </w:r>
      <w:r>
        <w:t>reasonably</w:t>
      </w:r>
      <w:r>
        <w:rPr>
          <w:spacing w:val="-8"/>
        </w:rPr>
        <w:t xml:space="preserve"> </w:t>
      </w:r>
      <w:r>
        <w:t>practicable.</w:t>
      </w:r>
      <w:r>
        <w:rPr>
          <w:spacing w:val="-7"/>
        </w:rPr>
        <w:t xml:space="preserve"> </w:t>
      </w:r>
      <w:r>
        <w:t>Notification</w:t>
      </w:r>
      <w:r>
        <w:rPr>
          <w:spacing w:val="-7"/>
        </w:rPr>
        <w:t xml:space="preserve"> </w:t>
      </w:r>
      <w:r>
        <w:t>will</w:t>
      </w:r>
      <w:r>
        <w:rPr>
          <w:spacing w:val="-8"/>
        </w:rPr>
        <w:t xml:space="preserve"> </w:t>
      </w:r>
      <w:r>
        <w:t>be</w:t>
      </w:r>
      <w:r>
        <w:rPr>
          <w:spacing w:val="-7"/>
        </w:rPr>
        <w:t xml:space="preserve"> </w:t>
      </w:r>
      <w:r>
        <w:t>given</w:t>
      </w:r>
      <w:r>
        <w:rPr>
          <w:spacing w:val="-8"/>
        </w:rPr>
        <w:t xml:space="preserve"> </w:t>
      </w:r>
      <w:r>
        <w:t>to</w:t>
      </w:r>
      <w:r>
        <w:rPr>
          <w:spacing w:val="-7"/>
        </w:rPr>
        <w:t xml:space="preserve"> </w:t>
      </w:r>
      <w:r>
        <w:t>the</w:t>
      </w:r>
      <w:r>
        <w:rPr>
          <w:spacing w:val="-7"/>
        </w:rPr>
        <w:t xml:space="preserve"> </w:t>
      </w:r>
      <w:r>
        <w:t>applicant</w:t>
      </w:r>
      <w:r>
        <w:rPr>
          <w:spacing w:val="-8"/>
        </w:rPr>
        <w:t xml:space="preserve"> </w:t>
      </w:r>
      <w:r>
        <w:t>in</w:t>
      </w:r>
      <w:r>
        <w:rPr>
          <w:spacing w:val="-7"/>
        </w:rPr>
        <w:t xml:space="preserve"> </w:t>
      </w:r>
      <w:r>
        <w:t>writing, confirming the validity of the application and the start date of the statutory period for determination.</w:t>
      </w:r>
    </w:p>
    <w:p w14:paraId="360CFE8E" w14:textId="77777777" w:rsidR="007A7DB2" w:rsidRDefault="007A7DB2">
      <w:pPr>
        <w:pStyle w:val="BodyText"/>
        <w:ind w:left="110" w:right="113"/>
        <w:jc w:val="both"/>
      </w:pPr>
    </w:p>
    <w:p w14:paraId="7E3F8BBD" w14:textId="77777777" w:rsidR="004F1025" w:rsidRDefault="007B389D">
      <w:pPr>
        <w:pStyle w:val="BodyText"/>
        <w:spacing w:before="93"/>
        <w:ind w:left="110" w:right="113"/>
        <w:jc w:val="both"/>
      </w:pPr>
      <w:r>
        <w:lastRenderedPageBreak/>
        <w:t>Normally, the Council aims to complete this process within 3 – 5 working days from the date of receipt.</w:t>
      </w:r>
    </w:p>
    <w:p w14:paraId="5A475860" w14:textId="77777777" w:rsidR="004F1025" w:rsidRPr="0086730F" w:rsidRDefault="004F1025">
      <w:pPr>
        <w:pStyle w:val="BodyText"/>
        <w:rPr>
          <w:sz w:val="40"/>
          <w:szCs w:val="40"/>
        </w:rPr>
      </w:pPr>
    </w:p>
    <w:p w14:paraId="7E164053" w14:textId="77777777" w:rsidR="004F1025" w:rsidRDefault="007B389D">
      <w:pPr>
        <w:pStyle w:val="Heading2"/>
        <w:numPr>
          <w:ilvl w:val="0"/>
          <w:numId w:val="39"/>
        </w:numPr>
        <w:tabs>
          <w:tab w:val="left" w:pos="377"/>
        </w:tabs>
        <w:spacing w:before="158"/>
      </w:pPr>
      <w:bookmarkStart w:id="5" w:name="_bookmark5"/>
      <w:bookmarkEnd w:id="5"/>
      <w:r>
        <w:t>Applications for outline planning</w:t>
      </w:r>
      <w:r>
        <w:rPr>
          <w:spacing w:val="-1"/>
        </w:rPr>
        <w:t xml:space="preserve"> </w:t>
      </w:r>
      <w:r>
        <w:t>permission</w:t>
      </w:r>
    </w:p>
    <w:p w14:paraId="36AEAE1C" w14:textId="77777777" w:rsidR="004F1025" w:rsidRDefault="004F1025">
      <w:pPr>
        <w:pStyle w:val="BodyText"/>
        <w:spacing w:before="6"/>
        <w:rPr>
          <w:b/>
          <w:sz w:val="27"/>
        </w:rPr>
      </w:pPr>
    </w:p>
    <w:p w14:paraId="665A28AF" w14:textId="77777777" w:rsidR="004F1025" w:rsidRDefault="007B389D">
      <w:pPr>
        <w:pStyle w:val="BodyText"/>
        <w:spacing w:before="1"/>
        <w:ind w:left="110" w:right="112"/>
        <w:jc w:val="both"/>
      </w:pPr>
      <w:r>
        <w:t>Applications for outline planning permission must identify those matters reserved for future consideration. However, where the Council receives an application for outline planning permission but is of the opinion that more information is required and the application ought not to be considered separately from all or any of the reserved matters, the Council will, in accordance</w:t>
      </w:r>
      <w:r>
        <w:rPr>
          <w:spacing w:val="-4"/>
        </w:rPr>
        <w:t xml:space="preserve"> </w:t>
      </w:r>
      <w:r>
        <w:t>with</w:t>
      </w:r>
      <w:r>
        <w:rPr>
          <w:spacing w:val="-3"/>
        </w:rPr>
        <w:t xml:space="preserve"> </w:t>
      </w:r>
      <w:r>
        <w:t>Article</w:t>
      </w:r>
      <w:r>
        <w:rPr>
          <w:spacing w:val="-3"/>
        </w:rPr>
        <w:t xml:space="preserve"> </w:t>
      </w:r>
      <w:r>
        <w:t>5(2)</w:t>
      </w:r>
      <w:r>
        <w:rPr>
          <w:spacing w:val="-3"/>
        </w:rPr>
        <w:t xml:space="preserve"> </w:t>
      </w:r>
      <w:r>
        <w:t>of</w:t>
      </w:r>
      <w:r>
        <w:rPr>
          <w:spacing w:val="-3"/>
        </w:rPr>
        <w:t xml:space="preserve"> </w:t>
      </w:r>
      <w:r>
        <w:t>the</w:t>
      </w:r>
      <w:r>
        <w:rPr>
          <w:spacing w:val="-3"/>
        </w:rPr>
        <w:t xml:space="preserve"> </w:t>
      </w:r>
      <w:hyperlink r:id="rId20">
        <w:r>
          <w:rPr>
            <w:color w:val="0000FF"/>
            <w:u w:val="single" w:color="0000FF"/>
          </w:rPr>
          <w:t>DMPO</w:t>
        </w:r>
        <w:r>
          <w:rPr>
            <w:color w:val="0000FF"/>
            <w:spacing w:val="-3"/>
          </w:rPr>
          <w:t xml:space="preserve"> </w:t>
        </w:r>
      </w:hyperlink>
      <w:r>
        <w:t>notify</w:t>
      </w:r>
      <w:r>
        <w:rPr>
          <w:spacing w:val="-3"/>
        </w:rPr>
        <w:t xml:space="preserve"> </w:t>
      </w:r>
      <w:r>
        <w:t>the</w:t>
      </w:r>
      <w:r>
        <w:rPr>
          <w:spacing w:val="-3"/>
        </w:rPr>
        <w:t xml:space="preserve"> </w:t>
      </w:r>
      <w:r>
        <w:t>applicant</w:t>
      </w:r>
      <w:r>
        <w:rPr>
          <w:spacing w:val="-3"/>
        </w:rPr>
        <w:t xml:space="preserve"> </w:t>
      </w:r>
      <w:r>
        <w:t>within</w:t>
      </w:r>
      <w:r>
        <w:rPr>
          <w:spacing w:val="-4"/>
        </w:rPr>
        <w:t xml:space="preserve"> </w:t>
      </w:r>
      <w:r>
        <w:t>one</w:t>
      </w:r>
      <w:r>
        <w:rPr>
          <w:spacing w:val="-3"/>
        </w:rPr>
        <w:t xml:space="preserve"> </w:t>
      </w:r>
      <w:r>
        <w:t>month</w:t>
      </w:r>
      <w:r>
        <w:rPr>
          <w:spacing w:val="-3"/>
        </w:rPr>
        <w:t xml:space="preserve"> </w:t>
      </w:r>
      <w:r>
        <w:t>of</w:t>
      </w:r>
      <w:r>
        <w:rPr>
          <w:spacing w:val="-3"/>
        </w:rPr>
        <w:t xml:space="preserve"> </w:t>
      </w:r>
      <w:r>
        <w:t>the</w:t>
      </w:r>
      <w:r>
        <w:rPr>
          <w:spacing w:val="-3"/>
        </w:rPr>
        <w:t xml:space="preserve"> </w:t>
      </w:r>
      <w:r>
        <w:t>receipt</w:t>
      </w:r>
      <w:r>
        <w:rPr>
          <w:spacing w:val="-3"/>
        </w:rPr>
        <w:t xml:space="preserve"> </w:t>
      </w:r>
      <w:r>
        <w:t>of the application that it is unable to determine it unless further details are submitted. This should not, however, be confused with applications where inadequate information is submitted, or a published information requirement has not been</w:t>
      </w:r>
      <w:r>
        <w:rPr>
          <w:spacing w:val="-9"/>
        </w:rPr>
        <w:t xml:space="preserve"> </w:t>
      </w:r>
      <w:r>
        <w:t>submitted.</w:t>
      </w:r>
    </w:p>
    <w:p w14:paraId="268FC7C3" w14:textId="77777777" w:rsidR="0086730F" w:rsidRPr="0086730F" w:rsidRDefault="0086730F">
      <w:pPr>
        <w:pStyle w:val="BodyText"/>
        <w:rPr>
          <w:sz w:val="40"/>
          <w:szCs w:val="40"/>
        </w:rPr>
      </w:pPr>
    </w:p>
    <w:p w14:paraId="0BB3C930" w14:textId="77777777" w:rsidR="004F1025" w:rsidRDefault="007B389D">
      <w:pPr>
        <w:pStyle w:val="Heading2"/>
        <w:numPr>
          <w:ilvl w:val="0"/>
          <w:numId w:val="39"/>
        </w:numPr>
        <w:tabs>
          <w:tab w:val="left" w:pos="377"/>
        </w:tabs>
        <w:spacing w:before="181"/>
      </w:pPr>
      <w:bookmarkStart w:id="6" w:name="_bookmark6"/>
      <w:bookmarkEnd w:id="6"/>
      <w:r>
        <w:t>Pre-application</w:t>
      </w:r>
      <w:r>
        <w:rPr>
          <w:spacing w:val="-2"/>
        </w:rPr>
        <w:t xml:space="preserve"> </w:t>
      </w:r>
      <w:r>
        <w:t>advice</w:t>
      </w:r>
    </w:p>
    <w:p w14:paraId="0B39F921" w14:textId="77777777" w:rsidR="004F1025" w:rsidRDefault="004F1025">
      <w:pPr>
        <w:pStyle w:val="BodyText"/>
        <w:spacing w:before="6"/>
        <w:rPr>
          <w:b/>
          <w:sz w:val="27"/>
        </w:rPr>
      </w:pPr>
    </w:p>
    <w:p w14:paraId="4A170D6D" w14:textId="29A7B60B" w:rsidR="004F1025" w:rsidRDefault="007B389D">
      <w:pPr>
        <w:pStyle w:val="BodyText"/>
        <w:spacing w:before="1"/>
        <w:ind w:left="110" w:right="112"/>
        <w:jc w:val="both"/>
      </w:pPr>
      <w:r>
        <w:t xml:space="preserve">The Council encourages applicants to seek advice prior to the submission of all types of application. Pre-application advice aims to guide applicants through the process and to ensure they are aware of the information requirements. This can help </w:t>
      </w:r>
      <w:proofErr w:type="spellStart"/>
      <w:r>
        <w:t>minimise</w:t>
      </w:r>
      <w:proofErr w:type="spellEnd"/>
      <w:r>
        <w:t xml:space="preserve"> delays later in processing the application. Such advice may also identify whether other consents or additional information may be required. Information regarding the Council’s pre-application advice service may</w:t>
      </w:r>
      <w:r>
        <w:rPr>
          <w:spacing w:val="-16"/>
        </w:rPr>
        <w:t xml:space="preserve"> </w:t>
      </w:r>
      <w:r>
        <w:t>be</w:t>
      </w:r>
      <w:r>
        <w:rPr>
          <w:spacing w:val="-17"/>
        </w:rPr>
        <w:t xml:space="preserve"> </w:t>
      </w:r>
      <w:r>
        <w:t>found</w:t>
      </w:r>
      <w:r>
        <w:rPr>
          <w:spacing w:val="-15"/>
        </w:rPr>
        <w:t xml:space="preserve"> </w:t>
      </w:r>
      <w:r>
        <w:t>on</w:t>
      </w:r>
      <w:r>
        <w:rPr>
          <w:spacing w:val="-16"/>
        </w:rPr>
        <w:t xml:space="preserve"> </w:t>
      </w:r>
      <w:r>
        <w:t>the</w:t>
      </w:r>
      <w:r>
        <w:rPr>
          <w:spacing w:val="-16"/>
        </w:rPr>
        <w:t xml:space="preserve"> </w:t>
      </w:r>
      <w:hyperlink r:id="rId21">
        <w:r>
          <w:rPr>
            <w:color w:val="0000FF"/>
            <w:u w:val="single" w:color="0000FF"/>
          </w:rPr>
          <w:t>Chichester</w:t>
        </w:r>
        <w:r>
          <w:rPr>
            <w:color w:val="0000FF"/>
            <w:spacing w:val="-17"/>
            <w:u w:val="single" w:color="0000FF"/>
          </w:rPr>
          <w:t xml:space="preserve"> </w:t>
        </w:r>
        <w:r>
          <w:rPr>
            <w:color w:val="0000FF"/>
            <w:u w:val="single" w:color="0000FF"/>
          </w:rPr>
          <w:t>District</w:t>
        </w:r>
        <w:r>
          <w:rPr>
            <w:color w:val="0000FF"/>
            <w:spacing w:val="-15"/>
            <w:u w:val="single" w:color="0000FF"/>
          </w:rPr>
          <w:t xml:space="preserve"> </w:t>
        </w:r>
        <w:r>
          <w:rPr>
            <w:color w:val="0000FF"/>
            <w:u w:val="single" w:color="0000FF"/>
          </w:rPr>
          <w:t>Council</w:t>
        </w:r>
        <w:r>
          <w:rPr>
            <w:color w:val="0000FF"/>
            <w:spacing w:val="-16"/>
            <w:u w:val="single" w:color="0000FF"/>
          </w:rPr>
          <w:t xml:space="preserve"> </w:t>
        </w:r>
        <w:r>
          <w:rPr>
            <w:color w:val="0000FF"/>
            <w:u w:val="single" w:color="0000FF"/>
          </w:rPr>
          <w:t>Planning</w:t>
        </w:r>
        <w:r>
          <w:rPr>
            <w:color w:val="0000FF"/>
            <w:spacing w:val="-16"/>
            <w:u w:val="single" w:color="0000FF"/>
          </w:rPr>
          <w:t xml:space="preserve"> </w:t>
        </w:r>
        <w:r>
          <w:rPr>
            <w:color w:val="0000FF"/>
            <w:u w:val="single" w:color="0000FF"/>
          </w:rPr>
          <w:t>website</w:t>
        </w:r>
      </w:hyperlink>
      <w:r>
        <w:t>.</w:t>
      </w:r>
      <w:r>
        <w:rPr>
          <w:spacing w:val="-17"/>
        </w:rPr>
        <w:t xml:space="preserve"> </w:t>
      </w:r>
      <w:r>
        <w:t>The</w:t>
      </w:r>
      <w:r>
        <w:rPr>
          <w:spacing w:val="-15"/>
        </w:rPr>
        <w:t xml:space="preserve"> </w:t>
      </w:r>
      <w:r>
        <w:t>SDNP</w:t>
      </w:r>
      <w:r>
        <w:rPr>
          <w:spacing w:val="-17"/>
        </w:rPr>
        <w:t xml:space="preserve"> </w:t>
      </w:r>
      <w:r>
        <w:t>Authority</w:t>
      </w:r>
      <w:r>
        <w:rPr>
          <w:spacing w:val="-16"/>
        </w:rPr>
        <w:t xml:space="preserve"> </w:t>
      </w:r>
      <w:r>
        <w:t>operates their</w:t>
      </w:r>
      <w:r>
        <w:rPr>
          <w:spacing w:val="-4"/>
        </w:rPr>
        <w:t xml:space="preserve"> </w:t>
      </w:r>
      <w:r>
        <w:t>own</w:t>
      </w:r>
      <w:r>
        <w:rPr>
          <w:spacing w:val="-4"/>
        </w:rPr>
        <w:t xml:space="preserve"> </w:t>
      </w:r>
      <w:r>
        <w:t>pre-application</w:t>
      </w:r>
      <w:r>
        <w:rPr>
          <w:spacing w:val="-3"/>
        </w:rPr>
        <w:t xml:space="preserve"> </w:t>
      </w:r>
      <w:r>
        <w:t>advice</w:t>
      </w:r>
      <w:r>
        <w:rPr>
          <w:spacing w:val="-4"/>
        </w:rPr>
        <w:t xml:space="preserve"> </w:t>
      </w:r>
      <w:r>
        <w:t>service</w:t>
      </w:r>
      <w:r>
        <w:rPr>
          <w:spacing w:val="-3"/>
        </w:rPr>
        <w:t xml:space="preserve"> </w:t>
      </w:r>
      <w:r>
        <w:t>for</w:t>
      </w:r>
      <w:r>
        <w:rPr>
          <w:spacing w:val="-4"/>
        </w:rPr>
        <w:t xml:space="preserve"> </w:t>
      </w:r>
      <w:r>
        <w:t>proposals</w:t>
      </w:r>
      <w:r>
        <w:rPr>
          <w:spacing w:val="-4"/>
        </w:rPr>
        <w:t xml:space="preserve"> </w:t>
      </w:r>
      <w:r>
        <w:t>that</w:t>
      </w:r>
      <w:r>
        <w:rPr>
          <w:spacing w:val="-3"/>
        </w:rPr>
        <w:t xml:space="preserve"> </w:t>
      </w:r>
      <w:r>
        <w:t>fall</w:t>
      </w:r>
      <w:r>
        <w:rPr>
          <w:spacing w:val="-4"/>
        </w:rPr>
        <w:t xml:space="preserve"> </w:t>
      </w:r>
      <w:r>
        <w:t>within</w:t>
      </w:r>
      <w:r>
        <w:rPr>
          <w:spacing w:val="-3"/>
        </w:rPr>
        <w:t xml:space="preserve"> </w:t>
      </w:r>
      <w:r>
        <w:t>the</w:t>
      </w:r>
      <w:r>
        <w:rPr>
          <w:spacing w:val="-4"/>
        </w:rPr>
        <w:t xml:space="preserve"> </w:t>
      </w:r>
      <w:r>
        <w:t>SDNP,</w:t>
      </w:r>
      <w:r>
        <w:rPr>
          <w:spacing w:val="-4"/>
        </w:rPr>
        <w:t xml:space="preserve"> </w:t>
      </w:r>
      <w:r>
        <w:t>details</w:t>
      </w:r>
      <w:r>
        <w:rPr>
          <w:spacing w:val="-3"/>
        </w:rPr>
        <w:t xml:space="preserve"> </w:t>
      </w:r>
      <w:r>
        <w:t>of</w:t>
      </w:r>
      <w:r>
        <w:rPr>
          <w:spacing w:val="-4"/>
        </w:rPr>
        <w:t xml:space="preserve"> </w:t>
      </w:r>
      <w:r>
        <w:t>which are</w:t>
      </w:r>
      <w:r>
        <w:rPr>
          <w:spacing w:val="-10"/>
        </w:rPr>
        <w:t xml:space="preserve"> </w:t>
      </w:r>
      <w:r>
        <w:t>available</w:t>
      </w:r>
      <w:r>
        <w:rPr>
          <w:spacing w:val="-10"/>
        </w:rPr>
        <w:t xml:space="preserve"> </w:t>
      </w:r>
      <w:r>
        <w:t>on</w:t>
      </w:r>
      <w:r>
        <w:rPr>
          <w:spacing w:val="-10"/>
        </w:rPr>
        <w:t xml:space="preserve"> </w:t>
      </w:r>
      <w:r>
        <w:t>their</w:t>
      </w:r>
      <w:r>
        <w:rPr>
          <w:spacing w:val="-11"/>
        </w:rPr>
        <w:t xml:space="preserve"> </w:t>
      </w:r>
      <w:r>
        <w:t>website.</w:t>
      </w:r>
      <w:r>
        <w:rPr>
          <w:spacing w:val="-9"/>
        </w:rPr>
        <w:t xml:space="preserve"> </w:t>
      </w:r>
      <w:r>
        <w:t>For</w:t>
      </w:r>
      <w:r>
        <w:rPr>
          <w:spacing w:val="-9"/>
        </w:rPr>
        <w:t xml:space="preserve"> </w:t>
      </w:r>
      <w:r>
        <w:t>other</w:t>
      </w:r>
      <w:r>
        <w:rPr>
          <w:spacing w:val="-10"/>
        </w:rPr>
        <w:t xml:space="preserve"> </w:t>
      </w:r>
      <w:r>
        <w:t>specialist</w:t>
      </w:r>
      <w:r>
        <w:rPr>
          <w:spacing w:val="-10"/>
        </w:rPr>
        <w:t xml:space="preserve"> </w:t>
      </w:r>
      <w:r>
        <w:t>pre-application</w:t>
      </w:r>
      <w:r>
        <w:rPr>
          <w:spacing w:val="-10"/>
        </w:rPr>
        <w:t xml:space="preserve"> </w:t>
      </w:r>
      <w:r>
        <w:t>advice</w:t>
      </w:r>
      <w:r>
        <w:rPr>
          <w:spacing w:val="-9"/>
        </w:rPr>
        <w:t xml:space="preserve"> </w:t>
      </w:r>
      <w:r>
        <w:t>such</w:t>
      </w:r>
      <w:r>
        <w:rPr>
          <w:spacing w:val="-9"/>
        </w:rPr>
        <w:t xml:space="preserve"> </w:t>
      </w:r>
      <w:r>
        <w:t>as</w:t>
      </w:r>
      <w:r>
        <w:rPr>
          <w:spacing w:val="-9"/>
        </w:rPr>
        <w:t xml:space="preserve"> </w:t>
      </w:r>
      <w:r>
        <w:t>highways,</w:t>
      </w:r>
      <w:r>
        <w:rPr>
          <w:spacing w:val="-9"/>
        </w:rPr>
        <w:t xml:space="preserve"> </w:t>
      </w:r>
      <w:r>
        <w:t>you should contact the appropriate</w:t>
      </w:r>
      <w:r>
        <w:rPr>
          <w:spacing w:val="-2"/>
        </w:rPr>
        <w:t xml:space="preserve"> </w:t>
      </w:r>
      <w:r>
        <w:t>Authority.</w:t>
      </w:r>
    </w:p>
    <w:p w14:paraId="21FF9106" w14:textId="644D171C" w:rsidR="0053047D" w:rsidRDefault="0053047D">
      <w:pPr>
        <w:pStyle w:val="BodyText"/>
        <w:spacing w:before="1"/>
        <w:ind w:left="110" w:right="112"/>
        <w:jc w:val="both"/>
      </w:pPr>
    </w:p>
    <w:p w14:paraId="0F255707" w14:textId="26109987" w:rsidR="0053047D" w:rsidRDefault="00D71CD3" w:rsidP="0053047D">
      <w:pPr>
        <w:pStyle w:val="BodyText"/>
        <w:spacing w:before="1"/>
        <w:ind w:right="112"/>
        <w:jc w:val="both"/>
      </w:pPr>
      <w:r>
        <w:t>The Environment Agency and Natural England also offer pre-application advice (subject to a charge). Further information on their services can be accessed</w:t>
      </w:r>
      <w:r w:rsidR="0053047D">
        <w:t xml:space="preserve"> </w:t>
      </w:r>
      <w:hyperlink r:id="rId22" w:history="1">
        <w:r w:rsidR="0053047D" w:rsidRPr="0053047D">
          <w:rPr>
            <w:rStyle w:val="Hyperlink"/>
          </w:rPr>
          <w:t>online</w:t>
        </w:r>
      </w:hyperlink>
      <w:r w:rsidR="0053047D">
        <w:t xml:space="preserve">. </w:t>
      </w:r>
      <w:r>
        <w:t xml:space="preserve"> </w:t>
      </w:r>
    </w:p>
    <w:p w14:paraId="2ADB1BD3" w14:textId="77777777" w:rsidR="0053047D" w:rsidRDefault="0053047D" w:rsidP="0053047D">
      <w:pPr>
        <w:pStyle w:val="BodyText"/>
        <w:spacing w:before="1"/>
        <w:ind w:right="112"/>
        <w:jc w:val="both"/>
      </w:pPr>
    </w:p>
    <w:p w14:paraId="3ADC7E9C" w14:textId="6D532C65" w:rsidR="0053047D" w:rsidRDefault="0053047D" w:rsidP="0053047D">
      <w:pPr>
        <w:pStyle w:val="BodyText"/>
        <w:spacing w:before="1"/>
        <w:ind w:right="112"/>
        <w:jc w:val="both"/>
      </w:pPr>
      <w:r>
        <w:t xml:space="preserve">The Local Highways Authority at West Sussex County Council also offer a pre-application advice service. Further information can be found on their </w:t>
      </w:r>
      <w:hyperlink r:id="rId23" w:history="1">
        <w:r w:rsidRPr="0053047D">
          <w:rPr>
            <w:rStyle w:val="Hyperlink"/>
          </w:rPr>
          <w:t>website</w:t>
        </w:r>
      </w:hyperlink>
      <w:r>
        <w:t xml:space="preserve">.  </w:t>
      </w:r>
    </w:p>
    <w:p w14:paraId="716AEF67" w14:textId="74EF5296" w:rsidR="004F1025" w:rsidRPr="0086730F" w:rsidRDefault="004F1025">
      <w:pPr>
        <w:pStyle w:val="BodyText"/>
        <w:rPr>
          <w:sz w:val="40"/>
          <w:szCs w:val="40"/>
        </w:rPr>
      </w:pPr>
    </w:p>
    <w:p w14:paraId="2E6F3655" w14:textId="77777777" w:rsidR="004F1025" w:rsidRDefault="007B389D">
      <w:pPr>
        <w:pStyle w:val="Heading2"/>
        <w:numPr>
          <w:ilvl w:val="0"/>
          <w:numId w:val="39"/>
        </w:numPr>
        <w:tabs>
          <w:tab w:val="left" w:pos="377"/>
        </w:tabs>
        <w:spacing w:before="181"/>
      </w:pPr>
      <w:bookmarkStart w:id="7" w:name="_bookmark7"/>
      <w:bookmarkEnd w:id="7"/>
      <w:r>
        <w:t>Chichester District Council Local Requirements</w:t>
      </w:r>
      <w:r>
        <w:rPr>
          <w:spacing w:val="-8"/>
        </w:rPr>
        <w:t xml:space="preserve"> </w:t>
      </w:r>
      <w:r>
        <w:t>list</w:t>
      </w:r>
    </w:p>
    <w:p w14:paraId="7B8434B7" w14:textId="77777777" w:rsidR="004F1025" w:rsidRDefault="004F1025">
      <w:pPr>
        <w:pStyle w:val="BodyText"/>
        <w:spacing w:before="6"/>
        <w:rPr>
          <w:b/>
          <w:sz w:val="27"/>
        </w:rPr>
      </w:pPr>
    </w:p>
    <w:p w14:paraId="19E74885" w14:textId="77777777" w:rsidR="004F1025" w:rsidRDefault="007B389D">
      <w:pPr>
        <w:pStyle w:val="BodyText"/>
        <w:spacing w:before="1"/>
        <w:ind w:left="110" w:right="114"/>
        <w:jc w:val="both"/>
      </w:pPr>
      <w:proofErr w:type="gramStart"/>
      <w:r>
        <w:t>In order for</w:t>
      </w:r>
      <w:proofErr w:type="gramEnd"/>
      <w:r>
        <w:t xml:space="preserve"> an application to be valid it must satisfy both the National and Local requirements. This document sets out both parts of the validation requirements:</w:t>
      </w:r>
    </w:p>
    <w:p w14:paraId="58D5C97E" w14:textId="77777777" w:rsidR="004F1025" w:rsidRDefault="004F1025">
      <w:pPr>
        <w:pStyle w:val="BodyText"/>
        <w:spacing w:before="11"/>
        <w:rPr>
          <w:sz w:val="23"/>
        </w:rPr>
      </w:pPr>
    </w:p>
    <w:p w14:paraId="1C9FC2F0" w14:textId="77777777" w:rsidR="004F1025" w:rsidRDefault="007B389D">
      <w:pPr>
        <w:pStyle w:val="ListParagraph"/>
        <w:numPr>
          <w:ilvl w:val="1"/>
          <w:numId w:val="39"/>
        </w:numPr>
        <w:tabs>
          <w:tab w:val="left" w:pos="830"/>
        </w:tabs>
        <w:ind w:right="112"/>
        <w:jc w:val="both"/>
        <w:rPr>
          <w:sz w:val="24"/>
        </w:rPr>
      </w:pPr>
      <w:r>
        <w:rPr>
          <w:b/>
          <w:sz w:val="24"/>
        </w:rPr>
        <w:t xml:space="preserve">Part I </w:t>
      </w:r>
      <w:r>
        <w:rPr>
          <w:sz w:val="24"/>
        </w:rPr>
        <w:t>contains compulsory requirements for the submission of an application, including some matters that are required by law and other information that Chichester District Council considers necessary in all</w:t>
      </w:r>
      <w:r>
        <w:rPr>
          <w:spacing w:val="-4"/>
          <w:sz w:val="24"/>
        </w:rPr>
        <w:t xml:space="preserve"> </w:t>
      </w:r>
      <w:r>
        <w:rPr>
          <w:sz w:val="24"/>
        </w:rPr>
        <w:t>cases.</w:t>
      </w:r>
    </w:p>
    <w:p w14:paraId="380634B3" w14:textId="77777777" w:rsidR="004F1025" w:rsidRDefault="004F1025">
      <w:pPr>
        <w:pStyle w:val="BodyText"/>
        <w:spacing w:before="9"/>
        <w:rPr>
          <w:sz w:val="23"/>
        </w:rPr>
      </w:pPr>
    </w:p>
    <w:p w14:paraId="376B5CF4" w14:textId="0FA96960" w:rsidR="004F1025" w:rsidRPr="002A1C70" w:rsidRDefault="007B389D" w:rsidP="002A1C70">
      <w:pPr>
        <w:pStyle w:val="ListParagraph"/>
        <w:numPr>
          <w:ilvl w:val="1"/>
          <w:numId w:val="39"/>
        </w:numPr>
        <w:tabs>
          <w:tab w:val="left" w:pos="830"/>
        </w:tabs>
        <w:spacing w:before="1"/>
        <w:ind w:right="115"/>
        <w:jc w:val="both"/>
        <w:rPr>
          <w:sz w:val="24"/>
        </w:rPr>
        <w:sectPr w:rsidR="004F1025" w:rsidRPr="002A1C70">
          <w:footerReference w:type="default" r:id="rId24"/>
          <w:pgSz w:w="12240" w:h="16340"/>
          <w:pgMar w:top="1560" w:right="940" w:bottom="1520" w:left="1000" w:header="0" w:footer="1325" w:gutter="0"/>
          <w:cols w:space="720"/>
        </w:sectPr>
      </w:pPr>
      <w:r>
        <w:rPr>
          <w:b/>
          <w:sz w:val="24"/>
        </w:rPr>
        <w:t xml:space="preserve">Part II </w:t>
      </w:r>
      <w:r>
        <w:rPr>
          <w:sz w:val="24"/>
        </w:rPr>
        <w:t>contains additional information (local requirements), which Chichester District Council considers may be necessary with certain application types or</w:t>
      </w:r>
      <w:r>
        <w:rPr>
          <w:spacing w:val="-23"/>
          <w:sz w:val="24"/>
        </w:rPr>
        <w:t xml:space="preserve"> </w:t>
      </w:r>
      <w:r>
        <w:rPr>
          <w:sz w:val="24"/>
        </w:rPr>
        <w:t>locations.</w:t>
      </w:r>
    </w:p>
    <w:p w14:paraId="3ACCAC74" w14:textId="77777777" w:rsidR="004F1025" w:rsidRDefault="007B389D" w:rsidP="002A1C70">
      <w:pPr>
        <w:pStyle w:val="Heading1"/>
        <w:ind w:left="0"/>
      </w:pPr>
      <w:bookmarkStart w:id="8" w:name="_bookmark8"/>
      <w:bookmarkEnd w:id="8"/>
      <w:r>
        <w:lastRenderedPageBreak/>
        <w:t>PART I - NATIONAL REQUIREMENTS</w:t>
      </w:r>
    </w:p>
    <w:p w14:paraId="5900AC5D" w14:textId="77777777" w:rsidR="004F1025" w:rsidRDefault="004F1025">
      <w:pPr>
        <w:pStyle w:val="BodyText"/>
        <w:spacing w:before="2"/>
        <w:rPr>
          <w:b/>
          <w:sz w:val="28"/>
        </w:rPr>
      </w:pPr>
    </w:p>
    <w:p w14:paraId="3E9A4F4D" w14:textId="77777777" w:rsidR="0053047D" w:rsidRDefault="0053047D" w:rsidP="0053047D">
      <w:pPr>
        <w:pStyle w:val="BodyText"/>
        <w:ind w:left="110" w:right="113"/>
        <w:jc w:val="both"/>
      </w:pPr>
      <w:r>
        <w:t xml:space="preserve">Planning applications may be submitted either as an online application or in ‘hard copy’. Online applications can be made via the </w:t>
      </w:r>
      <w:hyperlink r:id="rId25">
        <w:r>
          <w:rPr>
            <w:color w:val="0000FF"/>
            <w:u w:val="single" w:color="0000FF"/>
          </w:rPr>
          <w:t>Planning Portal</w:t>
        </w:r>
        <w:r>
          <w:rPr>
            <w:color w:val="0000FF"/>
          </w:rPr>
          <w:t xml:space="preserve"> </w:t>
        </w:r>
      </w:hyperlink>
      <w:r>
        <w:t xml:space="preserve">and planning application forms can also be downloaded from the </w:t>
      </w:r>
      <w:hyperlink r:id="rId26">
        <w:r>
          <w:rPr>
            <w:color w:val="0000FF"/>
            <w:u w:val="single" w:color="0000FF"/>
          </w:rPr>
          <w:t>Planning Portal</w:t>
        </w:r>
      </w:hyperlink>
      <w:r>
        <w:t>.</w:t>
      </w:r>
    </w:p>
    <w:p w14:paraId="40E107AD" w14:textId="77777777" w:rsidR="0053047D" w:rsidRDefault="0053047D" w:rsidP="0053047D">
      <w:pPr>
        <w:pStyle w:val="BodyText"/>
        <w:rPr>
          <w:sz w:val="16"/>
        </w:rPr>
      </w:pPr>
    </w:p>
    <w:p w14:paraId="13F0555C" w14:textId="77777777" w:rsidR="0053047D" w:rsidRDefault="0053047D" w:rsidP="0053047D">
      <w:pPr>
        <w:pStyle w:val="BodyText"/>
        <w:spacing w:before="92"/>
        <w:ind w:left="110"/>
      </w:pPr>
      <w:r>
        <w:t xml:space="preserve">The </w:t>
      </w:r>
      <w:hyperlink r:id="rId27">
        <w:r>
          <w:rPr>
            <w:color w:val="0000FF"/>
            <w:u w:val="single" w:color="0000FF"/>
          </w:rPr>
          <w:t>national requirements</w:t>
        </w:r>
      </w:hyperlink>
      <w:r>
        <w:rPr>
          <w:color w:val="0000FF"/>
        </w:rPr>
        <w:t xml:space="preserve"> </w:t>
      </w:r>
      <w:r>
        <w:t>for planning applications state that all applications for planning permission MUST include:</w:t>
      </w:r>
    </w:p>
    <w:p w14:paraId="156E196D" w14:textId="77777777" w:rsidR="004F1025" w:rsidRDefault="004F1025">
      <w:pPr>
        <w:pStyle w:val="BodyText"/>
        <w:rPr>
          <w:sz w:val="26"/>
        </w:rPr>
      </w:pPr>
    </w:p>
    <w:p w14:paraId="3BD219E1" w14:textId="77777777" w:rsidR="004F1025" w:rsidRDefault="007B389D">
      <w:pPr>
        <w:pStyle w:val="Heading2"/>
        <w:numPr>
          <w:ilvl w:val="0"/>
          <w:numId w:val="38"/>
        </w:numPr>
        <w:tabs>
          <w:tab w:val="left" w:pos="377"/>
        </w:tabs>
        <w:spacing w:before="181"/>
      </w:pPr>
      <w:bookmarkStart w:id="9" w:name="_bookmark9"/>
      <w:bookmarkEnd w:id="9"/>
      <w:r>
        <w:t>The completed application</w:t>
      </w:r>
      <w:r>
        <w:rPr>
          <w:spacing w:val="-4"/>
        </w:rPr>
        <w:t xml:space="preserve"> </w:t>
      </w:r>
      <w:proofErr w:type="gramStart"/>
      <w:r>
        <w:t>form</w:t>
      </w:r>
      <w:proofErr w:type="gramEnd"/>
    </w:p>
    <w:p w14:paraId="063797D2" w14:textId="77777777" w:rsidR="004F1025" w:rsidRDefault="004F1025">
      <w:pPr>
        <w:pStyle w:val="BodyText"/>
        <w:spacing w:before="7"/>
        <w:rPr>
          <w:b/>
          <w:sz w:val="27"/>
        </w:rPr>
      </w:pPr>
    </w:p>
    <w:p w14:paraId="1DC806EB" w14:textId="77777777" w:rsidR="004F1025" w:rsidRDefault="007B389D">
      <w:pPr>
        <w:pStyle w:val="BodyText"/>
        <w:ind w:left="110"/>
      </w:pPr>
      <w:r>
        <w:t xml:space="preserve">The standard application form requires applicants to supply information on a range of issues, tailored to the type of application. Applicants </w:t>
      </w:r>
      <w:r>
        <w:rPr>
          <w:b/>
        </w:rPr>
        <w:t xml:space="preserve">MUST </w:t>
      </w:r>
      <w:r>
        <w:t xml:space="preserve">answer </w:t>
      </w:r>
      <w:r>
        <w:rPr>
          <w:b/>
        </w:rPr>
        <w:t xml:space="preserve">ALL </w:t>
      </w:r>
      <w:r>
        <w:t>questions.</w:t>
      </w:r>
    </w:p>
    <w:p w14:paraId="1DBE1E9E" w14:textId="77777777" w:rsidR="004F1025" w:rsidRDefault="004F1025">
      <w:pPr>
        <w:pStyle w:val="BodyText"/>
        <w:rPr>
          <w:sz w:val="26"/>
        </w:rPr>
      </w:pPr>
    </w:p>
    <w:p w14:paraId="21A9648C" w14:textId="77777777" w:rsidR="004F1025" w:rsidRDefault="007B389D">
      <w:pPr>
        <w:pStyle w:val="Heading2"/>
        <w:numPr>
          <w:ilvl w:val="0"/>
          <w:numId w:val="38"/>
        </w:numPr>
        <w:tabs>
          <w:tab w:val="left" w:pos="377"/>
        </w:tabs>
        <w:spacing w:before="181"/>
      </w:pPr>
      <w:bookmarkStart w:id="10" w:name="_bookmark10"/>
      <w:bookmarkEnd w:id="10"/>
      <w:r>
        <w:t>The correct</w:t>
      </w:r>
      <w:r>
        <w:rPr>
          <w:spacing w:val="-3"/>
        </w:rPr>
        <w:t xml:space="preserve"> </w:t>
      </w:r>
      <w:r>
        <w:t>fee</w:t>
      </w:r>
    </w:p>
    <w:p w14:paraId="7A831DD5" w14:textId="77777777" w:rsidR="004F1025" w:rsidRDefault="004F1025">
      <w:pPr>
        <w:pStyle w:val="BodyText"/>
        <w:spacing w:before="7"/>
        <w:rPr>
          <w:b/>
          <w:sz w:val="27"/>
        </w:rPr>
      </w:pPr>
    </w:p>
    <w:p w14:paraId="131C5F74" w14:textId="73E82AD1" w:rsidR="004F1025" w:rsidRDefault="007B389D">
      <w:pPr>
        <w:pStyle w:val="BodyText"/>
        <w:ind w:left="110" w:right="30"/>
      </w:pPr>
      <w:r>
        <w:t xml:space="preserve">Most planning applications incur a fee and these are </w:t>
      </w:r>
      <w:r w:rsidR="0053047D">
        <w:t xml:space="preserve">currently </w:t>
      </w:r>
      <w:r>
        <w:t xml:space="preserve">described in the </w:t>
      </w:r>
      <w:hyperlink r:id="rId28">
        <w:r>
          <w:rPr>
            <w:color w:val="0000FF"/>
            <w:u w:val="single" w:color="0000FF"/>
          </w:rPr>
          <w:t>Statutory Instrument 2012</w:t>
        </w:r>
      </w:hyperlink>
      <w:r>
        <w:rPr>
          <w:color w:val="0000FF"/>
        </w:rPr>
        <w:t xml:space="preserve"> </w:t>
      </w:r>
      <w:hyperlink r:id="rId29">
        <w:r>
          <w:rPr>
            <w:color w:val="0000FF"/>
            <w:u w:val="single" w:color="0000FF"/>
          </w:rPr>
          <w:t>No. 2920</w:t>
        </w:r>
        <w:r>
          <w:rPr>
            <w:color w:val="0000FF"/>
          </w:rPr>
          <w:t xml:space="preserve"> </w:t>
        </w:r>
      </w:hyperlink>
      <w:r>
        <w:t xml:space="preserve">(as </w:t>
      </w:r>
      <w:hyperlink r:id="rId30">
        <w:r>
          <w:rPr>
            <w:color w:val="0000FF"/>
            <w:u w:val="single" w:color="0000FF"/>
          </w:rPr>
          <w:t>amended</w:t>
        </w:r>
      </w:hyperlink>
      <w:r>
        <w:t xml:space="preserve">). The Planning Portal includes a </w:t>
      </w:r>
      <w:hyperlink r:id="rId31">
        <w:r>
          <w:rPr>
            <w:color w:val="0000FF"/>
            <w:u w:val="single" w:color="0000FF"/>
          </w:rPr>
          <w:t>fee calculator</w:t>
        </w:r>
        <w:r>
          <w:rPr>
            <w:color w:val="0000FF"/>
          </w:rPr>
          <w:t xml:space="preserve"> </w:t>
        </w:r>
      </w:hyperlink>
      <w:r>
        <w:t>for applicants.</w:t>
      </w:r>
    </w:p>
    <w:p w14:paraId="4286AE59" w14:textId="77777777" w:rsidR="004F1025" w:rsidRDefault="004F1025">
      <w:pPr>
        <w:pStyle w:val="BodyText"/>
        <w:rPr>
          <w:sz w:val="16"/>
        </w:rPr>
      </w:pPr>
    </w:p>
    <w:p w14:paraId="43DB5191" w14:textId="77777777" w:rsidR="004F1025" w:rsidRDefault="007B389D">
      <w:pPr>
        <w:pStyle w:val="BodyText"/>
        <w:spacing w:before="92"/>
        <w:ind w:left="110"/>
      </w:pPr>
      <w:r>
        <w:t>The Council’s preferred methods of payment for applications are:</w:t>
      </w:r>
    </w:p>
    <w:p w14:paraId="4FD4FB38" w14:textId="77777777" w:rsidR="004F1025" w:rsidRDefault="007B389D">
      <w:pPr>
        <w:pStyle w:val="ListParagraph"/>
        <w:numPr>
          <w:ilvl w:val="0"/>
          <w:numId w:val="37"/>
        </w:numPr>
        <w:tabs>
          <w:tab w:val="left" w:pos="818"/>
          <w:tab w:val="left" w:pos="819"/>
        </w:tabs>
        <w:spacing w:line="293" w:lineRule="exact"/>
        <w:ind w:left="819"/>
        <w:rPr>
          <w:sz w:val="24"/>
        </w:rPr>
      </w:pPr>
      <w:r>
        <w:rPr>
          <w:sz w:val="24"/>
        </w:rPr>
        <w:t>online via the Council’s</w:t>
      </w:r>
      <w:r>
        <w:rPr>
          <w:color w:val="0000FF"/>
          <w:sz w:val="24"/>
        </w:rPr>
        <w:t xml:space="preserve"> </w:t>
      </w:r>
      <w:hyperlink r:id="rId32">
        <w:r>
          <w:rPr>
            <w:color w:val="0000FF"/>
            <w:sz w:val="24"/>
            <w:u w:val="single" w:color="0000FF"/>
          </w:rPr>
          <w:t>planning payment page</w:t>
        </w:r>
      </w:hyperlink>
      <w:r>
        <w:rPr>
          <w:sz w:val="24"/>
        </w:rPr>
        <w:t>,</w:t>
      </w:r>
      <w:r>
        <w:rPr>
          <w:spacing w:val="-7"/>
          <w:sz w:val="24"/>
        </w:rPr>
        <w:t xml:space="preserve"> </w:t>
      </w:r>
      <w:r>
        <w:rPr>
          <w:sz w:val="24"/>
        </w:rPr>
        <w:t>or</w:t>
      </w:r>
    </w:p>
    <w:p w14:paraId="38B6817D" w14:textId="77777777" w:rsidR="004F1025" w:rsidRDefault="007B389D">
      <w:pPr>
        <w:pStyle w:val="ListParagraph"/>
        <w:numPr>
          <w:ilvl w:val="0"/>
          <w:numId w:val="37"/>
        </w:numPr>
        <w:tabs>
          <w:tab w:val="left" w:pos="829"/>
          <w:tab w:val="left" w:pos="830"/>
        </w:tabs>
        <w:spacing w:line="293" w:lineRule="exact"/>
        <w:ind w:left="830" w:hanging="720"/>
        <w:rPr>
          <w:sz w:val="24"/>
        </w:rPr>
      </w:pPr>
      <w:r>
        <w:rPr>
          <w:sz w:val="24"/>
        </w:rPr>
        <w:t>over the telephone by calling our Customer Service Centre on 01243</w:t>
      </w:r>
      <w:r>
        <w:rPr>
          <w:spacing w:val="-21"/>
          <w:sz w:val="24"/>
        </w:rPr>
        <w:t xml:space="preserve"> </w:t>
      </w:r>
      <w:r>
        <w:rPr>
          <w:sz w:val="24"/>
        </w:rPr>
        <w:t>534734.</w:t>
      </w:r>
    </w:p>
    <w:p w14:paraId="635AE786" w14:textId="2F4B772E" w:rsidR="0053047D" w:rsidRDefault="0053047D">
      <w:pPr>
        <w:pStyle w:val="BodyText"/>
        <w:spacing w:before="6"/>
        <w:rPr>
          <w:sz w:val="41"/>
        </w:rPr>
      </w:pPr>
    </w:p>
    <w:p w14:paraId="29471226" w14:textId="77777777" w:rsidR="004F1025" w:rsidRDefault="007B389D">
      <w:pPr>
        <w:pStyle w:val="Heading2"/>
        <w:numPr>
          <w:ilvl w:val="0"/>
          <w:numId w:val="38"/>
        </w:numPr>
        <w:tabs>
          <w:tab w:val="left" w:pos="377"/>
        </w:tabs>
        <w:spacing w:before="1"/>
      </w:pPr>
      <w:bookmarkStart w:id="11" w:name="_bookmark11"/>
      <w:bookmarkEnd w:id="11"/>
      <w:r>
        <w:t>Ownership and agricultural holdings</w:t>
      </w:r>
      <w:r>
        <w:rPr>
          <w:spacing w:val="-5"/>
        </w:rPr>
        <w:t xml:space="preserve"> </w:t>
      </w:r>
      <w:r>
        <w:t>certificates</w:t>
      </w:r>
    </w:p>
    <w:p w14:paraId="268FFC78" w14:textId="77777777" w:rsidR="004F1025" w:rsidRDefault="004F1025">
      <w:pPr>
        <w:pStyle w:val="BodyText"/>
        <w:spacing w:before="6"/>
        <w:rPr>
          <w:b/>
          <w:sz w:val="27"/>
        </w:rPr>
      </w:pPr>
    </w:p>
    <w:p w14:paraId="7CD55810" w14:textId="77777777" w:rsidR="004F1025" w:rsidRDefault="007B389D">
      <w:pPr>
        <w:pStyle w:val="BodyText"/>
        <w:ind w:left="110" w:right="113"/>
        <w:jc w:val="both"/>
      </w:pPr>
      <w:r>
        <w:t xml:space="preserve">All applications for planning permission must include a signed certificate of ownership stating the ownership of the property (for this purpose an ‘owner’ is anyone with a freehold interest, or leasehold interest the un-expired term of which is not less than 7 years). There are 4 types of </w:t>
      </w:r>
      <w:proofErr w:type="gramStart"/>
      <w:r>
        <w:t>certificate</w:t>
      </w:r>
      <w:proofErr w:type="gramEnd"/>
      <w:r>
        <w:t xml:space="preserve"> (A, B, C or D) which should be used as set out below:</w:t>
      </w:r>
    </w:p>
    <w:p w14:paraId="1FA0612A" w14:textId="77777777" w:rsidR="004F1025" w:rsidRDefault="004F1025">
      <w:pPr>
        <w:pStyle w:val="BodyText"/>
      </w:pPr>
    </w:p>
    <w:p w14:paraId="66BC4BC4" w14:textId="77777777" w:rsidR="004F1025" w:rsidRDefault="007B389D">
      <w:pPr>
        <w:pStyle w:val="BodyText"/>
        <w:ind w:left="110"/>
      </w:pPr>
      <w:r>
        <w:t>A = If you are the sole owner</w:t>
      </w:r>
    </w:p>
    <w:p w14:paraId="60B3914B" w14:textId="77777777" w:rsidR="004F1025" w:rsidRDefault="007B389D">
      <w:pPr>
        <w:pStyle w:val="BodyText"/>
        <w:ind w:left="110" w:right="2385"/>
      </w:pPr>
      <w:r>
        <w:t>B = If any part of the application goes outside land in your sole ownership C = If you do not know the names of all the owners</w:t>
      </w:r>
    </w:p>
    <w:p w14:paraId="63D9C415" w14:textId="77777777" w:rsidR="004F1025" w:rsidRDefault="007B389D">
      <w:pPr>
        <w:pStyle w:val="BodyText"/>
        <w:ind w:left="110"/>
      </w:pPr>
      <w:r>
        <w:t>D = If you do not know the names of any of the owners</w:t>
      </w:r>
    </w:p>
    <w:p w14:paraId="344451AA" w14:textId="77777777" w:rsidR="004F1025" w:rsidRDefault="004F1025">
      <w:pPr>
        <w:pStyle w:val="BodyText"/>
      </w:pPr>
    </w:p>
    <w:p w14:paraId="3BFDC026" w14:textId="77777777" w:rsidR="004F1025" w:rsidRDefault="007B389D">
      <w:pPr>
        <w:pStyle w:val="Heading2"/>
        <w:jc w:val="both"/>
      </w:pPr>
      <w:r>
        <w:t>Agricultural Holdings Declaration</w:t>
      </w:r>
    </w:p>
    <w:p w14:paraId="10C14008" w14:textId="77777777" w:rsidR="004F1025" w:rsidRDefault="004F1025">
      <w:pPr>
        <w:pStyle w:val="BodyText"/>
        <w:rPr>
          <w:b/>
        </w:rPr>
      </w:pPr>
    </w:p>
    <w:p w14:paraId="60C23EA8" w14:textId="77777777" w:rsidR="004F1025" w:rsidRDefault="007B389D">
      <w:pPr>
        <w:pStyle w:val="BodyText"/>
        <w:ind w:left="110" w:right="113"/>
        <w:jc w:val="both"/>
      </w:pPr>
      <w:r>
        <w:t xml:space="preserve">This certificate is required (and must be signed) </w:t>
      </w:r>
      <w:proofErr w:type="gramStart"/>
      <w:r>
        <w:t>whether or not</w:t>
      </w:r>
      <w:proofErr w:type="gramEnd"/>
      <w:r>
        <w:t xml:space="preserve"> the site includes an agricultural holding. All agricultural tenants must be notified prior to the submission of the application. The certificate is required </w:t>
      </w:r>
      <w:r w:rsidR="00000EB7">
        <w:t>for</w:t>
      </w:r>
      <w:r>
        <w:t xml:space="preserve"> all applications except applications for reserved matters, discharge, or variation of conditions, works to trees, or express consent to display an advertisement.</w:t>
      </w:r>
    </w:p>
    <w:p w14:paraId="16EAA560" w14:textId="77777777" w:rsidR="004F1025" w:rsidRDefault="004F1025">
      <w:pPr>
        <w:jc w:val="both"/>
        <w:sectPr w:rsidR="004F1025">
          <w:footerReference w:type="default" r:id="rId33"/>
          <w:pgSz w:w="12240" w:h="16340"/>
          <w:pgMar w:top="1560" w:right="940" w:bottom="1520" w:left="1000" w:header="0" w:footer="1325" w:gutter="0"/>
          <w:pgNumType w:start="23"/>
          <w:cols w:space="720"/>
        </w:sectPr>
      </w:pPr>
    </w:p>
    <w:p w14:paraId="42D70E65" w14:textId="77777777" w:rsidR="004F1025" w:rsidRDefault="004F1025">
      <w:pPr>
        <w:pStyle w:val="BodyText"/>
        <w:spacing w:before="8"/>
        <w:rPr>
          <w:sz w:val="18"/>
        </w:rPr>
      </w:pPr>
    </w:p>
    <w:p w14:paraId="4F500D36" w14:textId="77777777" w:rsidR="004F1025" w:rsidRDefault="007B389D">
      <w:pPr>
        <w:pStyle w:val="Heading2"/>
        <w:numPr>
          <w:ilvl w:val="0"/>
          <w:numId w:val="38"/>
        </w:numPr>
        <w:tabs>
          <w:tab w:val="left" w:pos="377"/>
        </w:tabs>
        <w:spacing w:before="93"/>
      </w:pPr>
      <w:r>
        <w:t>Ownership</w:t>
      </w:r>
      <w:r>
        <w:rPr>
          <w:spacing w:val="-1"/>
        </w:rPr>
        <w:t xml:space="preserve"> </w:t>
      </w:r>
      <w:r>
        <w:t>notice</w:t>
      </w:r>
    </w:p>
    <w:p w14:paraId="4D17A642" w14:textId="77777777" w:rsidR="004F1025" w:rsidRDefault="004F1025">
      <w:pPr>
        <w:pStyle w:val="BodyText"/>
        <w:spacing w:before="6"/>
        <w:rPr>
          <w:b/>
          <w:sz w:val="27"/>
        </w:rPr>
      </w:pPr>
    </w:p>
    <w:p w14:paraId="1F52236C" w14:textId="77777777" w:rsidR="004F1025" w:rsidRDefault="007B389D">
      <w:pPr>
        <w:pStyle w:val="BodyText"/>
        <w:spacing w:before="1"/>
        <w:ind w:left="110" w:right="112"/>
        <w:jc w:val="both"/>
      </w:pPr>
      <w:r>
        <w:t>If the applicant is not the sole owner of the application site a notice that the application is being submitted to all owners of the application site, other than the applicant, must be completed and served</w:t>
      </w:r>
      <w:r>
        <w:rPr>
          <w:spacing w:val="-16"/>
        </w:rPr>
        <w:t xml:space="preserve"> </w:t>
      </w:r>
      <w:r>
        <w:t>in</w:t>
      </w:r>
      <w:r>
        <w:rPr>
          <w:spacing w:val="-16"/>
        </w:rPr>
        <w:t xml:space="preserve"> </w:t>
      </w:r>
      <w:r>
        <w:t>accordance</w:t>
      </w:r>
      <w:r>
        <w:rPr>
          <w:spacing w:val="-16"/>
        </w:rPr>
        <w:t xml:space="preserve"> </w:t>
      </w:r>
      <w:r>
        <w:t>with</w:t>
      </w:r>
      <w:r>
        <w:rPr>
          <w:spacing w:val="-16"/>
        </w:rPr>
        <w:t xml:space="preserve"> </w:t>
      </w:r>
      <w:r>
        <w:t>Article</w:t>
      </w:r>
      <w:r>
        <w:rPr>
          <w:spacing w:val="-15"/>
        </w:rPr>
        <w:t xml:space="preserve"> </w:t>
      </w:r>
      <w:r>
        <w:t>13</w:t>
      </w:r>
      <w:r>
        <w:rPr>
          <w:spacing w:val="-17"/>
        </w:rPr>
        <w:t xml:space="preserve"> </w:t>
      </w:r>
      <w:r>
        <w:t>of</w:t>
      </w:r>
      <w:r>
        <w:rPr>
          <w:spacing w:val="-15"/>
        </w:rPr>
        <w:t xml:space="preserve"> </w:t>
      </w:r>
      <w:r>
        <w:t>the</w:t>
      </w:r>
      <w:r>
        <w:rPr>
          <w:spacing w:val="-15"/>
        </w:rPr>
        <w:t xml:space="preserve"> </w:t>
      </w:r>
      <w:hyperlink r:id="rId34">
        <w:r>
          <w:rPr>
            <w:color w:val="0000FF"/>
            <w:u w:val="single" w:color="0000FF"/>
          </w:rPr>
          <w:t>DMPO</w:t>
        </w:r>
      </w:hyperlink>
      <w:r>
        <w:t>.</w:t>
      </w:r>
      <w:r>
        <w:rPr>
          <w:spacing w:val="-17"/>
        </w:rPr>
        <w:t xml:space="preserve"> </w:t>
      </w:r>
      <w:r>
        <w:t>Site</w:t>
      </w:r>
      <w:r>
        <w:rPr>
          <w:spacing w:val="-15"/>
        </w:rPr>
        <w:t xml:space="preserve"> </w:t>
      </w:r>
      <w:r>
        <w:t>owners</w:t>
      </w:r>
      <w:r>
        <w:rPr>
          <w:spacing w:val="-16"/>
        </w:rPr>
        <w:t xml:space="preserve"> </w:t>
      </w:r>
      <w:r>
        <w:t>are</w:t>
      </w:r>
      <w:r>
        <w:rPr>
          <w:spacing w:val="-17"/>
        </w:rPr>
        <w:t xml:space="preserve"> </w:t>
      </w:r>
      <w:r>
        <w:t>freeholders</w:t>
      </w:r>
      <w:r>
        <w:rPr>
          <w:spacing w:val="-16"/>
        </w:rPr>
        <w:t xml:space="preserve"> </w:t>
      </w:r>
      <w:r>
        <w:t>and</w:t>
      </w:r>
      <w:r>
        <w:rPr>
          <w:spacing w:val="-16"/>
        </w:rPr>
        <w:t xml:space="preserve"> </w:t>
      </w:r>
      <w:r>
        <w:t>leaseholders with at least seven years of the leasehold left unexpired. A copy of the notice should be served by the applicant on each of the individuals identified in the relevant</w:t>
      </w:r>
      <w:r>
        <w:rPr>
          <w:spacing w:val="-17"/>
        </w:rPr>
        <w:t xml:space="preserve"> </w:t>
      </w:r>
      <w:r>
        <w:t>certificate.</w:t>
      </w:r>
    </w:p>
    <w:p w14:paraId="2D2599DD" w14:textId="77777777" w:rsidR="004F1025" w:rsidRDefault="004F1025">
      <w:pPr>
        <w:pStyle w:val="BodyText"/>
        <w:spacing w:before="11"/>
        <w:rPr>
          <w:sz w:val="23"/>
        </w:rPr>
      </w:pPr>
    </w:p>
    <w:p w14:paraId="168C6C89" w14:textId="77777777" w:rsidR="004F1025" w:rsidRDefault="007B389D">
      <w:pPr>
        <w:pStyle w:val="BodyText"/>
        <w:ind w:left="110"/>
        <w:jc w:val="both"/>
      </w:pPr>
      <w:r>
        <w:t>In the event you need to serve notice on an ‘owner’ of the site, please use Notice No. 1.</w:t>
      </w:r>
    </w:p>
    <w:p w14:paraId="242C6E8E" w14:textId="77777777" w:rsidR="004F1025" w:rsidRDefault="004F1025">
      <w:pPr>
        <w:pStyle w:val="BodyText"/>
      </w:pPr>
    </w:p>
    <w:p w14:paraId="579A0C8F" w14:textId="77777777" w:rsidR="004F1025" w:rsidRDefault="007B389D">
      <w:pPr>
        <w:pStyle w:val="BodyText"/>
        <w:ind w:left="110" w:right="113"/>
        <w:jc w:val="both"/>
      </w:pPr>
      <w:r>
        <w:t>In</w:t>
      </w:r>
      <w:r>
        <w:rPr>
          <w:spacing w:val="-10"/>
        </w:rPr>
        <w:t xml:space="preserve"> </w:t>
      </w:r>
      <w:r>
        <w:t>the</w:t>
      </w:r>
      <w:r>
        <w:rPr>
          <w:spacing w:val="-10"/>
        </w:rPr>
        <w:t xml:space="preserve"> </w:t>
      </w:r>
      <w:r>
        <w:t>event</w:t>
      </w:r>
      <w:r>
        <w:rPr>
          <w:spacing w:val="-10"/>
        </w:rPr>
        <w:t xml:space="preserve"> </w:t>
      </w:r>
      <w:r>
        <w:t>you</w:t>
      </w:r>
      <w:r>
        <w:rPr>
          <w:spacing w:val="-10"/>
        </w:rPr>
        <w:t xml:space="preserve"> </w:t>
      </w:r>
      <w:r>
        <w:t>do</w:t>
      </w:r>
      <w:r>
        <w:rPr>
          <w:spacing w:val="-9"/>
        </w:rPr>
        <w:t xml:space="preserve"> </w:t>
      </w:r>
      <w:r>
        <w:t>not</w:t>
      </w:r>
      <w:r>
        <w:rPr>
          <w:spacing w:val="-10"/>
        </w:rPr>
        <w:t xml:space="preserve"> </w:t>
      </w:r>
      <w:r>
        <w:t>know</w:t>
      </w:r>
      <w:r>
        <w:rPr>
          <w:spacing w:val="-10"/>
        </w:rPr>
        <w:t xml:space="preserve"> </w:t>
      </w:r>
      <w:r>
        <w:t>some,</w:t>
      </w:r>
      <w:r>
        <w:rPr>
          <w:spacing w:val="-10"/>
        </w:rPr>
        <w:t xml:space="preserve"> </w:t>
      </w:r>
      <w:r>
        <w:t>or</w:t>
      </w:r>
      <w:r>
        <w:rPr>
          <w:spacing w:val="-9"/>
        </w:rPr>
        <w:t xml:space="preserve"> </w:t>
      </w:r>
      <w:r>
        <w:t>any,</w:t>
      </w:r>
      <w:r>
        <w:rPr>
          <w:spacing w:val="-10"/>
        </w:rPr>
        <w:t xml:space="preserve"> </w:t>
      </w:r>
      <w:r>
        <w:t>of</w:t>
      </w:r>
      <w:r>
        <w:rPr>
          <w:spacing w:val="-10"/>
        </w:rPr>
        <w:t xml:space="preserve"> </w:t>
      </w:r>
      <w:r>
        <w:t>the</w:t>
      </w:r>
      <w:r>
        <w:rPr>
          <w:spacing w:val="-10"/>
        </w:rPr>
        <w:t xml:space="preserve"> </w:t>
      </w:r>
      <w:r>
        <w:t>‘owners’</w:t>
      </w:r>
      <w:r>
        <w:rPr>
          <w:spacing w:val="-9"/>
        </w:rPr>
        <w:t xml:space="preserve"> </w:t>
      </w:r>
      <w:r>
        <w:t>of</w:t>
      </w:r>
      <w:r>
        <w:rPr>
          <w:spacing w:val="-10"/>
        </w:rPr>
        <w:t xml:space="preserve"> </w:t>
      </w:r>
      <w:r>
        <w:t>the</w:t>
      </w:r>
      <w:r>
        <w:rPr>
          <w:spacing w:val="-10"/>
        </w:rPr>
        <w:t xml:space="preserve"> </w:t>
      </w:r>
      <w:r>
        <w:t>site</w:t>
      </w:r>
      <w:r>
        <w:rPr>
          <w:spacing w:val="-10"/>
        </w:rPr>
        <w:t xml:space="preserve"> </w:t>
      </w:r>
      <w:r>
        <w:t>and</w:t>
      </w:r>
      <w:r>
        <w:rPr>
          <w:spacing w:val="-10"/>
        </w:rPr>
        <w:t xml:space="preserve"> </w:t>
      </w:r>
      <w:proofErr w:type="gramStart"/>
      <w:r>
        <w:t>have</w:t>
      </w:r>
      <w:r>
        <w:rPr>
          <w:spacing w:val="-9"/>
        </w:rPr>
        <w:t xml:space="preserve"> </w:t>
      </w:r>
      <w:r>
        <w:t>to</w:t>
      </w:r>
      <w:proofErr w:type="gramEnd"/>
      <w:r>
        <w:rPr>
          <w:spacing w:val="-10"/>
        </w:rPr>
        <w:t xml:space="preserve"> </w:t>
      </w:r>
      <w:r>
        <w:t>publish</w:t>
      </w:r>
      <w:r>
        <w:rPr>
          <w:spacing w:val="-10"/>
        </w:rPr>
        <w:t xml:space="preserve"> </w:t>
      </w:r>
      <w:r>
        <w:t>details of the application in a local newspaper, please use Notice No.</w:t>
      </w:r>
      <w:r>
        <w:rPr>
          <w:spacing w:val="-14"/>
        </w:rPr>
        <w:t xml:space="preserve"> </w:t>
      </w:r>
      <w:r>
        <w:t>2.</w:t>
      </w:r>
    </w:p>
    <w:p w14:paraId="4BE0B505" w14:textId="77777777" w:rsidR="004F1025" w:rsidRDefault="004F1025">
      <w:pPr>
        <w:pStyle w:val="BodyText"/>
        <w:rPr>
          <w:sz w:val="26"/>
        </w:rPr>
      </w:pPr>
    </w:p>
    <w:p w14:paraId="068D7050" w14:textId="77777777" w:rsidR="004F1025" w:rsidRDefault="007B389D">
      <w:pPr>
        <w:pStyle w:val="Heading2"/>
        <w:numPr>
          <w:ilvl w:val="0"/>
          <w:numId w:val="38"/>
        </w:numPr>
        <w:tabs>
          <w:tab w:val="left" w:pos="377"/>
        </w:tabs>
        <w:spacing w:before="181"/>
      </w:pPr>
      <w:r>
        <w:t>The location</w:t>
      </w:r>
      <w:r>
        <w:rPr>
          <w:spacing w:val="-1"/>
        </w:rPr>
        <w:t xml:space="preserve"> </w:t>
      </w:r>
      <w:proofErr w:type="gramStart"/>
      <w:r>
        <w:t>plan</w:t>
      </w:r>
      <w:proofErr w:type="gramEnd"/>
    </w:p>
    <w:p w14:paraId="7B1A6B53" w14:textId="77777777" w:rsidR="004F1025" w:rsidRDefault="004F1025">
      <w:pPr>
        <w:pStyle w:val="BodyText"/>
        <w:spacing w:before="7"/>
        <w:rPr>
          <w:b/>
          <w:sz w:val="27"/>
        </w:rPr>
      </w:pPr>
    </w:p>
    <w:p w14:paraId="3F944D2F" w14:textId="77777777" w:rsidR="004F1025" w:rsidRDefault="007B389D">
      <w:pPr>
        <w:pStyle w:val="BodyText"/>
        <w:ind w:left="110" w:right="112"/>
        <w:jc w:val="both"/>
      </w:pPr>
      <w:r>
        <w:rPr>
          <w:b/>
        </w:rPr>
        <w:t>ALL</w:t>
      </w:r>
      <w:r>
        <w:rPr>
          <w:b/>
          <w:spacing w:val="-19"/>
        </w:rPr>
        <w:t xml:space="preserve"> </w:t>
      </w:r>
      <w:r>
        <w:t>applications</w:t>
      </w:r>
      <w:r>
        <w:rPr>
          <w:spacing w:val="-18"/>
        </w:rPr>
        <w:t xml:space="preserve"> </w:t>
      </w:r>
      <w:r>
        <w:t>other</w:t>
      </w:r>
      <w:r>
        <w:rPr>
          <w:spacing w:val="-18"/>
        </w:rPr>
        <w:t xml:space="preserve"> </w:t>
      </w:r>
      <w:r>
        <w:t>than</w:t>
      </w:r>
      <w:r>
        <w:rPr>
          <w:spacing w:val="-17"/>
        </w:rPr>
        <w:t xml:space="preserve"> </w:t>
      </w:r>
      <w:r>
        <w:t>those</w:t>
      </w:r>
      <w:r>
        <w:rPr>
          <w:spacing w:val="-17"/>
        </w:rPr>
        <w:t xml:space="preserve"> </w:t>
      </w:r>
      <w:r>
        <w:t>relating</w:t>
      </w:r>
      <w:r>
        <w:rPr>
          <w:spacing w:val="-17"/>
        </w:rPr>
        <w:t xml:space="preserve"> </w:t>
      </w:r>
      <w:r>
        <w:t>to</w:t>
      </w:r>
      <w:r>
        <w:rPr>
          <w:spacing w:val="-17"/>
        </w:rPr>
        <w:t xml:space="preserve"> </w:t>
      </w:r>
      <w:r>
        <w:t>the</w:t>
      </w:r>
      <w:r>
        <w:rPr>
          <w:spacing w:val="-17"/>
        </w:rPr>
        <w:t xml:space="preserve"> </w:t>
      </w:r>
      <w:r>
        <w:t>variation</w:t>
      </w:r>
      <w:r>
        <w:rPr>
          <w:spacing w:val="-17"/>
        </w:rPr>
        <w:t xml:space="preserve"> </w:t>
      </w:r>
      <w:r>
        <w:t>of</w:t>
      </w:r>
      <w:r>
        <w:rPr>
          <w:spacing w:val="-18"/>
        </w:rPr>
        <w:t xml:space="preserve"> </w:t>
      </w:r>
      <w:r>
        <w:t>a</w:t>
      </w:r>
      <w:r>
        <w:rPr>
          <w:spacing w:val="-17"/>
        </w:rPr>
        <w:t xml:space="preserve"> </w:t>
      </w:r>
      <w:r>
        <w:t>condition</w:t>
      </w:r>
      <w:r>
        <w:rPr>
          <w:spacing w:val="-18"/>
        </w:rPr>
        <w:t xml:space="preserve"> </w:t>
      </w:r>
      <w:r>
        <w:t>to</w:t>
      </w:r>
      <w:r>
        <w:rPr>
          <w:spacing w:val="-17"/>
        </w:rPr>
        <w:t xml:space="preserve"> </w:t>
      </w:r>
      <w:r>
        <w:t>an</w:t>
      </w:r>
      <w:r>
        <w:rPr>
          <w:spacing w:val="-17"/>
        </w:rPr>
        <w:t xml:space="preserve"> </w:t>
      </w:r>
      <w:r>
        <w:t>existing</w:t>
      </w:r>
      <w:r>
        <w:rPr>
          <w:spacing w:val="-18"/>
        </w:rPr>
        <w:t xml:space="preserve"> </w:t>
      </w:r>
      <w:r>
        <w:t xml:space="preserve">permission </w:t>
      </w:r>
      <w:r>
        <w:rPr>
          <w:b/>
        </w:rPr>
        <w:t xml:space="preserve">MUST </w:t>
      </w:r>
      <w:r>
        <w:t xml:space="preserve">include a location plan based on an up-to-date map. This should be at an identified standard metric scale (typically 1:1250 or 1:2500, but wherever possible the plan should be scaled to fit onto A4 or A3 sized paper). Plans should identify sufficient roads (normally two) and/or buildings on land adjoining the application site to ensure that the exact location of the application site is clear. It must also show the direction of North. Any plan from or based upon Ordnance Survey data must be annotated with the appropriate </w:t>
      </w:r>
      <w:proofErr w:type="spellStart"/>
      <w:r>
        <w:t>licence</w:t>
      </w:r>
      <w:proofErr w:type="spellEnd"/>
      <w:r>
        <w:t xml:space="preserve"> number or marked as surveyed if the plan has been drawn from a survey of the</w:t>
      </w:r>
      <w:r>
        <w:rPr>
          <w:spacing w:val="-9"/>
        </w:rPr>
        <w:t xml:space="preserve"> </w:t>
      </w:r>
      <w:r>
        <w:t>site.</w:t>
      </w:r>
    </w:p>
    <w:p w14:paraId="3761CBA2" w14:textId="77777777" w:rsidR="004F1025" w:rsidRDefault="004F1025">
      <w:pPr>
        <w:pStyle w:val="BodyText"/>
      </w:pPr>
    </w:p>
    <w:p w14:paraId="3DCDCB3C" w14:textId="77777777" w:rsidR="004F1025" w:rsidRDefault="007B389D">
      <w:pPr>
        <w:pStyle w:val="BodyText"/>
        <w:ind w:left="110" w:right="112"/>
        <w:jc w:val="both"/>
      </w:pPr>
      <w:r>
        <w:t>The</w:t>
      </w:r>
      <w:r>
        <w:rPr>
          <w:spacing w:val="-7"/>
        </w:rPr>
        <w:t xml:space="preserve"> </w:t>
      </w:r>
      <w:r>
        <w:t>application</w:t>
      </w:r>
      <w:r>
        <w:rPr>
          <w:spacing w:val="-6"/>
        </w:rPr>
        <w:t xml:space="preserve"> </w:t>
      </w:r>
      <w:r>
        <w:t>site</w:t>
      </w:r>
      <w:r>
        <w:rPr>
          <w:spacing w:val="-7"/>
        </w:rPr>
        <w:t xml:space="preserve"> </w:t>
      </w:r>
      <w:r>
        <w:t>should</w:t>
      </w:r>
      <w:r>
        <w:rPr>
          <w:spacing w:val="-7"/>
        </w:rPr>
        <w:t xml:space="preserve"> </w:t>
      </w:r>
      <w:r>
        <w:t>be</w:t>
      </w:r>
      <w:r>
        <w:rPr>
          <w:spacing w:val="-6"/>
        </w:rPr>
        <w:t xml:space="preserve"> </w:t>
      </w:r>
      <w:r>
        <w:t>clearly</w:t>
      </w:r>
      <w:r>
        <w:rPr>
          <w:spacing w:val="-7"/>
        </w:rPr>
        <w:t xml:space="preserve"> </w:t>
      </w:r>
      <w:r>
        <w:t>edged</w:t>
      </w:r>
      <w:r>
        <w:rPr>
          <w:spacing w:val="-8"/>
        </w:rPr>
        <w:t xml:space="preserve"> </w:t>
      </w:r>
      <w:r>
        <w:t>with</w:t>
      </w:r>
      <w:r>
        <w:rPr>
          <w:spacing w:val="-6"/>
        </w:rPr>
        <w:t xml:space="preserve"> </w:t>
      </w:r>
      <w:r>
        <w:t>a</w:t>
      </w:r>
      <w:r w:rsidRPr="001002AB">
        <w:rPr>
          <w:color w:val="C00000"/>
          <w:spacing w:val="-7"/>
        </w:rPr>
        <w:t xml:space="preserve"> </w:t>
      </w:r>
      <w:r w:rsidRPr="001002AB">
        <w:rPr>
          <w:b/>
          <w:color w:val="C00000"/>
        </w:rPr>
        <w:t>red</w:t>
      </w:r>
      <w:r w:rsidRPr="001002AB">
        <w:rPr>
          <w:b/>
          <w:color w:val="C00000"/>
          <w:spacing w:val="-7"/>
        </w:rPr>
        <w:t xml:space="preserve"> </w:t>
      </w:r>
      <w:r w:rsidRPr="001002AB">
        <w:rPr>
          <w:b/>
          <w:color w:val="C00000"/>
        </w:rPr>
        <w:t>line</w:t>
      </w:r>
      <w:r w:rsidRPr="001002AB">
        <w:rPr>
          <w:color w:val="C00000"/>
        </w:rPr>
        <w:t>.</w:t>
      </w:r>
      <w:r>
        <w:rPr>
          <w:spacing w:val="-6"/>
        </w:rPr>
        <w:t xml:space="preserve"> </w:t>
      </w:r>
      <w:r>
        <w:t>It</w:t>
      </w:r>
      <w:r>
        <w:rPr>
          <w:spacing w:val="-6"/>
        </w:rPr>
        <w:t xml:space="preserve"> </w:t>
      </w:r>
      <w:r>
        <w:t>should</w:t>
      </w:r>
      <w:r>
        <w:rPr>
          <w:spacing w:val="-7"/>
        </w:rPr>
        <w:t xml:space="preserve"> </w:t>
      </w:r>
      <w:r>
        <w:t>include</w:t>
      </w:r>
      <w:r>
        <w:rPr>
          <w:spacing w:val="-8"/>
        </w:rPr>
        <w:t xml:space="preserve"> </w:t>
      </w:r>
      <w:r>
        <w:t>all</w:t>
      </w:r>
      <w:r>
        <w:rPr>
          <w:spacing w:val="-6"/>
        </w:rPr>
        <w:t xml:space="preserve"> </w:t>
      </w:r>
      <w:r>
        <w:t>land</w:t>
      </w:r>
      <w:r>
        <w:rPr>
          <w:spacing w:val="-7"/>
        </w:rPr>
        <w:t xml:space="preserve"> </w:t>
      </w:r>
      <w:r>
        <w:t>necessary to carry out the proposed development – for example, land required for access to the site from a public highway, visibility splays, landscaping, car parking and open areas around</w:t>
      </w:r>
      <w:r>
        <w:rPr>
          <w:spacing w:val="-41"/>
        </w:rPr>
        <w:t xml:space="preserve"> </w:t>
      </w:r>
      <w:r>
        <w:t>buildings.</w:t>
      </w:r>
    </w:p>
    <w:p w14:paraId="1AFA9E48" w14:textId="77777777" w:rsidR="004F1025" w:rsidRDefault="004F1025">
      <w:pPr>
        <w:pStyle w:val="BodyText"/>
      </w:pPr>
    </w:p>
    <w:p w14:paraId="1B96EFB3" w14:textId="77777777" w:rsidR="004F1025" w:rsidRDefault="007B389D">
      <w:pPr>
        <w:pStyle w:val="BodyText"/>
        <w:ind w:left="110" w:right="112"/>
        <w:jc w:val="both"/>
      </w:pPr>
      <w:r>
        <w:t xml:space="preserve">A </w:t>
      </w:r>
      <w:r>
        <w:rPr>
          <w:b/>
          <w:color w:val="0070C0"/>
        </w:rPr>
        <w:t xml:space="preserve">blue line </w:t>
      </w:r>
      <w:r>
        <w:t>should be drawn around any other land owned by the applicant, that is close to or adjoining the application site.</w:t>
      </w:r>
    </w:p>
    <w:p w14:paraId="08765AB5" w14:textId="77777777" w:rsidR="004F1025" w:rsidRDefault="004F1025">
      <w:pPr>
        <w:pStyle w:val="BodyText"/>
        <w:rPr>
          <w:sz w:val="26"/>
        </w:rPr>
      </w:pPr>
    </w:p>
    <w:p w14:paraId="3F827977" w14:textId="77777777" w:rsidR="004F1025" w:rsidRDefault="007B389D">
      <w:pPr>
        <w:pStyle w:val="Heading2"/>
        <w:numPr>
          <w:ilvl w:val="0"/>
          <w:numId w:val="38"/>
        </w:numPr>
        <w:tabs>
          <w:tab w:val="left" w:pos="377"/>
        </w:tabs>
        <w:spacing w:before="181"/>
      </w:pPr>
      <w:bookmarkStart w:id="12" w:name="_bookmark12"/>
      <w:bookmarkEnd w:id="12"/>
      <w:r>
        <w:t>Other plans or</w:t>
      </w:r>
      <w:r>
        <w:rPr>
          <w:spacing w:val="-1"/>
        </w:rPr>
        <w:t xml:space="preserve"> </w:t>
      </w:r>
      <w:r>
        <w:t>drawings</w:t>
      </w:r>
    </w:p>
    <w:p w14:paraId="0B7AAE6A" w14:textId="77777777" w:rsidR="004F1025" w:rsidRDefault="004F1025">
      <w:pPr>
        <w:pStyle w:val="BodyText"/>
        <w:spacing w:before="7"/>
        <w:rPr>
          <w:b/>
          <w:sz w:val="27"/>
        </w:rPr>
      </w:pPr>
    </w:p>
    <w:p w14:paraId="7C81C65C" w14:textId="77777777" w:rsidR="004F1025" w:rsidRDefault="007B389D">
      <w:pPr>
        <w:pStyle w:val="BodyText"/>
        <w:ind w:left="110" w:right="113"/>
        <w:jc w:val="both"/>
      </w:pPr>
      <w:r>
        <w:t>Plans</w:t>
      </w:r>
      <w:r>
        <w:rPr>
          <w:spacing w:val="-6"/>
        </w:rPr>
        <w:t xml:space="preserve"> </w:t>
      </w:r>
      <w:r>
        <w:t>necessary</w:t>
      </w:r>
      <w:r>
        <w:rPr>
          <w:spacing w:val="-6"/>
        </w:rPr>
        <w:t xml:space="preserve"> </w:t>
      </w:r>
      <w:r>
        <w:t>to</w:t>
      </w:r>
      <w:r>
        <w:rPr>
          <w:spacing w:val="-5"/>
        </w:rPr>
        <w:t xml:space="preserve"> </w:t>
      </w:r>
      <w:r>
        <w:t>describe</w:t>
      </w:r>
      <w:r>
        <w:rPr>
          <w:spacing w:val="-6"/>
        </w:rPr>
        <w:t xml:space="preserve"> </w:t>
      </w:r>
      <w:r>
        <w:t>the</w:t>
      </w:r>
      <w:r>
        <w:rPr>
          <w:spacing w:val="-5"/>
        </w:rPr>
        <w:t xml:space="preserve"> </w:t>
      </w:r>
      <w:r>
        <w:t>subject</w:t>
      </w:r>
      <w:r>
        <w:rPr>
          <w:spacing w:val="-6"/>
        </w:rPr>
        <w:t xml:space="preserve"> </w:t>
      </w:r>
      <w:r>
        <w:t>of</w:t>
      </w:r>
      <w:r>
        <w:rPr>
          <w:spacing w:val="-5"/>
        </w:rPr>
        <w:t xml:space="preserve"> </w:t>
      </w:r>
      <w:r>
        <w:t>the</w:t>
      </w:r>
      <w:r>
        <w:rPr>
          <w:spacing w:val="-6"/>
        </w:rPr>
        <w:t xml:space="preserve"> </w:t>
      </w:r>
      <w:r>
        <w:t>application</w:t>
      </w:r>
      <w:r>
        <w:rPr>
          <w:spacing w:val="-5"/>
        </w:rPr>
        <w:t xml:space="preserve"> </w:t>
      </w:r>
      <w:r>
        <w:t>are</w:t>
      </w:r>
      <w:r>
        <w:rPr>
          <w:spacing w:val="-6"/>
        </w:rPr>
        <w:t xml:space="preserve"> </w:t>
      </w:r>
      <w:r>
        <w:t>a</w:t>
      </w:r>
      <w:r>
        <w:rPr>
          <w:spacing w:val="-5"/>
        </w:rPr>
        <w:t xml:space="preserve"> </w:t>
      </w:r>
      <w:r>
        <w:t>national</w:t>
      </w:r>
      <w:r>
        <w:rPr>
          <w:spacing w:val="-6"/>
        </w:rPr>
        <w:t xml:space="preserve"> </w:t>
      </w:r>
      <w:r>
        <w:t>requirement.</w:t>
      </w:r>
      <w:r>
        <w:rPr>
          <w:spacing w:val="-5"/>
        </w:rPr>
        <w:t xml:space="preserve"> </w:t>
      </w:r>
      <w:r>
        <w:t>Details</w:t>
      </w:r>
      <w:r>
        <w:rPr>
          <w:spacing w:val="-6"/>
        </w:rPr>
        <w:t xml:space="preserve"> </w:t>
      </w:r>
      <w:r>
        <w:t>of the plans required to describe the proposal are set out in more details within Part II (Local Requirements).</w:t>
      </w:r>
    </w:p>
    <w:p w14:paraId="19A3BDEC" w14:textId="77777777" w:rsidR="004F1025" w:rsidRDefault="004F1025">
      <w:pPr>
        <w:pStyle w:val="BodyText"/>
        <w:rPr>
          <w:sz w:val="26"/>
        </w:rPr>
      </w:pPr>
    </w:p>
    <w:p w14:paraId="39B9BC02" w14:textId="77777777" w:rsidR="004F1025" w:rsidRDefault="007B389D">
      <w:pPr>
        <w:pStyle w:val="Heading2"/>
        <w:numPr>
          <w:ilvl w:val="0"/>
          <w:numId w:val="38"/>
        </w:numPr>
        <w:tabs>
          <w:tab w:val="left" w:pos="377"/>
        </w:tabs>
        <w:spacing w:before="181"/>
      </w:pPr>
      <w:bookmarkStart w:id="13" w:name="_bookmark13"/>
      <w:bookmarkEnd w:id="13"/>
      <w:r>
        <w:t>Design and access</w:t>
      </w:r>
      <w:r>
        <w:rPr>
          <w:spacing w:val="-4"/>
        </w:rPr>
        <w:t xml:space="preserve"> </w:t>
      </w:r>
      <w:r>
        <w:t>statement</w:t>
      </w:r>
    </w:p>
    <w:p w14:paraId="256E7830" w14:textId="77777777" w:rsidR="004F1025" w:rsidRDefault="004F1025">
      <w:pPr>
        <w:pStyle w:val="BodyText"/>
        <w:spacing w:before="7"/>
        <w:rPr>
          <w:b/>
          <w:sz w:val="27"/>
        </w:rPr>
      </w:pPr>
    </w:p>
    <w:p w14:paraId="1A058CA7" w14:textId="77777777" w:rsidR="004F1025" w:rsidRDefault="007B389D">
      <w:pPr>
        <w:pStyle w:val="BodyText"/>
        <w:ind w:left="110" w:right="113"/>
        <w:jc w:val="both"/>
      </w:pPr>
      <w:r>
        <w:t>A</w:t>
      </w:r>
      <w:r>
        <w:rPr>
          <w:spacing w:val="-7"/>
        </w:rPr>
        <w:t xml:space="preserve"> </w:t>
      </w:r>
      <w:r>
        <w:t>Design</w:t>
      </w:r>
      <w:r>
        <w:rPr>
          <w:spacing w:val="-7"/>
        </w:rPr>
        <w:t xml:space="preserve"> </w:t>
      </w:r>
      <w:r>
        <w:t>and</w:t>
      </w:r>
      <w:r>
        <w:rPr>
          <w:spacing w:val="-7"/>
        </w:rPr>
        <w:t xml:space="preserve"> </w:t>
      </w:r>
      <w:r>
        <w:t>Access</w:t>
      </w:r>
      <w:r>
        <w:rPr>
          <w:spacing w:val="-7"/>
        </w:rPr>
        <w:t xml:space="preserve"> </w:t>
      </w:r>
      <w:r>
        <w:t>Statement</w:t>
      </w:r>
      <w:r>
        <w:rPr>
          <w:spacing w:val="-8"/>
        </w:rPr>
        <w:t xml:space="preserve"> </w:t>
      </w:r>
      <w:r>
        <w:t>must</w:t>
      </w:r>
      <w:r>
        <w:rPr>
          <w:spacing w:val="-8"/>
        </w:rPr>
        <w:t xml:space="preserve"> </w:t>
      </w:r>
      <w:r>
        <w:t>accompany</w:t>
      </w:r>
      <w:r>
        <w:rPr>
          <w:spacing w:val="-8"/>
        </w:rPr>
        <w:t xml:space="preserve"> </w:t>
      </w:r>
      <w:r>
        <w:t>applications</w:t>
      </w:r>
      <w:r>
        <w:rPr>
          <w:spacing w:val="-8"/>
        </w:rPr>
        <w:t xml:space="preserve"> </w:t>
      </w:r>
      <w:r>
        <w:t>for</w:t>
      </w:r>
      <w:r>
        <w:rPr>
          <w:spacing w:val="-7"/>
        </w:rPr>
        <w:t xml:space="preserve"> </w:t>
      </w:r>
      <w:r>
        <w:t>both</w:t>
      </w:r>
      <w:r>
        <w:rPr>
          <w:spacing w:val="-7"/>
        </w:rPr>
        <w:t xml:space="preserve"> </w:t>
      </w:r>
      <w:r>
        <w:t>outline</w:t>
      </w:r>
      <w:r>
        <w:rPr>
          <w:spacing w:val="-7"/>
        </w:rPr>
        <w:t xml:space="preserve"> </w:t>
      </w:r>
      <w:r>
        <w:t>and</w:t>
      </w:r>
      <w:r>
        <w:rPr>
          <w:spacing w:val="-7"/>
        </w:rPr>
        <w:t xml:space="preserve"> </w:t>
      </w:r>
      <w:r>
        <w:t>full</w:t>
      </w:r>
      <w:r>
        <w:rPr>
          <w:spacing w:val="-7"/>
        </w:rPr>
        <w:t xml:space="preserve"> </w:t>
      </w:r>
      <w:r>
        <w:t>planning permission</w:t>
      </w:r>
      <w:r>
        <w:rPr>
          <w:spacing w:val="-2"/>
        </w:rPr>
        <w:t xml:space="preserve"> </w:t>
      </w:r>
      <w:r>
        <w:t>for:</w:t>
      </w:r>
    </w:p>
    <w:p w14:paraId="61F19385" w14:textId="77777777" w:rsidR="004F1025" w:rsidRDefault="004F1025">
      <w:pPr>
        <w:jc w:val="both"/>
        <w:sectPr w:rsidR="004F1025">
          <w:pgSz w:w="12240" w:h="16340"/>
          <w:pgMar w:top="1560" w:right="940" w:bottom="1520" w:left="1000" w:header="0" w:footer="1325" w:gutter="0"/>
          <w:cols w:space="720"/>
        </w:sectPr>
      </w:pPr>
    </w:p>
    <w:p w14:paraId="0BB53FA5" w14:textId="77777777" w:rsidR="004F1025" w:rsidRDefault="004F1025">
      <w:pPr>
        <w:pStyle w:val="BodyText"/>
        <w:spacing w:before="8"/>
        <w:rPr>
          <w:sz w:val="18"/>
        </w:rPr>
      </w:pPr>
    </w:p>
    <w:p w14:paraId="435746C0" w14:textId="77777777" w:rsidR="004F1025" w:rsidRDefault="007B389D">
      <w:pPr>
        <w:pStyle w:val="ListParagraph"/>
        <w:numPr>
          <w:ilvl w:val="0"/>
          <w:numId w:val="36"/>
        </w:numPr>
        <w:tabs>
          <w:tab w:val="left" w:pos="818"/>
          <w:tab w:val="left" w:pos="819"/>
        </w:tabs>
        <w:spacing w:before="93"/>
        <w:ind w:right="113"/>
        <w:rPr>
          <w:sz w:val="24"/>
        </w:rPr>
      </w:pPr>
      <w:r>
        <w:rPr>
          <w:sz w:val="24"/>
        </w:rPr>
        <w:t xml:space="preserve">Major development: 10 or more dwellings or creation </w:t>
      </w:r>
      <w:proofErr w:type="gramStart"/>
      <w:r>
        <w:rPr>
          <w:sz w:val="24"/>
        </w:rPr>
        <w:t>in excess of</w:t>
      </w:r>
      <w:proofErr w:type="gramEnd"/>
      <w:r>
        <w:rPr>
          <w:sz w:val="24"/>
        </w:rPr>
        <w:t xml:space="preserve"> 1000 sq. m of non- residential floor</w:t>
      </w:r>
      <w:r>
        <w:rPr>
          <w:spacing w:val="-2"/>
          <w:sz w:val="24"/>
        </w:rPr>
        <w:t xml:space="preserve"> </w:t>
      </w:r>
      <w:r>
        <w:rPr>
          <w:sz w:val="24"/>
        </w:rPr>
        <w:t>space,</w:t>
      </w:r>
    </w:p>
    <w:p w14:paraId="06421B3B" w14:textId="77777777" w:rsidR="004F1025" w:rsidRDefault="004F1025">
      <w:pPr>
        <w:pStyle w:val="BodyText"/>
      </w:pPr>
    </w:p>
    <w:p w14:paraId="311B53FE" w14:textId="77777777" w:rsidR="004F1025" w:rsidRDefault="007B389D">
      <w:pPr>
        <w:pStyle w:val="ListParagraph"/>
        <w:numPr>
          <w:ilvl w:val="0"/>
          <w:numId w:val="36"/>
        </w:numPr>
        <w:tabs>
          <w:tab w:val="left" w:pos="818"/>
          <w:tab w:val="left" w:pos="819"/>
        </w:tabs>
        <w:ind w:right="112"/>
        <w:rPr>
          <w:sz w:val="24"/>
        </w:rPr>
      </w:pPr>
      <w:r>
        <w:rPr>
          <w:sz w:val="24"/>
        </w:rPr>
        <w:t>Applications for development in a conservation area, where the proposed development consists</w:t>
      </w:r>
      <w:r>
        <w:rPr>
          <w:spacing w:val="-1"/>
          <w:sz w:val="24"/>
        </w:rPr>
        <w:t xml:space="preserve"> </w:t>
      </w:r>
      <w:r>
        <w:rPr>
          <w:sz w:val="24"/>
        </w:rPr>
        <w:t>of:</w:t>
      </w:r>
    </w:p>
    <w:p w14:paraId="0071FB8A" w14:textId="77777777" w:rsidR="004F1025" w:rsidRDefault="007B389D">
      <w:pPr>
        <w:pStyle w:val="ListParagraph"/>
        <w:numPr>
          <w:ilvl w:val="0"/>
          <w:numId w:val="35"/>
        </w:numPr>
        <w:tabs>
          <w:tab w:val="left" w:pos="829"/>
          <w:tab w:val="left" w:pos="830"/>
        </w:tabs>
        <w:rPr>
          <w:sz w:val="24"/>
        </w:rPr>
      </w:pPr>
      <w:r>
        <w:rPr>
          <w:sz w:val="24"/>
        </w:rPr>
        <w:t>one or more dwellings;</w:t>
      </w:r>
      <w:r>
        <w:rPr>
          <w:spacing w:val="-4"/>
          <w:sz w:val="24"/>
        </w:rPr>
        <w:t xml:space="preserve"> </w:t>
      </w:r>
      <w:r>
        <w:rPr>
          <w:sz w:val="24"/>
        </w:rPr>
        <w:t>or</w:t>
      </w:r>
    </w:p>
    <w:p w14:paraId="2FCB7C74" w14:textId="77777777" w:rsidR="004F1025" w:rsidRDefault="007B389D">
      <w:pPr>
        <w:pStyle w:val="ListParagraph"/>
        <w:numPr>
          <w:ilvl w:val="0"/>
          <w:numId w:val="35"/>
        </w:numPr>
        <w:tabs>
          <w:tab w:val="left" w:pos="829"/>
          <w:tab w:val="left" w:pos="830"/>
        </w:tabs>
        <w:rPr>
          <w:sz w:val="24"/>
        </w:rPr>
      </w:pPr>
      <w:r>
        <w:rPr>
          <w:sz w:val="24"/>
        </w:rPr>
        <w:t>a building or buildings with a floor space of 100 square meters or</w:t>
      </w:r>
      <w:r>
        <w:rPr>
          <w:spacing w:val="-14"/>
          <w:sz w:val="24"/>
        </w:rPr>
        <w:t xml:space="preserve"> </w:t>
      </w:r>
      <w:r>
        <w:rPr>
          <w:sz w:val="24"/>
        </w:rPr>
        <w:t>more,</w:t>
      </w:r>
    </w:p>
    <w:p w14:paraId="2C724523" w14:textId="77777777" w:rsidR="004F1025" w:rsidRDefault="004F1025">
      <w:pPr>
        <w:pStyle w:val="BodyText"/>
      </w:pPr>
    </w:p>
    <w:p w14:paraId="36D30A46" w14:textId="77777777" w:rsidR="004F1025" w:rsidRDefault="007B389D">
      <w:pPr>
        <w:pStyle w:val="ListParagraph"/>
        <w:numPr>
          <w:ilvl w:val="0"/>
          <w:numId w:val="36"/>
        </w:numPr>
        <w:tabs>
          <w:tab w:val="left" w:pos="829"/>
          <w:tab w:val="left" w:pos="830"/>
        </w:tabs>
        <w:ind w:left="830" w:hanging="720"/>
        <w:rPr>
          <w:sz w:val="24"/>
        </w:rPr>
      </w:pPr>
      <w:r>
        <w:rPr>
          <w:sz w:val="24"/>
        </w:rPr>
        <w:t>Applications for listed building</w:t>
      </w:r>
      <w:r>
        <w:rPr>
          <w:spacing w:val="-3"/>
          <w:sz w:val="24"/>
        </w:rPr>
        <w:t xml:space="preserve"> </w:t>
      </w:r>
      <w:r>
        <w:rPr>
          <w:sz w:val="24"/>
        </w:rPr>
        <w:t>consent.</w:t>
      </w:r>
    </w:p>
    <w:p w14:paraId="593DE440" w14:textId="77777777" w:rsidR="004F1025" w:rsidRDefault="004F1025">
      <w:pPr>
        <w:pStyle w:val="BodyText"/>
      </w:pPr>
    </w:p>
    <w:p w14:paraId="366A520D" w14:textId="77777777" w:rsidR="004F1025" w:rsidRDefault="007B389D">
      <w:pPr>
        <w:pStyle w:val="BodyText"/>
        <w:ind w:left="110"/>
      </w:pPr>
      <w:r>
        <w:t xml:space="preserve">A Design and Access Statement accompanying a planning application must </w:t>
      </w:r>
      <w:proofErr w:type="gramStart"/>
      <w:r>
        <w:t>include</w:t>
      </w:r>
      <w:proofErr w:type="gramEnd"/>
    </w:p>
    <w:p w14:paraId="27DA9EA8" w14:textId="77777777" w:rsidR="004F1025" w:rsidRDefault="004F1025">
      <w:pPr>
        <w:pStyle w:val="BodyText"/>
      </w:pPr>
    </w:p>
    <w:p w14:paraId="09055605" w14:textId="77777777" w:rsidR="004F1025" w:rsidRDefault="007B389D">
      <w:pPr>
        <w:pStyle w:val="ListParagraph"/>
        <w:numPr>
          <w:ilvl w:val="1"/>
          <w:numId w:val="36"/>
        </w:numPr>
        <w:tabs>
          <w:tab w:val="left" w:pos="829"/>
          <w:tab w:val="left" w:pos="830"/>
        </w:tabs>
        <w:rPr>
          <w:sz w:val="24"/>
        </w:rPr>
      </w:pPr>
      <w:r>
        <w:rPr>
          <w:sz w:val="24"/>
        </w:rPr>
        <w:t>The design principles and concepts that have been applied to the</w:t>
      </w:r>
      <w:r>
        <w:rPr>
          <w:spacing w:val="-16"/>
          <w:sz w:val="24"/>
        </w:rPr>
        <w:t xml:space="preserve"> </w:t>
      </w:r>
      <w:proofErr w:type="gramStart"/>
      <w:r>
        <w:rPr>
          <w:sz w:val="24"/>
        </w:rPr>
        <w:t>development</w:t>
      </w:r>
      <w:proofErr w:type="gramEnd"/>
    </w:p>
    <w:p w14:paraId="2CC1C021" w14:textId="77777777" w:rsidR="004F1025" w:rsidRDefault="007B389D">
      <w:pPr>
        <w:pStyle w:val="ListParagraph"/>
        <w:numPr>
          <w:ilvl w:val="1"/>
          <w:numId w:val="36"/>
        </w:numPr>
        <w:tabs>
          <w:tab w:val="left" w:pos="829"/>
          <w:tab w:val="left" w:pos="830"/>
        </w:tabs>
        <w:rPr>
          <w:sz w:val="24"/>
        </w:rPr>
      </w:pPr>
      <w:r>
        <w:rPr>
          <w:sz w:val="24"/>
        </w:rPr>
        <w:t>How issues relating to access have been dealt</w:t>
      </w:r>
      <w:r>
        <w:rPr>
          <w:spacing w:val="-6"/>
          <w:sz w:val="24"/>
        </w:rPr>
        <w:t xml:space="preserve"> </w:t>
      </w:r>
      <w:r>
        <w:rPr>
          <w:sz w:val="24"/>
        </w:rPr>
        <w:t>with.</w:t>
      </w:r>
    </w:p>
    <w:p w14:paraId="1FF48250" w14:textId="77777777" w:rsidR="004F1025" w:rsidRDefault="004F1025">
      <w:pPr>
        <w:pStyle w:val="BodyText"/>
      </w:pPr>
    </w:p>
    <w:p w14:paraId="0238061E" w14:textId="77777777" w:rsidR="004F1025" w:rsidRDefault="007B389D">
      <w:pPr>
        <w:pStyle w:val="BodyText"/>
        <w:ind w:left="110"/>
      </w:pPr>
      <w:r>
        <w:t>And should:</w:t>
      </w:r>
    </w:p>
    <w:p w14:paraId="3A4F5237" w14:textId="77777777" w:rsidR="004F1025" w:rsidRDefault="004F1025">
      <w:pPr>
        <w:pStyle w:val="BodyText"/>
      </w:pPr>
    </w:p>
    <w:p w14:paraId="1011CCFF" w14:textId="77777777" w:rsidR="004F1025" w:rsidRDefault="007B389D">
      <w:pPr>
        <w:pStyle w:val="ListParagraph"/>
        <w:numPr>
          <w:ilvl w:val="0"/>
          <w:numId w:val="34"/>
        </w:numPr>
        <w:tabs>
          <w:tab w:val="left" w:pos="819"/>
        </w:tabs>
        <w:jc w:val="both"/>
        <w:rPr>
          <w:sz w:val="24"/>
        </w:rPr>
      </w:pPr>
      <w:r>
        <w:rPr>
          <w:sz w:val="24"/>
        </w:rPr>
        <w:t>Explain the design principles and concepts that have been applied to the</w:t>
      </w:r>
      <w:r>
        <w:rPr>
          <w:spacing w:val="-30"/>
          <w:sz w:val="24"/>
        </w:rPr>
        <w:t xml:space="preserve"> </w:t>
      </w:r>
      <w:proofErr w:type="gramStart"/>
      <w:r>
        <w:rPr>
          <w:sz w:val="24"/>
        </w:rPr>
        <w:t>development</w:t>
      </w:r>
      <w:proofErr w:type="gramEnd"/>
    </w:p>
    <w:p w14:paraId="15F201EB" w14:textId="77777777" w:rsidR="004F1025" w:rsidRDefault="007B389D">
      <w:pPr>
        <w:pStyle w:val="ListParagraph"/>
        <w:numPr>
          <w:ilvl w:val="0"/>
          <w:numId w:val="34"/>
        </w:numPr>
        <w:tabs>
          <w:tab w:val="left" w:pos="819"/>
        </w:tabs>
        <w:ind w:right="112"/>
        <w:jc w:val="both"/>
        <w:rPr>
          <w:sz w:val="24"/>
        </w:rPr>
      </w:pPr>
      <w:r>
        <w:rPr>
          <w:sz w:val="24"/>
        </w:rPr>
        <w:t>Demonstrate the steps taken to appraise the context of the development and how the design of the development takes that context into</w:t>
      </w:r>
      <w:r>
        <w:rPr>
          <w:spacing w:val="-8"/>
          <w:sz w:val="24"/>
        </w:rPr>
        <w:t xml:space="preserve"> </w:t>
      </w:r>
      <w:proofErr w:type="gramStart"/>
      <w:r>
        <w:rPr>
          <w:sz w:val="24"/>
        </w:rPr>
        <w:t>account</w:t>
      </w:r>
      <w:proofErr w:type="gramEnd"/>
    </w:p>
    <w:p w14:paraId="00405F74" w14:textId="77777777" w:rsidR="004F1025" w:rsidRDefault="007B389D">
      <w:pPr>
        <w:pStyle w:val="ListParagraph"/>
        <w:numPr>
          <w:ilvl w:val="0"/>
          <w:numId w:val="34"/>
        </w:numPr>
        <w:tabs>
          <w:tab w:val="left" w:pos="819"/>
        </w:tabs>
        <w:ind w:right="113"/>
        <w:jc w:val="both"/>
        <w:rPr>
          <w:sz w:val="24"/>
        </w:rPr>
      </w:pPr>
      <w:r>
        <w:rPr>
          <w:sz w:val="24"/>
        </w:rPr>
        <w:t xml:space="preserve">Explain the approach adopted as to access and how policies relating to access are </w:t>
      </w:r>
      <w:proofErr w:type="gramStart"/>
      <w:r>
        <w:rPr>
          <w:sz w:val="24"/>
        </w:rPr>
        <w:t>relevant</w:t>
      </w:r>
      <w:proofErr w:type="gramEnd"/>
    </w:p>
    <w:p w14:paraId="409A98C4" w14:textId="77777777" w:rsidR="004F1025" w:rsidRDefault="007B389D">
      <w:pPr>
        <w:pStyle w:val="ListParagraph"/>
        <w:numPr>
          <w:ilvl w:val="0"/>
          <w:numId w:val="34"/>
        </w:numPr>
        <w:tabs>
          <w:tab w:val="left" w:pos="819"/>
        </w:tabs>
        <w:ind w:right="114"/>
        <w:jc w:val="both"/>
        <w:rPr>
          <w:sz w:val="24"/>
        </w:rPr>
      </w:pPr>
      <w:r>
        <w:rPr>
          <w:sz w:val="24"/>
        </w:rPr>
        <w:t>State what, if any, consultation has been undertaken on issues relating to access to the development</w:t>
      </w:r>
      <w:r>
        <w:rPr>
          <w:spacing w:val="-6"/>
          <w:sz w:val="24"/>
        </w:rPr>
        <w:t xml:space="preserve"> </w:t>
      </w:r>
      <w:r>
        <w:rPr>
          <w:sz w:val="24"/>
        </w:rPr>
        <w:t>and</w:t>
      </w:r>
      <w:r>
        <w:rPr>
          <w:spacing w:val="-6"/>
          <w:sz w:val="24"/>
        </w:rPr>
        <w:t xml:space="preserve"> </w:t>
      </w:r>
      <w:r>
        <w:rPr>
          <w:sz w:val="24"/>
        </w:rPr>
        <w:t>what</w:t>
      </w:r>
      <w:r>
        <w:rPr>
          <w:spacing w:val="-5"/>
          <w:sz w:val="24"/>
        </w:rPr>
        <w:t xml:space="preserve"> </w:t>
      </w:r>
      <w:r>
        <w:rPr>
          <w:sz w:val="24"/>
        </w:rPr>
        <w:t>account</w:t>
      </w:r>
      <w:r>
        <w:rPr>
          <w:spacing w:val="-6"/>
          <w:sz w:val="24"/>
        </w:rPr>
        <w:t xml:space="preserve"> </w:t>
      </w:r>
      <w:r>
        <w:rPr>
          <w:sz w:val="24"/>
        </w:rPr>
        <w:t>has</w:t>
      </w:r>
      <w:r>
        <w:rPr>
          <w:spacing w:val="-5"/>
          <w:sz w:val="24"/>
        </w:rPr>
        <w:t xml:space="preserve"> </w:t>
      </w:r>
      <w:r>
        <w:rPr>
          <w:sz w:val="24"/>
        </w:rPr>
        <w:t>been</w:t>
      </w:r>
      <w:r>
        <w:rPr>
          <w:spacing w:val="-5"/>
          <w:sz w:val="24"/>
        </w:rPr>
        <w:t xml:space="preserve"> </w:t>
      </w:r>
      <w:r>
        <w:rPr>
          <w:sz w:val="24"/>
        </w:rPr>
        <w:t>taken</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outcome</w:t>
      </w:r>
      <w:r>
        <w:rPr>
          <w:spacing w:val="-5"/>
          <w:sz w:val="24"/>
        </w:rPr>
        <w:t xml:space="preserve"> </w:t>
      </w:r>
      <w:r>
        <w:rPr>
          <w:sz w:val="24"/>
        </w:rPr>
        <w:t>of</w:t>
      </w:r>
      <w:r>
        <w:rPr>
          <w:spacing w:val="-6"/>
          <w:sz w:val="24"/>
        </w:rPr>
        <w:t xml:space="preserve"> </w:t>
      </w:r>
      <w:r>
        <w:rPr>
          <w:sz w:val="24"/>
        </w:rPr>
        <w:t>any</w:t>
      </w:r>
      <w:r>
        <w:rPr>
          <w:spacing w:val="-6"/>
          <w:sz w:val="24"/>
        </w:rPr>
        <w:t xml:space="preserve"> </w:t>
      </w:r>
      <w:r>
        <w:rPr>
          <w:sz w:val="24"/>
        </w:rPr>
        <w:t>such</w:t>
      </w:r>
      <w:r>
        <w:rPr>
          <w:spacing w:val="-4"/>
          <w:sz w:val="24"/>
        </w:rPr>
        <w:t xml:space="preserve"> </w:t>
      </w:r>
      <w:r>
        <w:rPr>
          <w:sz w:val="24"/>
        </w:rPr>
        <w:t>consultation; and</w:t>
      </w:r>
    </w:p>
    <w:p w14:paraId="05E376D1" w14:textId="77777777" w:rsidR="004F1025" w:rsidRDefault="007B389D">
      <w:pPr>
        <w:pStyle w:val="ListParagraph"/>
        <w:numPr>
          <w:ilvl w:val="0"/>
          <w:numId w:val="34"/>
        </w:numPr>
        <w:tabs>
          <w:tab w:val="left" w:pos="819"/>
        </w:tabs>
        <w:ind w:right="112"/>
        <w:jc w:val="both"/>
        <w:rPr>
          <w:sz w:val="24"/>
        </w:rPr>
      </w:pPr>
      <w:r>
        <w:rPr>
          <w:sz w:val="24"/>
        </w:rPr>
        <w:t>Explain how any specific issues that might affect access to the development have been addressed.</w:t>
      </w:r>
    </w:p>
    <w:p w14:paraId="0251E91A" w14:textId="77777777" w:rsidR="004F1025" w:rsidRDefault="004F1025">
      <w:pPr>
        <w:pStyle w:val="BodyText"/>
      </w:pPr>
    </w:p>
    <w:p w14:paraId="1B682E43" w14:textId="77777777" w:rsidR="004F1025" w:rsidRDefault="007B389D">
      <w:pPr>
        <w:pStyle w:val="BodyText"/>
        <w:ind w:left="110" w:right="112"/>
        <w:jc w:val="both"/>
      </w:pPr>
      <w:r>
        <w:t>A Design and Access Statement accompanying an application for listed building consent must include an explanation of the design principles and concepts that have been applied to the proposed works, and how they have taken account of:</w:t>
      </w:r>
    </w:p>
    <w:p w14:paraId="06C39371" w14:textId="77777777" w:rsidR="004F1025" w:rsidRDefault="004F1025">
      <w:pPr>
        <w:pStyle w:val="BodyText"/>
      </w:pPr>
    </w:p>
    <w:p w14:paraId="17FC0B07" w14:textId="77777777" w:rsidR="004F1025" w:rsidRDefault="007B389D">
      <w:pPr>
        <w:pStyle w:val="ListParagraph"/>
        <w:numPr>
          <w:ilvl w:val="0"/>
          <w:numId w:val="33"/>
        </w:numPr>
        <w:tabs>
          <w:tab w:val="left" w:pos="829"/>
          <w:tab w:val="left" w:pos="830"/>
        </w:tabs>
        <w:rPr>
          <w:sz w:val="24"/>
        </w:rPr>
      </w:pPr>
      <w:r>
        <w:rPr>
          <w:sz w:val="24"/>
        </w:rPr>
        <w:t>The special architectural or historic importance of the</w:t>
      </w:r>
      <w:r>
        <w:rPr>
          <w:spacing w:val="-11"/>
          <w:sz w:val="24"/>
        </w:rPr>
        <w:t xml:space="preserve"> </w:t>
      </w:r>
      <w:proofErr w:type="gramStart"/>
      <w:r>
        <w:rPr>
          <w:sz w:val="24"/>
        </w:rPr>
        <w:t>building;</w:t>
      </w:r>
      <w:proofErr w:type="gramEnd"/>
    </w:p>
    <w:p w14:paraId="3B3FCF21" w14:textId="77777777" w:rsidR="004F1025" w:rsidRDefault="007B389D">
      <w:pPr>
        <w:pStyle w:val="ListParagraph"/>
        <w:numPr>
          <w:ilvl w:val="0"/>
          <w:numId w:val="33"/>
        </w:numPr>
        <w:tabs>
          <w:tab w:val="left" w:pos="829"/>
          <w:tab w:val="left" w:pos="830"/>
        </w:tabs>
        <w:ind w:left="830" w:right="113"/>
        <w:rPr>
          <w:sz w:val="24"/>
        </w:rPr>
      </w:pPr>
      <w:r>
        <w:rPr>
          <w:sz w:val="24"/>
        </w:rPr>
        <w:t xml:space="preserve">The </w:t>
      </w:r>
      <w:proofErr w:type="gramStart"/>
      <w:r>
        <w:rPr>
          <w:sz w:val="24"/>
        </w:rPr>
        <w:t>particular physical</w:t>
      </w:r>
      <w:proofErr w:type="gramEnd"/>
      <w:r>
        <w:rPr>
          <w:sz w:val="24"/>
        </w:rPr>
        <w:t xml:space="preserve"> features of the building that justify its designation as a listed building;</w:t>
      </w:r>
      <w:r>
        <w:rPr>
          <w:spacing w:val="-2"/>
          <w:sz w:val="24"/>
        </w:rPr>
        <w:t xml:space="preserve"> </w:t>
      </w:r>
      <w:r>
        <w:rPr>
          <w:sz w:val="24"/>
        </w:rPr>
        <w:t>and</w:t>
      </w:r>
    </w:p>
    <w:p w14:paraId="19F9F8B0" w14:textId="77777777" w:rsidR="004F1025" w:rsidRDefault="007B389D">
      <w:pPr>
        <w:pStyle w:val="ListParagraph"/>
        <w:numPr>
          <w:ilvl w:val="0"/>
          <w:numId w:val="33"/>
        </w:numPr>
        <w:tabs>
          <w:tab w:val="left" w:pos="829"/>
          <w:tab w:val="left" w:pos="830"/>
        </w:tabs>
        <w:ind w:left="830"/>
        <w:rPr>
          <w:sz w:val="24"/>
        </w:rPr>
      </w:pPr>
      <w:r>
        <w:rPr>
          <w:sz w:val="24"/>
        </w:rPr>
        <w:t>The building’s</w:t>
      </w:r>
      <w:r>
        <w:rPr>
          <w:spacing w:val="-2"/>
          <w:sz w:val="24"/>
        </w:rPr>
        <w:t xml:space="preserve"> </w:t>
      </w:r>
      <w:r>
        <w:rPr>
          <w:sz w:val="24"/>
        </w:rPr>
        <w:t>setting.</w:t>
      </w:r>
    </w:p>
    <w:p w14:paraId="25C6274B" w14:textId="77777777" w:rsidR="004F1025" w:rsidRDefault="004F1025">
      <w:pPr>
        <w:pStyle w:val="BodyText"/>
      </w:pPr>
    </w:p>
    <w:p w14:paraId="3DDE3A4B" w14:textId="77777777" w:rsidR="004F1025" w:rsidRDefault="007B389D">
      <w:pPr>
        <w:pStyle w:val="BodyText"/>
        <w:ind w:left="110" w:right="113"/>
        <w:jc w:val="both"/>
      </w:pPr>
      <w:r>
        <w:t>Unless</w:t>
      </w:r>
      <w:r>
        <w:rPr>
          <w:spacing w:val="-19"/>
        </w:rPr>
        <w:t xml:space="preserve"> </w:t>
      </w:r>
      <w:r>
        <w:t>the</w:t>
      </w:r>
      <w:r>
        <w:rPr>
          <w:spacing w:val="-17"/>
        </w:rPr>
        <w:t xml:space="preserve"> </w:t>
      </w:r>
      <w:r>
        <w:t>proposed</w:t>
      </w:r>
      <w:r>
        <w:rPr>
          <w:spacing w:val="-19"/>
        </w:rPr>
        <w:t xml:space="preserve"> </w:t>
      </w:r>
      <w:r>
        <w:t>works</w:t>
      </w:r>
      <w:r>
        <w:rPr>
          <w:spacing w:val="-18"/>
        </w:rPr>
        <w:t xml:space="preserve"> </w:t>
      </w:r>
      <w:r>
        <w:t>only</w:t>
      </w:r>
      <w:r>
        <w:rPr>
          <w:spacing w:val="-18"/>
        </w:rPr>
        <w:t xml:space="preserve"> </w:t>
      </w:r>
      <w:r>
        <w:t>affect</w:t>
      </w:r>
      <w:r>
        <w:rPr>
          <w:spacing w:val="-18"/>
        </w:rPr>
        <w:t xml:space="preserve"> </w:t>
      </w:r>
      <w:r>
        <w:t>the</w:t>
      </w:r>
      <w:r>
        <w:rPr>
          <w:spacing w:val="-17"/>
        </w:rPr>
        <w:t xml:space="preserve"> </w:t>
      </w:r>
      <w:r>
        <w:t>interior</w:t>
      </w:r>
      <w:r>
        <w:rPr>
          <w:spacing w:val="-17"/>
        </w:rPr>
        <w:t xml:space="preserve"> </w:t>
      </w:r>
      <w:r>
        <w:t>of</w:t>
      </w:r>
      <w:r>
        <w:rPr>
          <w:spacing w:val="-19"/>
        </w:rPr>
        <w:t xml:space="preserve"> </w:t>
      </w:r>
      <w:r>
        <w:t>the</w:t>
      </w:r>
      <w:r>
        <w:rPr>
          <w:spacing w:val="-17"/>
        </w:rPr>
        <w:t xml:space="preserve"> </w:t>
      </w:r>
      <w:r>
        <w:t>building,</w:t>
      </w:r>
      <w:r>
        <w:rPr>
          <w:spacing w:val="-18"/>
        </w:rPr>
        <w:t xml:space="preserve"> </w:t>
      </w:r>
      <w:r>
        <w:t>Design</w:t>
      </w:r>
      <w:r>
        <w:rPr>
          <w:spacing w:val="-19"/>
        </w:rPr>
        <w:t xml:space="preserve"> </w:t>
      </w:r>
      <w:r>
        <w:t>and</w:t>
      </w:r>
      <w:r>
        <w:rPr>
          <w:spacing w:val="-18"/>
        </w:rPr>
        <w:t xml:space="preserve"> </w:t>
      </w:r>
      <w:r>
        <w:t>Access</w:t>
      </w:r>
      <w:r>
        <w:rPr>
          <w:spacing w:val="-18"/>
        </w:rPr>
        <w:t xml:space="preserve"> </w:t>
      </w:r>
      <w:r>
        <w:t xml:space="preserve">Statements accompanying applications for listed building consent must also explain how issues relating to access to the building have been dealt with. They must explain the applicant’s approach to access, including what alternative means of access have been considered, and how relevant Local Plan policies have been </w:t>
      </w:r>
      <w:proofErr w:type="gramStart"/>
      <w:r>
        <w:t>taken into</w:t>
      </w:r>
      <w:r>
        <w:rPr>
          <w:spacing w:val="-7"/>
        </w:rPr>
        <w:t xml:space="preserve"> </w:t>
      </w:r>
      <w:r>
        <w:t>account</w:t>
      </w:r>
      <w:proofErr w:type="gramEnd"/>
      <w:r>
        <w:t>.</w:t>
      </w:r>
    </w:p>
    <w:p w14:paraId="116F251E" w14:textId="77777777" w:rsidR="004F1025" w:rsidRDefault="004F1025">
      <w:pPr>
        <w:pStyle w:val="BodyText"/>
      </w:pPr>
    </w:p>
    <w:p w14:paraId="584720F1" w14:textId="713C37FA" w:rsidR="004F1025" w:rsidRDefault="007B389D" w:rsidP="002A1C70">
      <w:pPr>
        <w:pStyle w:val="BodyText"/>
        <w:ind w:left="110" w:right="113"/>
        <w:jc w:val="both"/>
        <w:sectPr w:rsidR="004F1025">
          <w:footerReference w:type="default" r:id="rId35"/>
          <w:pgSz w:w="12240" w:h="16340"/>
          <w:pgMar w:top="1560" w:right="940" w:bottom="1520" w:left="1000" w:header="0" w:footer="1325" w:gutter="0"/>
          <w:pgNumType w:start="25"/>
          <w:cols w:space="720"/>
        </w:sectPr>
      </w:pPr>
      <w:r>
        <w:t>A single Design and Access Statement may be provided alongside a joint application for planning and listed building consent provided it meets both sets of requirements.</w:t>
      </w:r>
    </w:p>
    <w:p w14:paraId="29394C55" w14:textId="77777777" w:rsidR="004F1025" w:rsidRDefault="007B389D" w:rsidP="002A1C70">
      <w:pPr>
        <w:pStyle w:val="Heading2"/>
        <w:spacing w:before="93"/>
        <w:ind w:left="0"/>
      </w:pPr>
      <w:r>
        <w:lastRenderedPageBreak/>
        <w:t>Guidance</w:t>
      </w:r>
    </w:p>
    <w:p w14:paraId="16322349" w14:textId="77777777" w:rsidR="004F1025" w:rsidRDefault="004F1025">
      <w:pPr>
        <w:pStyle w:val="BodyText"/>
        <w:rPr>
          <w:b/>
        </w:rPr>
      </w:pPr>
    </w:p>
    <w:p w14:paraId="1C806929" w14:textId="77777777" w:rsidR="004F1025" w:rsidRDefault="007B389D">
      <w:pPr>
        <w:pStyle w:val="BodyText"/>
        <w:ind w:left="110" w:right="113"/>
        <w:jc w:val="both"/>
      </w:pPr>
      <w:r>
        <w:t xml:space="preserve">The statutory requirements for a design and access statement are set out in </w:t>
      </w:r>
      <w:hyperlink r:id="rId36">
        <w:r>
          <w:rPr>
            <w:color w:val="0000FF"/>
            <w:u w:val="single" w:color="0000FF"/>
          </w:rPr>
          <w:t>Article 9</w:t>
        </w:r>
        <w:r>
          <w:rPr>
            <w:color w:val="0000FF"/>
          </w:rPr>
          <w:t xml:space="preserve"> </w:t>
        </w:r>
      </w:hyperlink>
      <w:r>
        <w:t xml:space="preserve">of the DMPO and </w:t>
      </w:r>
      <w:hyperlink r:id="rId37">
        <w:r>
          <w:rPr>
            <w:color w:val="0000FF"/>
            <w:u w:val="single" w:color="0000FF"/>
          </w:rPr>
          <w:t>Article 3A</w:t>
        </w:r>
        <w:r>
          <w:rPr>
            <w:color w:val="0000FF"/>
          </w:rPr>
          <w:t xml:space="preserve"> </w:t>
        </w:r>
      </w:hyperlink>
      <w:r>
        <w:t>of the Planning (Listed Building and Conservation Areas) Regulations 1990 (as amended).</w:t>
      </w:r>
    </w:p>
    <w:p w14:paraId="054F01DF" w14:textId="77777777" w:rsidR="004F1025" w:rsidRDefault="004F1025">
      <w:pPr>
        <w:pStyle w:val="BodyText"/>
      </w:pPr>
    </w:p>
    <w:p w14:paraId="43076F6D" w14:textId="77777777" w:rsidR="004F1025" w:rsidRDefault="007B389D">
      <w:pPr>
        <w:pStyle w:val="BodyText"/>
        <w:ind w:left="110" w:right="112"/>
        <w:jc w:val="both"/>
      </w:pPr>
      <w:r>
        <w:t>In respect of the design and access regard should be had to access for a fire appliance and supply of water for firefighting in compliance with B5 of Approved document B.</w:t>
      </w:r>
    </w:p>
    <w:p w14:paraId="0F4A70E8" w14:textId="77777777" w:rsidR="004F1025" w:rsidRDefault="004F1025">
      <w:pPr>
        <w:pStyle w:val="BodyText"/>
        <w:rPr>
          <w:sz w:val="26"/>
        </w:rPr>
      </w:pPr>
    </w:p>
    <w:p w14:paraId="35DA329F" w14:textId="77777777" w:rsidR="004F1025" w:rsidRDefault="007B389D">
      <w:pPr>
        <w:pStyle w:val="Heading2"/>
        <w:numPr>
          <w:ilvl w:val="0"/>
          <w:numId w:val="38"/>
        </w:numPr>
        <w:tabs>
          <w:tab w:val="left" w:pos="377"/>
        </w:tabs>
        <w:spacing w:before="181"/>
      </w:pPr>
      <w:bookmarkStart w:id="14" w:name="_bookmark14"/>
      <w:bookmarkEnd w:id="14"/>
      <w:r>
        <w:t>Environmental Impact</w:t>
      </w:r>
      <w:r>
        <w:rPr>
          <w:spacing w:val="-2"/>
        </w:rPr>
        <w:t xml:space="preserve"> </w:t>
      </w:r>
      <w:r>
        <w:t>Assessment</w:t>
      </w:r>
    </w:p>
    <w:p w14:paraId="0ED4DC66" w14:textId="77777777" w:rsidR="004F1025" w:rsidRDefault="004F1025">
      <w:pPr>
        <w:pStyle w:val="BodyText"/>
        <w:spacing w:before="6"/>
        <w:rPr>
          <w:b/>
          <w:sz w:val="27"/>
        </w:rPr>
      </w:pPr>
    </w:p>
    <w:p w14:paraId="1717F858" w14:textId="77777777" w:rsidR="004F1025" w:rsidRDefault="007B389D">
      <w:pPr>
        <w:pStyle w:val="BodyText"/>
        <w:spacing w:before="1"/>
        <w:ind w:left="110" w:right="111"/>
        <w:jc w:val="both"/>
      </w:pPr>
      <w:r>
        <w:t>Environmental Impact Assessment (EIA) is needed for certain types of development; these are usually but not always major developments. Information can be found in:</w:t>
      </w:r>
    </w:p>
    <w:p w14:paraId="0D9EFFCB" w14:textId="77777777" w:rsidR="004F1025" w:rsidRDefault="004F1025">
      <w:pPr>
        <w:pStyle w:val="BodyText"/>
        <w:spacing w:before="11"/>
        <w:rPr>
          <w:sz w:val="23"/>
        </w:rPr>
      </w:pPr>
    </w:p>
    <w:p w14:paraId="27C7CE96" w14:textId="77777777" w:rsidR="004F1025" w:rsidRDefault="00000000">
      <w:pPr>
        <w:pStyle w:val="BodyText"/>
        <w:ind w:left="110"/>
        <w:jc w:val="both"/>
      </w:pPr>
      <w:hyperlink r:id="rId38">
        <w:r w:rsidR="007B389D">
          <w:rPr>
            <w:color w:val="0000FF"/>
            <w:u w:val="single" w:color="0000FF"/>
          </w:rPr>
          <w:t>The Town and Country Planning (Environmental Impact Assessment) Regulations 2017</w:t>
        </w:r>
      </w:hyperlink>
    </w:p>
    <w:p w14:paraId="374D210A" w14:textId="77777777" w:rsidR="004F1025" w:rsidRDefault="004F1025">
      <w:pPr>
        <w:pStyle w:val="BodyText"/>
        <w:rPr>
          <w:sz w:val="16"/>
        </w:rPr>
      </w:pPr>
    </w:p>
    <w:p w14:paraId="24F96097" w14:textId="77777777" w:rsidR="004F1025" w:rsidRDefault="007B389D">
      <w:pPr>
        <w:pStyle w:val="BodyText"/>
        <w:spacing w:before="92"/>
        <w:ind w:left="110" w:right="112"/>
        <w:jc w:val="both"/>
      </w:pPr>
      <w:r>
        <w:t>You can seek a formal opinion (</w:t>
      </w:r>
      <w:r>
        <w:rPr>
          <w:i/>
        </w:rPr>
        <w:t>a screening opinion</w:t>
      </w:r>
      <w:r>
        <w:t xml:space="preserve">) from the Local Planning Authority as to whether an EIA is needed before you submit your planning application. If an EIA is </w:t>
      </w:r>
      <w:proofErr w:type="gramStart"/>
      <w:r>
        <w:t>needed</w:t>
      </w:r>
      <w:proofErr w:type="gramEnd"/>
      <w:r>
        <w:t xml:space="preserve"> you can also ask the Authority to advise upon what the EIA should contain (</w:t>
      </w:r>
      <w:r>
        <w:rPr>
          <w:i/>
        </w:rPr>
        <w:t>a scoping opinion</w:t>
      </w:r>
      <w:r>
        <w:t>). If you</w:t>
      </w:r>
      <w:r>
        <w:rPr>
          <w:spacing w:val="-4"/>
        </w:rPr>
        <w:t xml:space="preserve"> </w:t>
      </w:r>
      <w:r>
        <w:t>decide</w:t>
      </w:r>
      <w:r>
        <w:rPr>
          <w:spacing w:val="-3"/>
        </w:rPr>
        <w:t xml:space="preserve"> </w:t>
      </w:r>
      <w:r>
        <w:t>not</w:t>
      </w:r>
      <w:r>
        <w:rPr>
          <w:spacing w:val="-3"/>
        </w:rPr>
        <w:t xml:space="preserve"> </w:t>
      </w:r>
      <w:r>
        <w:t>to</w:t>
      </w:r>
      <w:r>
        <w:rPr>
          <w:spacing w:val="-3"/>
        </w:rPr>
        <w:t xml:space="preserve"> </w:t>
      </w:r>
      <w:r>
        <w:t>ask</w:t>
      </w:r>
      <w:r>
        <w:rPr>
          <w:spacing w:val="-3"/>
        </w:rPr>
        <w:t xml:space="preserve"> </w:t>
      </w:r>
      <w:r>
        <w:t>for</w:t>
      </w:r>
      <w:r>
        <w:rPr>
          <w:spacing w:val="-3"/>
        </w:rPr>
        <w:t xml:space="preserve"> </w:t>
      </w:r>
      <w:r>
        <w:t>either</w:t>
      </w:r>
      <w:r>
        <w:rPr>
          <w:spacing w:val="-3"/>
        </w:rPr>
        <w:t xml:space="preserve"> </w:t>
      </w:r>
      <w:r>
        <w:t>a</w:t>
      </w:r>
      <w:r>
        <w:rPr>
          <w:spacing w:val="-3"/>
        </w:rPr>
        <w:t xml:space="preserve"> </w:t>
      </w:r>
      <w:r>
        <w:t>screening</w:t>
      </w:r>
      <w:r>
        <w:rPr>
          <w:spacing w:val="-3"/>
        </w:rPr>
        <w:t xml:space="preserve"> </w:t>
      </w:r>
      <w:r>
        <w:t>or</w:t>
      </w:r>
      <w:r>
        <w:rPr>
          <w:spacing w:val="-3"/>
        </w:rPr>
        <w:t xml:space="preserve"> </w:t>
      </w:r>
      <w:r>
        <w:t>scoping</w:t>
      </w:r>
      <w:r>
        <w:rPr>
          <w:spacing w:val="-3"/>
        </w:rPr>
        <w:t xml:space="preserve"> </w:t>
      </w:r>
      <w:r>
        <w:t>opinion</w:t>
      </w:r>
      <w:r>
        <w:rPr>
          <w:spacing w:val="-3"/>
        </w:rPr>
        <w:t xml:space="preserve"> </w:t>
      </w:r>
      <w:r>
        <w:t>before</w:t>
      </w:r>
      <w:r>
        <w:rPr>
          <w:spacing w:val="-3"/>
        </w:rPr>
        <w:t xml:space="preserve"> </w:t>
      </w:r>
      <w:r>
        <w:t>you</w:t>
      </w:r>
      <w:r>
        <w:rPr>
          <w:spacing w:val="-3"/>
        </w:rPr>
        <w:t xml:space="preserve"> </w:t>
      </w:r>
      <w:r>
        <w:t>submit</w:t>
      </w:r>
      <w:r>
        <w:rPr>
          <w:spacing w:val="-3"/>
        </w:rPr>
        <w:t xml:space="preserve"> </w:t>
      </w:r>
      <w:r>
        <w:t>your</w:t>
      </w:r>
      <w:r>
        <w:rPr>
          <w:spacing w:val="-3"/>
        </w:rPr>
        <w:t xml:space="preserve"> </w:t>
      </w:r>
      <w:r>
        <w:t>planning application, the Local Planning Authority will carry out screening and scoping when we receive your</w:t>
      </w:r>
      <w:r>
        <w:rPr>
          <w:spacing w:val="-14"/>
        </w:rPr>
        <w:t xml:space="preserve"> </w:t>
      </w:r>
      <w:r>
        <w:t>application</w:t>
      </w:r>
      <w:r>
        <w:rPr>
          <w:spacing w:val="-14"/>
        </w:rPr>
        <w:t xml:space="preserve"> </w:t>
      </w:r>
      <w:r>
        <w:t>but</w:t>
      </w:r>
      <w:r>
        <w:rPr>
          <w:spacing w:val="-15"/>
        </w:rPr>
        <w:t xml:space="preserve"> </w:t>
      </w:r>
      <w:r>
        <w:t>please</w:t>
      </w:r>
      <w:r>
        <w:rPr>
          <w:spacing w:val="-14"/>
        </w:rPr>
        <w:t xml:space="preserve"> </w:t>
      </w:r>
      <w:r>
        <w:t>be</w:t>
      </w:r>
      <w:r>
        <w:rPr>
          <w:spacing w:val="-15"/>
        </w:rPr>
        <w:t xml:space="preserve"> </w:t>
      </w:r>
      <w:r>
        <w:t>aware</w:t>
      </w:r>
      <w:r>
        <w:rPr>
          <w:spacing w:val="-13"/>
        </w:rPr>
        <w:t xml:space="preserve"> </w:t>
      </w:r>
      <w:r>
        <w:t>that</w:t>
      </w:r>
      <w:r>
        <w:rPr>
          <w:spacing w:val="-14"/>
        </w:rPr>
        <w:t xml:space="preserve"> </w:t>
      </w:r>
      <w:r>
        <w:t>this</w:t>
      </w:r>
      <w:r>
        <w:rPr>
          <w:spacing w:val="-14"/>
        </w:rPr>
        <w:t xml:space="preserve"> </w:t>
      </w:r>
      <w:r>
        <w:t>may</w:t>
      </w:r>
      <w:r>
        <w:rPr>
          <w:spacing w:val="-14"/>
        </w:rPr>
        <w:t xml:space="preserve"> </w:t>
      </w:r>
      <w:r>
        <w:t>lead</w:t>
      </w:r>
      <w:r>
        <w:rPr>
          <w:spacing w:val="-14"/>
        </w:rPr>
        <w:t xml:space="preserve"> </w:t>
      </w:r>
      <w:r>
        <w:t>to</w:t>
      </w:r>
      <w:r>
        <w:rPr>
          <w:spacing w:val="-13"/>
        </w:rPr>
        <w:t xml:space="preserve"> </w:t>
      </w:r>
      <w:r>
        <w:t>delays</w:t>
      </w:r>
      <w:r>
        <w:rPr>
          <w:spacing w:val="-14"/>
        </w:rPr>
        <w:t xml:space="preserve"> </w:t>
      </w:r>
      <w:r>
        <w:t>if</w:t>
      </w:r>
      <w:r>
        <w:rPr>
          <w:spacing w:val="-14"/>
        </w:rPr>
        <w:t xml:space="preserve"> </w:t>
      </w:r>
      <w:r>
        <w:t>an</w:t>
      </w:r>
      <w:r>
        <w:rPr>
          <w:spacing w:val="-14"/>
        </w:rPr>
        <w:t xml:space="preserve"> </w:t>
      </w:r>
      <w:r>
        <w:t>EIA</w:t>
      </w:r>
      <w:r>
        <w:rPr>
          <w:spacing w:val="-14"/>
        </w:rPr>
        <w:t xml:space="preserve"> </w:t>
      </w:r>
      <w:r>
        <w:t>is</w:t>
      </w:r>
      <w:r>
        <w:rPr>
          <w:spacing w:val="-14"/>
        </w:rPr>
        <w:t xml:space="preserve"> </w:t>
      </w:r>
      <w:r>
        <w:t>found</w:t>
      </w:r>
      <w:r>
        <w:rPr>
          <w:spacing w:val="-14"/>
        </w:rPr>
        <w:t xml:space="preserve"> </w:t>
      </w:r>
      <w:r>
        <w:t>to</w:t>
      </w:r>
      <w:r>
        <w:rPr>
          <w:spacing w:val="-14"/>
        </w:rPr>
        <w:t xml:space="preserve"> </w:t>
      </w:r>
      <w:r>
        <w:t>be</w:t>
      </w:r>
      <w:r>
        <w:rPr>
          <w:spacing w:val="-14"/>
        </w:rPr>
        <w:t xml:space="preserve"> </w:t>
      </w:r>
      <w:r>
        <w:t>needed.</w:t>
      </w:r>
    </w:p>
    <w:p w14:paraId="0DFB402C" w14:textId="77777777" w:rsidR="004F1025" w:rsidRDefault="004F1025">
      <w:pPr>
        <w:pStyle w:val="BodyText"/>
      </w:pPr>
    </w:p>
    <w:p w14:paraId="7AD99E1D" w14:textId="77777777" w:rsidR="004F1025" w:rsidRDefault="007B389D">
      <w:pPr>
        <w:pStyle w:val="BodyText"/>
        <w:ind w:left="110" w:right="112"/>
        <w:jc w:val="both"/>
      </w:pPr>
      <w:r>
        <w:t>All</w:t>
      </w:r>
      <w:r>
        <w:rPr>
          <w:spacing w:val="-11"/>
        </w:rPr>
        <w:t xml:space="preserve"> </w:t>
      </w:r>
      <w:r>
        <w:t>EIA</w:t>
      </w:r>
      <w:r>
        <w:rPr>
          <w:spacing w:val="-11"/>
        </w:rPr>
        <w:t xml:space="preserve"> </w:t>
      </w:r>
      <w:r>
        <w:t>applications</w:t>
      </w:r>
      <w:r>
        <w:rPr>
          <w:spacing w:val="-11"/>
        </w:rPr>
        <w:t xml:space="preserve"> </w:t>
      </w:r>
      <w:r>
        <w:t>should</w:t>
      </w:r>
      <w:r>
        <w:rPr>
          <w:spacing w:val="-11"/>
        </w:rPr>
        <w:t xml:space="preserve"> </w:t>
      </w:r>
      <w:r>
        <w:t>be</w:t>
      </w:r>
      <w:r>
        <w:rPr>
          <w:spacing w:val="-11"/>
        </w:rPr>
        <w:t xml:space="preserve"> </w:t>
      </w:r>
      <w:r>
        <w:t>accompanied</w:t>
      </w:r>
      <w:r>
        <w:rPr>
          <w:spacing w:val="-11"/>
        </w:rPr>
        <w:t xml:space="preserve"> </w:t>
      </w:r>
      <w:r>
        <w:t>by</w:t>
      </w:r>
      <w:r>
        <w:rPr>
          <w:spacing w:val="-10"/>
        </w:rPr>
        <w:t xml:space="preserve"> </w:t>
      </w:r>
      <w:r>
        <w:t>an</w:t>
      </w:r>
      <w:r>
        <w:rPr>
          <w:spacing w:val="-11"/>
        </w:rPr>
        <w:t xml:space="preserve"> </w:t>
      </w:r>
      <w:r>
        <w:t>Environmental</w:t>
      </w:r>
      <w:r>
        <w:rPr>
          <w:spacing w:val="-11"/>
        </w:rPr>
        <w:t xml:space="preserve"> </w:t>
      </w:r>
      <w:r>
        <w:t>Statement</w:t>
      </w:r>
      <w:r>
        <w:rPr>
          <w:spacing w:val="-11"/>
        </w:rPr>
        <w:t xml:space="preserve"> </w:t>
      </w:r>
      <w:r>
        <w:t>(ES)</w:t>
      </w:r>
      <w:r>
        <w:rPr>
          <w:spacing w:val="-11"/>
        </w:rPr>
        <w:t xml:space="preserve"> </w:t>
      </w:r>
      <w:r>
        <w:t>in</w:t>
      </w:r>
      <w:r>
        <w:rPr>
          <w:spacing w:val="-11"/>
        </w:rPr>
        <w:t xml:space="preserve"> </w:t>
      </w:r>
      <w:r>
        <w:t>accordance with Schedule 4 of the Regulations. Where an application is submitted without an ES but is deemed to require an ES, the Council will notify the applicant within 3 weeks of receipt of the application. Thereafter the applicant has 3 weeks (unless a longer period is agreed in writing with the applicant) to confirm in writing if an ES will be submitted, or that a screening direction will be sought from the Secretary of State in accordance with Regulation</w:t>
      </w:r>
      <w:r>
        <w:rPr>
          <w:spacing w:val="-13"/>
        </w:rPr>
        <w:t xml:space="preserve"> </w:t>
      </w:r>
      <w:r>
        <w:t>11.</w:t>
      </w:r>
    </w:p>
    <w:p w14:paraId="0993BF57" w14:textId="77777777" w:rsidR="004F1025" w:rsidRDefault="004F1025">
      <w:pPr>
        <w:pStyle w:val="BodyText"/>
      </w:pPr>
    </w:p>
    <w:p w14:paraId="60E00743" w14:textId="2E3C6330" w:rsidR="004F1025" w:rsidRDefault="007B389D" w:rsidP="002A1C70">
      <w:pPr>
        <w:pStyle w:val="BodyText"/>
        <w:ind w:left="110" w:right="113"/>
        <w:jc w:val="both"/>
        <w:sectPr w:rsidR="004F1025">
          <w:pgSz w:w="12240" w:h="16340"/>
          <w:pgMar w:top="1560" w:right="940" w:bottom="1520" w:left="1000" w:header="0" w:footer="1325" w:gutter="0"/>
          <w:cols w:space="720"/>
        </w:sectPr>
      </w:pPr>
      <w:r>
        <w:t>In accordance with Regulation 20, the Council must suspend consideration of the application until the ES, with the appropriate notices and certificates, is submitted. Alternatively, where an application</w:t>
      </w:r>
      <w:r>
        <w:rPr>
          <w:spacing w:val="-10"/>
        </w:rPr>
        <w:t xml:space="preserve"> </w:t>
      </w:r>
      <w:r>
        <w:t>is</w:t>
      </w:r>
      <w:r>
        <w:rPr>
          <w:spacing w:val="-9"/>
        </w:rPr>
        <w:t xml:space="preserve"> </w:t>
      </w:r>
      <w:r>
        <w:t>required</w:t>
      </w:r>
      <w:r>
        <w:rPr>
          <w:spacing w:val="-9"/>
        </w:rPr>
        <w:t xml:space="preserve"> </w:t>
      </w:r>
      <w:r>
        <w:t>to</w:t>
      </w:r>
      <w:r>
        <w:rPr>
          <w:spacing w:val="-10"/>
        </w:rPr>
        <w:t xml:space="preserve"> </w:t>
      </w:r>
      <w:r>
        <w:t>provide</w:t>
      </w:r>
      <w:r>
        <w:rPr>
          <w:spacing w:val="-9"/>
        </w:rPr>
        <w:t xml:space="preserve"> </w:t>
      </w:r>
      <w:r>
        <w:t>an</w:t>
      </w:r>
      <w:r>
        <w:rPr>
          <w:spacing w:val="-9"/>
        </w:rPr>
        <w:t xml:space="preserve"> </w:t>
      </w:r>
      <w:r>
        <w:t>ES</w:t>
      </w:r>
      <w:r>
        <w:rPr>
          <w:spacing w:val="-9"/>
        </w:rPr>
        <w:t xml:space="preserve"> </w:t>
      </w:r>
      <w:r>
        <w:t>and</w:t>
      </w:r>
      <w:r>
        <w:rPr>
          <w:spacing w:val="-10"/>
        </w:rPr>
        <w:t xml:space="preserve"> </w:t>
      </w:r>
      <w:r>
        <w:t>this</w:t>
      </w:r>
      <w:r>
        <w:rPr>
          <w:spacing w:val="-9"/>
        </w:rPr>
        <w:t xml:space="preserve"> </w:t>
      </w:r>
      <w:r>
        <w:t>is</w:t>
      </w:r>
      <w:r>
        <w:rPr>
          <w:spacing w:val="-9"/>
        </w:rPr>
        <w:t xml:space="preserve"> </w:t>
      </w:r>
      <w:r>
        <w:t>not</w:t>
      </w:r>
      <w:r>
        <w:rPr>
          <w:spacing w:val="-9"/>
        </w:rPr>
        <w:t xml:space="preserve"> </w:t>
      </w:r>
      <w:r>
        <w:t>submitted,</w:t>
      </w:r>
      <w:r>
        <w:rPr>
          <w:spacing w:val="-10"/>
        </w:rPr>
        <w:t xml:space="preserve"> </w:t>
      </w:r>
      <w:r>
        <w:t>the</w:t>
      </w:r>
      <w:r>
        <w:rPr>
          <w:spacing w:val="-9"/>
        </w:rPr>
        <w:t xml:space="preserve"> </w:t>
      </w:r>
      <w:r>
        <w:t>application</w:t>
      </w:r>
      <w:r>
        <w:rPr>
          <w:spacing w:val="-9"/>
        </w:rPr>
        <w:t xml:space="preserve"> </w:t>
      </w:r>
      <w:r>
        <w:t>will</w:t>
      </w:r>
      <w:r>
        <w:rPr>
          <w:spacing w:val="-9"/>
        </w:rPr>
        <w:t xml:space="preserve"> </w:t>
      </w:r>
      <w:r>
        <w:t>be</w:t>
      </w:r>
      <w:r>
        <w:rPr>
          <w:spacing w:val="-10"/>
        </w:rPr>
        <w:t xml:space="preserve"> </w:t>
      </w:r>
      <w:r>
        <w:t>deemed to be refused in accordance with Regulation</w:t>
      </w:r>
      <w:r>
        <w:rPr>
          <w:spacing w:val="-3"/>
        </w:rPr>
        <w:t xml:space="preserve"> </w:t>
      </w:r>
      <w:r>
        <w:t>11.</w:t>
      </w:r>
    </w:p>
    <w:p w14:paraId="0A241D28" w14:textId="77777777" w:rsidR="004F1025" w:rsidRDefault="007B389D" w:rsidP="002A1C70">
      <w:pPr>
        <w:pStyle w:val="Heading1"/>
        <w:ind w:left="0"/>
      </w:pPr>
      <w:bookmarkStart w:id="15" w:name="_bookmark15"/>
      <w:bookmarkEnd w:id="15"/>
      <w:r>
        <w:lastRenderedPageBreak/>
        <w:t>PART II - LOCAL REQUIREMENTS</w:t>
      </w:r>
    </w:p>
    <w:p w14:paraId="267F449A" w14:textId="77777777" w:rsidR="004F1025" w:rsidRPr="0086730F" w:rsidRDefault="004F1025">
      <w:pPr>
        <w:pStyle w:val="BodyText"/>
        <w:spacing w:before="2"/>
        <w:rPr>
          <w:b/>
        </w:rPr>
      </w:pPr>
    </w:p>
    <w:p w14:paraId="7B777CD7" w14:textId="77777777" w:rsidR="004F1025" w:rsidRDefault="007B389D">
      <w:pPr>
        <w:pStyle w:val="BodyText"/>
        <w:ind w:left="110" w:right="113"/>
        <w:jc w:val="both"/>
      </w:pPr>
      <w:r>
        <w:t xml:space="preserve">Chichester District Council requires that additional information, known as the Local Requirements, is submitted with a planning application, where necessary. Applicants are advised to seek advice on the need for such information before </w:t>
      </w:r>
      <w:proofErr w:type="gramStart"/>
      <w:r>
        <w:t>submitting an application</w:t>
      </w:r>
      <w:proofErr w:type="gramEnd"/>
      <w:r>
        <w:t xml:space="preserve">. The information requirements are set out below and the key references are the </w:t>
      </w:r>
      <w:hyperlink r:id="rId39">
        <w:r>
          <w:rPr>
            <w:color w:val="0000FF"/>
            <w:u w:val="single" w:color="0000FF"/>
          </w:rPr>
          <w:t>Chichester Local</w:t>
        </w:r>
      </w:hyperlink>
      <w:r>
        <w:rPr>
          <w:color w:val="0000FF"/>
        </w:rPr>
        <w:t xml:space="preserve"> </w:t>
      </w:r>
      <w:hyperlink r:id="rId40">
        <w:r>
          <w:rPr>
            <w:color w:val="0000FF"/>
            <w:u w:val="single" w:color="0000FF"/>
          </w:rPr>
          <w:t>Plan: Key Policies 2014-2029</w:t>
        </w:r>
        <w:r>
          <w:rPr>
            <w:color w:val="0000FF"/>
          </w:rPr>
          <w:t xml:space="preserve"> </w:t>
        </w:r>
      </w:hyperlink>
      <w:r>
        <w:t xml:space="preserve">and the </w:t>
      </w:r>
      <w:hyperlink r:id="rId41">
        <w:r>
          <w:rPr>
            <w:color w:val="0000FF"/>
            <w:u w:val="single" w:color="0000FF"/>
          </w:rPr>
          <w:t>National Planning Policy Framework</w:t>
        </w:r>
        <w:r>
          <w:rPr>
            <w:color w:val="0000FF"/>
          </w:rPr>
          <w:t xml:space="preserve"> </w:t>
        </w:r>
      </w:hyperlink>
      <w:r>
        <w:t>(NPPF).</w:t>
      </w:r>
    </w:p>
    <w:p w14:paraId="31FD4D73" w14:textId="77777777" w:rsidR="004F1025" w:rsidRDefault="004F1025">
      <w:pPr>
        <w:pStyle w:val="BodyText"/>
        <w:rPr>
          <w:sz w:val="16"/>
        </w:rPr>
      </w:pPr>
    </w:p>
    <w:p w14:paraId="5D910CAB" w14:textId="77777777" w:rsidR="004F1025" w:rsidRDefault="007B389D">
      <w:pPr>
        <w:pStyle w:val="BodyText"/>
        <w:spacing w:before="92"/>
        <w:ind w:left="110" w:right="112"/>
        <w:jc w:val="both"/>
      </w:pPr>
      <w:r>
        <w:t xml:space="preserve">The </w:t>
      </w:r>
      <w:hyperlink r:id="rId42">
        <w:r>
          <w:rPr>
            <w:color w:val="0000FF"/>
            <w:u w:val="single" w:color="0000FF"/>
          </w:rPr>
          <w:t>National Planning Practice Guidance</w:t>
        </w:r>
      </w:hyperlink>
      <w:r>
        <w:rPr>
          <w:color w:val="0000FF"/>
        </w:rPr>
        <w:t xml:space="preserve"> </w:t>
      </w:r>
      <w:r>
        <w:t>(NPPG) provides further guidance on the implementation of the Framework.</w:t>
      </w:r>
    </w:p>
    <w:p w14:paraId="209FD86F" w14:textId="77777777" w:rsidR="004F1025" w:rsidRPr="0086730F" w:rsidRDefault="004F1025">
      <w:pPr>
        <w:pStyle w:val="BodyText"/>
      </w:pPr>
    </w:p>
    <w:p w14:paraId="09023F3B" w14:textId="77777777" w:rsidR="00A70CE9" w:rsidRDefault="00A70CE9" w:rsidP="00A70CE9">
      <w:pPr>
        <w:pStyle w:val="Heading2"/>
        <w:numPr>
          <w:ilvl w:val="0"/>
          <w:numId w:val="54"/>
        </w:numPr>
        <w:spacing w:before="181"/>
        <w:ind w:left="720" w:hanging="360"/>
        <w:rPr>
          <w:rFonts w:eastAsia="Times New Roman"/>
        </w:rPr>
      </w:pPr>
      <w:bookmarkStart w:id="16" w:name="_bookmark16"/>
      <w:bookmarkEnd w:id="16"/>
      <w:r>
        <w:rPr>
          <w:rFonts w:eastAsia="Times New Roman"/>
        </w:rPr>
        <w:t>AFFORDABLE HOUSING</w:t>
      </w:r>
      <w:r>
        <w:rPr>
          <w:rFonts w:eastAsia="Times New Roman"/>
          <w:spacing w:val="-3"/>
        </w:rPr>
        <w:t xml:space="preserve"> </w:t>
      </w:r>
      <w:r>
        <w:rPr>
          <w:rFonts w:eastAsia="Times New Roman"/>
        </w:rPr>
        <w:t>STATEMENT</w:t>
      </w:r>
    </w:p>
    <w:p w14:paraId="3640648B" w14:textId="77777777" w:rsidR="00A70CE9" w:rsidRDefault="00A70CE9" w:rsidP="00A70CE9">
      <w:pPr>
        <w:pStyle w:val="BodyText"/>
        <w:spacing w:before="7"/>
        <w:rPr>
          <w:b/>
          <w:bCs/>
          <w:sz w:val="27"/>
          <w:szCs w:val="27"/>
        </w:rPr>
      </w:pPr>
    </w:p>
    <w:p w14:paraId="5F5E057B" w14:textId="77777777" w:rsidR="00A70CE9" w:rsidRDefault="00A70CE9" w:rsidP="00A70CE9">
      <w:pPr>
        <w:pStyle w:val="BodyText"/>
        <w:ind w:left="110" w:right="113"/>
        <w:jc w:val="both"/>
      </w:pPr>
      <w:r>
        <w:t xml:space="preserve">Affordable Housing is an important Council priority. The requirement to provide affordable housing applies to all residential developments resulting in a net increase of 6 units or more in the designated rural area and 11 units or more in all other areas. The Council would normally require affordable housing to be provided on site. </w:t>
      </w:r>
      <w:r>
        <w:rPr>
          <w:color w:val="231F20"/>
        </w:rPr>
        <w:t>Within the rural area, affordable housing may, in exceptional circumstances, be provided through off-site provision facilitated by a financial contribution, paid before completion of the development.</w:t>
      </w:r>
    </w:p>
    <w:p w14:paraId="3505297C" w14:textId="77777777" w:rsidR="00A70CE9" w:rsidRPr="0086730F" w:rsidRDefault="00A70CE9" w:rsidP="00A70CE9">
      <w:pPr>
        <w:pStyle w:val="BodyText"/>
        <w:rPr>
          <w:sz w:val="22"/>
          <w:szCs w:val="22"/>
        </w:rPr>
      </w:pPr>
    </w:p>
    <w:p w14:paraId="068B6EA9" w14:textId="77777777" w:rsidR="0053047D" w:rsidRDefault="0053047D" w:rsidP="0053047D">
      <w:pPr>
        <w:pStyle w:val="BodyText"/>
        <w:ind w:left="110" w:right="113"/>
        <w:jc w:val="both"/>
        <w:rPr>
          <w:sz w:val="26"/>
        </w:rPr>
      </w:pPr>
      <w:r>
        <w:t xml:space="preserve">The designated rural area for the purposes of Affordable Housing is designated by Section 157(1) of the Housing Act 1985 as shown on the </w:t>
      </w:r>
      <w:r w:rsidRPr="00B65D1C">
        <w:t>map for Chichester District</w:t>
      </w:r>
      <w:r>
        <w:rPr>
          <w:color w:val="0000FF"/>
        </w:rPr>
        <w:t xml:space="preserve"> </w:t>
      </w:r>
      <w:r>
        <w:t xml:space="preserve">at Appendix B of the </w:t>
      </w:r>
      <w:hyperlink r:id="rId43" w:history="1">
        <w:r w:rsidRPr="00B65D1C">
          <w:rPr>
            <w:rStyle w:val="Hyperlink"/>
          </w:rPr>
          <w:t>Local Plan 2021-2039 Proposed Submission</w:t>
        </w:r>
      </w:hyperlink>
      <w:r>
        <w:t xml:space="preserve">. </w:t>
      </w:r>
    </w:p>
    <w:p w14:paraId="243D9FCC" w14:textId="77777777" w:rsidR="00A70CE9" w:rsidRPr="0086730F" w:rsidRDefault="00A70CE9" w:rsidP="00A70CE9">
      <w:pPr>
        <w:pStyle w:val="BodyText"/>
      </w:pPr>
    </w:p>
    <w:p w14:paraId="6B282667" w14:textId="77777777" w:rsidR="00A70CE9" w:rsidRDefault="00A70CE9" w:rsidP="00A70CE9">
      <w:pPr>
        <w:pStyle w:val="Heading2"/>
        <w:spacing w:before="177"/>
        <w:rPr>
          <w:rFonts w:eastAsia="Times New Roman"/>
        </w:rPr>
      </w:pPr>
      <w:r>
        <w:rPr>
          <w:rFonts w:eastAsia="Times New Roman"/>
        </w:rPr>
        <w:t xml:space="preserve">When </w:t>
      </w:r>
      <w:proofErr w:type="gramStart"/>
      <w:r>
        <w:rPr>
          <w:rFonts w:eastAsia="Times New Roman"/>
        </w:rPr>
        <w:t>required</w:t>
      </w:r>
      <w:proofErr w:type="gramEnd"/>
    </w:p>
    <w:p w14:paraId="7E5640B0" w14:textId="77777777" w:rsidR="00A70CE9" w:rsidRDefault="00A70CE9" w:rsidP="00A70CE9">
      <w:pPr>
        <w:pStyle w:val="BodyText"/>
        <w:spacing w:before="41"/>
        <w:ind w:left="110"/>
      </w:pPr>
      <w:r>
        <w:t>A</w:t>
      </w:r>
      <w:r>
        <w:rPr>
          <w:spacing w:val="-13"/>
        </w:rPr>
        <w:t xml:space="preserve"> </w:t>
      </w:r>
      <w:r>
        <w:t>statement</w:t>
      </w:r>
      <w:r>
        <w:rPr>
          <w:spacing w:val="-13"/>
        </w:rPr>
        <w:t xml:space="preserve"> </w:t>
      </w:r>
      <w:r>
        <w:t>is</w:t>
      </w:r>
      <w:r>
        <w:rPr>
          <w:spacing w:val="-13"/>
        </w:rPr>
        <w:t xml:space="preserve"> </w:t>
      </w:r>
      <w:r>
        <w:t>required</w:t>
      </w:r>
      <w:r>
        <w:rPr>
          <w:spacing w:val="-12"/>
        </w:rPr>
        <w:t xml:space="preserve"> </w:t>
      </w:r>
      <w:r>
        <w:t>for</w:t>
      </w:r>
      <w:r>
        <w:rPr>
          <w:spacing w:val="-13"/>
        </w:rPr>
        <w:t xml:space="preserve"> </w:t>
      </w:r>
      <w:r>
        <w:t>all</w:t>
      </w:r>
      <w:r>
        <w:rPr>
          <w:spacing w:val="-13"/>
        </w:rPr>
        <w:t xml:space="preserve"> </w:t>
      </w:r>
      <w:r>
        <w:t>applications</w:t>
      </w:r>
      <w:r>
        <w:rPr>
          <w:spacing w:val="-13"/>
        </w:rPr>
        <w:t xml:space="preserve"> </w:t>
      </w:r>
      <w:r>
        <w:t>for</w:t>
      </w:r>
      <w:r>
        <w:rPr>
          <w:spacing w:val="-12"/>
        </w:rPr>
        <w:t xml:space="preserve"> </w:t>
      </w:r>
      <w:r>
        <w:t>residential</w:t>
      </w:r>
      <w:r>
        <w:rPr>
          <w:spacing w:val="-13"/>
        </w:rPr>
        <w:t xml:space="preserve"> </w:t>
      </w:r>
      <w:r>
        <w:t>development</w:t>
      </w:r>
      <w:r>
        <w:rPr>
          <w:spacing w:val="-13"/>
        </w:rPr>
        <w:t xml:space="preserve"> </w:t>
      </w:r>
      <w:r>
        <w:t>resulting</w:t>
      </w:r>
      <w:r>
        <w:rPr>
          <w:spacing w:val="-13"/>
        </w:rPr>
        <w:t xml:space="preserve"> </w:t>
      </w:r>
      <w:r>
        <w:t>in</w:t>
      </w:r>
      <w:r>
        <w:rPr>
          <w:spacing w:val="-12"/>
        </w:rPr>
        <w:t xml:space="preserve"> </w:t>
      </w:r>
      <w:r>
        <w:t>a</w:t>
      </w:r>
      <w:r>
        <w:rPr>
          <w:spacing w:val="-13"/>
        </w:rPr>
        <w:t xml:space="preserve"> </w:t>
      </w:r>
      <w:r>
        <w:t>net</w:t>
      </w:r>
      <w:r>
        <w:rPr>
          <w:spacing w:val="-13"/>
        </w:rPr>
        <w:t xml:space="preserve"> </w:t>
      </w:r>
      <w:r>
        <w:t>increase of:</w:t>
      </w:r>
    </w:p>
    <w:p w14:paraId="4DFCA921" w14:textId="77777777" w:rsidR="00A70CE9" w:rsidRDefault="00A70CE9" w:rsidP="00A70CE9">
      <w:pPr>
        <w:pStyle w:val="ListParagraph"/>
        <w:widowControl/>
        <w:numPr>
          <w:ilvl w:val="0"/>
          <w:numId w:val="55"/>
        </w:numPr>
        <w:rPr>
          <w:sz w:val="24"/>
          <w:szCs w:val="24"/>
        </w:rPr>
      </w:pPr>
      <w:r>
        <w:rPr>
          <w:sz w:val="24"/>
          <w:szCs w:val="24"/>
        </w:rPr>
        <w:t>11 units or more,</w:t>
      </w:r>
      <w:r>
        <w:rPr>
          <w:spacing w:val="-6"/>
          <w:sz w:val="24"/>
          <w:szCs w:val="24"/>
        </w:rPr>
        <w:t xml:space="preserve"> </w:t>
      </w:r>
      <w:r>
        <w:rPr>
          <w:sz w:val="24"/>
          <w:szCs w:val="24"/>
        </w:rPr>
        <w:t>and</w:t>
      </w:r>
    </w:p>
    <w:p w14:paraId="70F1474E" w14:textId="77777777" w:rsidR="00A70CE9" w:rsidRDefault="00A70CE9" w:rsidP="00A70CE9">
      <w:pPr>
        <w:pStyle w:val="ListParagraph"/>
        <w:widowControl/>
        <w:numPr>
          <w:ilvl w:val="0"/>
          <w:numId w:val="55"/>
        </w:numPr>
        <w:rPr>
          <w:sz w:val="24"/>
          <w:szCs w:val="24"/>
        </w:rPr>
      </w:pPr>
      <w:r>
        <w:rPr>
          <w:sz w:val="24"/>
          <w:szCs w:val="24"/>
        </w:rPr>
        <w:t>6 units or more within the designated rural</w:t>
      </w:r>
      <w:r>
        <w:rPr>
          <w:spacing w:val="-8"/>
          <w:sz w:val="24"/>
          <w:szCs w:val="24"/>
        </w:rPr>
        <w:t xml:space="preserve"> </w:t>
      </w:r>
      <w:r>
        <w:rPr>
          <w:sz w:val="24"/>
          <w:szCs w:val="24"/>
        </w:rPr>
        <w:t>area,</w:t>
      </w:r>
    </w:p>
    <w:p w14:paraId="73495FE3" w14:textId="77777777" w:rsidR="00A70CE9" w:rsidRDefault="00A70CE9" w:rsidP="00A70CE9">
      <w:pPr>
        <w:pStyle w:val="BodyText"/>
        <w:ind w:left="110" w:right="44"/>
      </w:pPr>
      <w:r>
        <w:t xml:space="preserve">with the exception of applications for reserved matters where there are no proposed changes to the amount, mix or tenure of the </w:t>
      </w:r>
      <w:proofErr w:type="gramStart"/>
      <w:r>
        <w:t>dwellings</w:t>
      </w:r>
      <w:proofErr w:type="gramEnd"/>
      <w:r>
        <w:t xml:space="preserve"> development.</w:t>
      </w:r>
    </w:p>
    <w:p w14:paraId="60F07EAD" w14:textId="77777777" w:rsidR="00A70CE9" w:rsidRPr="0086730F" w:rsidRDefault="00A70CE9" w:rsidP="00A70CE9">
      <w:pPr>
        <w:pStyle w:val="BodyText"/>
      </w:pPr>
    </w:p>
    <w:p w14:paraId="05388C64" w14:textId="77777777" w:rsidR="00A70CE9" w:rsidRDefault="00A70CE9" w:rsidP="00A70CE9">
      <w:pPr>
        <w:pStyle w:val="Heading2"/>
        <w:spacing w:before="177"/>
        <w:rPr>
          <w:rFonts w:eastAsia="Times New Roman"/>
        </w:rPr>
      </w:pPr>
      <w:r>
        <w:rPr>
          <w:rFonts w:eastAsia="Times New Roman"/>
        </w:rPr>
        <w:t xml:space="preserve">Information </w:t>
      </w:r>
      <w:proofErr w:type="gramStart"/>
      <w:r>
        <w:rPr>
          <w:rFonts w:eastAsia="Times New Roman"/>
        </w:rPr>
        <w:t>required</w:t>
      </w:r>
      <w:proofErr w:type="gramEnd"/>
    </w:p>
    <w:p w14:paraId="656E8E20" w14:textId="77777777" w:rsidR="00A70CE9" w:rsidRDefault="00A70CE9" w:rsidP="00A70CE9">
      <w:pPr>
        <w:pStyle w:val="BodyText"/>
        <w:spacing w:before="42"/>
        <w:ind w:left="110"/>
      </w:pPr>
      <w:r>
        <w:t>Relevant applications should be accompanied by a statement which specifies:</w:t>
      </w:r>
    </w:p>
    <w:p w14:paraId="5D4F4B7F" w14:textId="77777777" w:rsidR="00A70CE9" w:rsidRPr="0086730F" w:rsidRDefault="00A70CE9" w:rsidP="00A70CE9">
      <w:pPr>
        <w:pStyle w:val="BodyText"/>
        <w:rPr>
          <w:sz w:val="22"/>
          <w:szCs w:val="22"/>
        </w:rPr>
      </w:pPr>
    </w:p>
    <w:p w14:paraId="46103A3A" w14:textId="77777777" w:rsidR="00A70CE9" w:rsidRDefault="00A70CE9" w:rsidP="00A70CE9">
      <w:pPr>
        <w:pStyle w:val="ListParagraph"/>
        <w:widowControl/>
        <w:numPr>
          <w:ilvl w:val="0"/>
          <w:numId w:val="37"/>
        </w:numPr>
        <w:ind w:left="535" w:right="113" w:hanging="426"/>
        <w:rPr>
          <w:sz w:val="24"/>
          <w:szCs w:val="24"/>
        </w:rPr>
      </w:pPr>
      <w:r>
        <w:rPr>
          <w:sz w:val="24"/>
          <w:szCs w:val="24"/>
        </w:rPr>
        <w:t>the number, size, tenure and mix of dwellings (including for First Homes) and proposed Registered Provider (RP) for Affordable Housing,</w:t>
      </w:r>
      <w:r>
        <w:rPr>
          <w:spacing w:val="66"/>
          <w:sz w:val="24"/>
          <w:szCs w:val="24"/>
        </w:rPr>
        <w:t xml:space="preserve"> </w:t>
      </w:r>
      <w:r>
        <w:rPr>
          <w:sz w:val="24"/>
          <w:szCs w:val="24"/>
        </w:rPr>
        <w:t>and</w:t>
      </w:r>
    </w:p>
    <w:p w14:paraId="77969CE8" w14:textId="77777777" w:rsidR="00A70CE9" w:rsidRDefault="00A70CE9" w:rsidP="00A70CE9">
      <w:pPr>
        <w:pStyle w:val="ListParagraph"/>
        <w:widowControl/>
        <w:numPr>
          <w:ilvl w:val="0"/>
          <w:numId w:val="37"/>
        </w:numPr>
        <w:spacing w:line="292" w:lineRule="exact"/>
        <w:ind w:hanging="426"/>
        <w:rPr>
          <w:sz w:val="24"/>
          <w:szCs w:val="24"/>
        </w:rPr>
      </w:pPr>
      <w:r>
        <w:rPr>
          <w:sz w:val="24"/>
          <w:szCs w:val="24"/>
        </w:rPr>
        <w:t>the number, size and mix of market housing units</w:t>
      </w:r>
      <w:r>
        <w:rPr>
          <w:spacing w:val="-8"/>
          <w:sz w:val="24"/>
          <w:szCs w:val="24"/>
        </w:rPr>
        <w:t xml:space="preserve"> </w:t>
      </w:r>
      <w:r>
        <w:rPr>
          <w:sz w:val="24"/>
          <w:szCs w:val="24"/>
        </w:rPr>
        <w:t>proposed, and</w:t>
      </w:r>
    </w:p>
    <w:p w14:paraId="680E6850" w14:textId="77777777" w:rsidR="00A70CE9" w:rsidRDefault="00A70CE9" w:rsidP="00A70CE9">
      <w:pPr>
        <w:pStyle w:val="ListParagraph"/>
        <w:widowControl/>
        <w:numPr>
          <w:ilvl w:val="0"/>
          <w:numId w:val="37"/>
        </w:numPr>
        <w:spacing w:line="292" w:lineRule="exact"/>
        <w:ind w:hanging="426"/>
        <w:rPr>
          <w:sz w:val="24"/>
          <w:szCs w:val="24"/>
        </w:rPr>
      </w:pPr>
      <w:r>
        <w:rPr>
          <w:sz w:val="24"/>
          <w:szCs w:val="24"/>
        </w:rPr>
        <w:t xml:space="preserve">A plan indicating the location of the Affordable Housing indicating the number of bedrooms and the tenure </w:t>
      </w:r>
      <w:proofErr w:type="gramStart"/>
      <w:r>
        <w:rPr>
          <w:sz w:val="24"/>
          <w:szCs w:val="24"/>
        </w:rPr>
        <w:t>mix</w:t>
      </w:r>
      <w:proofErr w:type="gramEnd"/>
    </w:p>
    <w:p w14:paraId="0BC4C4F8" w14:textId="77777777" w:rsidR="00A70CE9" w:rsidRDefault="00A70CE9" w:rsidP="00A70CE9">
      <w:pPr>
        <w:pStyle w:val="BodyText"/>
        <w:spacing w:before="9"/>
        <w:rPr>
          <w:sz w:val="23"/>
          <w:szCs w:val="23"/>
        </w:rPr>
      </w:pPr>
    </w:p>
    <w:p w14:paraId="16C513E5" w14:textId="77777777" w:rsidR="00A70CE9" w:rsidRDefault="00A70CE9" w:rsidP="00A70CE9">
      <w:pPr>
        <w:pStyle w:val="BodyText"/>
        <w:ind w:left="110" w:right="112"/>
        <w:jc w:val="both"/>
      </w:pPr>
      <w:r>
        <w:t xml:space="preserve">The Council is committed to delivering the full requirement for affordable housing, however </w:t>
      </w:r>
      <w:proofErr w:type="gramStart"/>
      <w:r>
        <w:t>in the event that</w:t>
      </w:r>
      <w:proofErr w:type="gramEnd"/>
      <w:r>
        <w:t xml:space="preserve"> none or a lower level of provision for affordable housing is proposed to be made on site, full justification accompanied by a viability assessment on an open book basis must be submitted.</w:t>
      </w:r>
    </w:p>
    <w:p w14:paraId="04FCF51F" w14:textId="34724DA4" w:rsidR="00A70CE9" w:rsidRPr="00E66D1C" w:rsidRDefault="00A70CE9" w:rsidP="00E66D1C">
      <w:pPr>
        <w:pStyle w:val="BodyText"/>
        <w:spacing w:before="8"/>
        <w:rPr>
          <w:rFonts w:eastAsia="Times New Roman"/>
          <w:b/>
          <w:bCs/>
        </w:rPr>
      </w:pPr>
      <w:r w:rsidRPr="00E66D1C">
        <w:rPr>
          <w:rFonts w:eastAsia="Times New Roman"/>
          <w:b/>
          <w:bCs/>
        </w:rPr>
        <w:lastRenderedPageBreak/>
        <w:t>Guidance</w:t>
      </w:r>
    </w:p>
    <w:p w14:paraId="62B985E0" w14:textId="103B6E81" w:rsidR="00A70CE9" w:rsidRPr="0072249A" w:rsidRDefault="00A70CE9" w:rsidP="00A70CE9">
      <w:pPr>
        <w:pStyle w:val="Heading2"/>
        <w:tabs>
          <w:tab w:val="left" w:pos="377"/>
        </w:tabs>
        <w:spacing w:before="181"/>
        <w:ind w:left="0"/>
        <w:rPr>
          <w:b w:val="0"/>
          <w:bCs w:val="0"/>
        </w:rPr>
      </w:pPr>
      <w:r w:rsidRPr="0072249A">
        <w:rPr>
          <w:b w:val="0"/>
          <w:bCs w:val="0"/>
        </w:rPr>
        <w:t xml:space="preserve">Further information can be found in the NPPF, the PPG, the Council’s Housing and Economic Development Needs Assessment (HEDNA), Policy 34 of the Local Plan, </w:t>
      </w:r>
      <w:r w:rsidR="0053047D" w:rsidRPr="0072249A">
        <w:rPr>
          <w:b w:val="0"/>
          <w:bCs w:val="0"/>
        </w:rPr>
        <w:t xml:space="preserve">Policy H4 of the </w:t>
      </w:r>
      <w:r w:rsidR="00E66D1C" w:rsidRPr="0072249A">
        <w:rPr>
          <w:b w:val="0"/>
          <w:bCs w:val="0"/>
        </w:rPr>
        <w:t xml:space="preserve">Local Plan: Proposed Submission, </w:t>
      </w:r>
      <w:r w:rsidRPr="0072249A">
        <w:rPr>
          <w:b w:val="0"/>
          <w:bCs w:val="0"/>
        </w:rPr>
        <w:t xml:space="preserve">and the </w:t>
      </w:r>
      <w:hyperlink r:id="rId44" w:history="1">
        <w:r w:rsidRPr="0072249A">
          <w:rPr>
            <w:rStyle w:val="Hyperlink"/>
            <w:b w:val="0"/>
            <w:bCs w:val="0"/>
          </w:rPr>
          <w:t>Planning</w:t>
        </w:r>
      </w:hyperlink>
      <w:r w:rsidRPr="0072249A">
        <w:rPr>
          <w:b w:val="0"/>
          <w:bCs w:val="0"/>
          <w:color w:val="0000FF"/>
        </w:rPr>
        <w:t xml:space="preserve"> </w:t>
      </w:r>
      <w:hyperlink r:id="rId45" w:history="1">
        <w:r w:rsidRPr="0072249A">
          <w:rPr>
            <w:rStyle w:val="Hyperlink"/>
            <w:b w:val="0"/>
            <w:bCs w:val="0"/>
          </w:rPr>
          <w:t>Obligations</w:t>
        </w:r>
        <w:r w:rsidRPr="0072249A">
          <w:rPr>
            <w:rStyle w:val="Hyperlink"/>
            <w:b w:val="0"/>
            <w:bCs w:val="0"/>
            <w:spacing w:val="-12"/>
          </w:rPr>
          <w:t xml:space="preserve"> </w:t>
        </w:r>
        <w:r w:rsidRPr="0072249A">
          <w:rPr>
            <w:rStyle w:val="Hyperlink"/>
            <w:b w:val="0"/>
            <w:bCs w:val="0"/>
          </w:rPr>
          <w:t>and</w:t>
        </w:r>
        <w:r w:rsidRPr="0072249A">
          <w:rPr>
            <w:rStyle w:val="Hyperlink"/>
            <w:b w:val="0"/>
            <w:bCs w:val="0"/>
            <w:spacing w:val="-11"/>
          </w:rPr>
          <w:t xml:space="preserve"> </w:t>
        </w:r>
        <w:r w:rsidRPr="0072249A">
          <w:rPr>
            <w:rStyle w:val="Hyperlink"/>
            <w:b w:val="0"/>
            <w:bCs w:val="0"/>
          </w:rPr>
          <w:t>Affordable</w:t>
        </w:r>
        <w:r w:rsidRPr="0072249A">
          <w:rPr>
            <w:rStyle w:val="Hyperlink"/>
            <w:b w:val="0"/>
            <w:bCs w:val="0"/>
            <w:spacing w:val="-12"/>
          </w:rPr>
          <w:t xml:space="preserve"> </w:t>
        </w:r>
        <w:r w:rsidRPr="0072249A">
          <w:rPr>
            <w:rStyle w:val="Hyperlink"/>
            <w:b w:val="0"/>
            <w:bCs w:val="0"/>
          </w:rPr>
          <w:t>Housing</w:t>
        </w:r>
        <w:r w:rsidRPr="0072249A">
          <w:rPr>
            <w:rStyle w:val="Hyperlink"/>
            <w:b w:val="0"/>
            <w:bCs w:val="0"/>
            <w:spacing w:val="-11"/>
          </w:rPr>
          <w:t xml:space="preserve"> </w:t>
        </w:r>
        <w:r w:rsidRPr="0072249A">
          <w:rPr>
            <w:rStyle w:val="Hyperlink"/>
            <w:b w:val="0"/>
            <w:bCs w:val="0"/>
          </w:rPr>
          <w:t>Supplementary</w:t>
        </w:r>
        <w:r w:rsidRPr="0072249A">
          <w:rPr>
            <w:rStyle w:val="Hyperlink"/>
            <w:b w:val="0"/>
            <w:bCs w:val="0"/>
            <w:spacing w:val="-11"/>
          </w:rPr>
          <w:t xml:space="preserve"> </w:t>
        </w:r>
        <w:r w:rsidRPr="0072249A">
          <w:rPr>
            <w:rStyle w:val="Hyperlink"/>
            <w:b w:val="0"/>
            <w:bCs w:val="0"/>
          </w:rPr>
          <w:t>Planning</w:t>
        </w:r>
        <w:r w:rsidRPr="0072249A">
          <w:rPr>
            <w:rStyle w:val="Hyperlink"/>
            <w:b w:val="0"/>
            <w:bCs w:val="0"/>
            <w:spacing w:val="-12"/>
          </w:rPr>
          <w:t xml:space="preserve"> </w:t>
        </w:r>
        <w:r w:rsidRPr="0072249A">
          <w:rPr>
            <w:rStyle w:val="Hyperlink"/>
            <w:b w:val="0"/>
            <w:bCs w:val="0"/>
          </w:rPr>
          <w:t>Document</w:t>
        </w:r>
      </w:hyperlink>
      <w:r w:rsidRPr="0072249A">
        <w:rPr>
          <w:b w:val="0"/>
          <w:bCs w:val="0"/>
        </w:rPr>
        <w:t>.</w:t>
      </w:r>
      <w:r w:rsidRPr="0072249A">
        <w:rPr>
          <w:b w:val="0"/>
          <w:bCs w:val="0"/>
          <w:spacing w:val="-11"/>
        </w:rPr>
        <w:t xml:space="preserve"> </w:t>
      </w:r>
      <w:r w:rsidRPr="0072249A">
        <w:rPr>
          <w:b w:val="0"/>
          <w:bCs w:val="0"/>
        </w:rPr>
        <w:t>Regard</w:t>
      </w:r>
      <w:r w:rsidRPr="0072249A">
        <w:rPr>
          <w:b w:val="0"/>
          <w:bCs w:val="0"/>
          <w:spacing w:val="-11"/>
        </w:rPr>
        <w:t xml:space="preserve"> </w:t>
      </w:r>
      <w:r w:rsidRPr="0072249A">
        <w:rPr>
          <w:b w:val="0"/>
          <w:bCs w:val="0"/>
        </w:rPr>
        <w:t>should</w:t>
      </w:r>
      <w:r w:rsidRPr="0072249A">
        <w:rPr>
          <w:b w:val="0"/>
          <w:bCs w:val="0"/>
          <w:spacing w:val="-12"/>
        </w:rPr>
        <w:t xml:space="preserve"> </w:t>
      </w:r>
      <w:r w:rsidRPr="0072249A">
        <w:rPr>
          <w:b w:val="0"/>
          <w:bCs w:val="0"/>
        </w:rPr>
        <w:t>also</w:t>
      </w:r>
      <w:r w:rsidRPr="0072249A">
        <w:rPr>
          <w:b w:val="0"/>
          <w:bCs w:val="0"/>
          <w:spacing w:val="-11"/>
        </w:rPr>
        <w:t xml:space="preserve"> </w:t>
      </w:r>
      <w:r w:rsidRPr="0072249A">
        <w:rPr>
          <w:b w:val="0"/>
          <w:bCs w:val="0"/>
        </w:rPr>
        <w:t xml:space="preserve">be had to any requirements set out within a </w:t>
      </w:r>
      <w:hyperlink r:id="rId46" w:history="1">
        <w:proofErr w:type="spellStart"/>
        <w:r w:rsidRPr="0072249A">
          <w:rPr>
            <w:rStyle w:val="Hyperlink"/>
            <w:b w:val="0"/>
            <w:bCs w:val="0"/>
          </w:rPr>
          <w:t>Neighbourhood</w:t>
        </w:r>
        <w:proofErr w:type="spellEnd"/>
        <w:r w:rsidRPr="0072249A">
          <w:rPr>
            <w:rStyle w:val="Hyperlink"/>
            <w:b w:val="0"/>
            <w:bCs w:val="0"/>
          </w:rPr>
          <w:t xml:space="preserve"> Plan </w:t>
        </w:r>
      </w:hyperlink>
      <w:r w:rsidRPr="0072249A">
        <w:rPr>
          <w:b w:val="0"/>
          <w:bCs w:val="0"/>
        </w:rPr>
        <w:t>for the</w:t>
      </w:r>
      <w:r w:rsidRPr="0072249A">
        <w:rPr>
          <w:b w:val="0"/>
          <w:bCs w:val="0"/>
          <w:spacing w:val="-16"/>
        </w:rPr>
        <w:t xml:space="preserve"> </w:t>
      </w:r>
      <w:r w:rsidRPr="0072249A">
        <w:rPr>
          <w:b w:val="0"/>
          <w:bCs w:val="0"/>
        </w:rPr>
        <w:t>area.</w:t>
      </w:r>
    </w:p>
    <w:p w14:paraId="3C9196D2" w14:textId="43975C3F" w:rsidR="00E66D1C" w:rsidRPr="0072249A" w:rsidRDefault="00E66D1C" w:rsidP="00A70CE9">
      <w:pPr>
        <w:pStyle w:val="Heading2"/>
        <w:tabs>
          <w:tab w:val="left" w:pos="377"/>
        </w:tabs>
        <w:spacing w:before="181"/>
        <w:ind w:left="0"/>
        <w:rPr>
          <w:b w:val="0"/>
          <w:bCs w:val="0"/>
        </w:rPr>
      </w:pPr>
      <w:r w:rsidRPr="0072249A">
        <w:rPr>
          <w:b w:val="0"/>
          <w:bCs w:val="0"/>
        </w:rPr>
        <w:t xml:space="preserve">Information regarding First Homes is available </w:t>
      </w:r>
      <w:hyperlink r:id="rId47" w:history="1">
        <w:r w:rsidRPr="0072249A">
          <w:rPr>
            <w:rStyle w:val="Hyperlink"/>
            <w:b w:val="0"/>
            <w:bCs w:val="0"/>
          </w:rPr>
          <w:t>online</w:t>
        </w:r>
      </w:hyperlink>
      <w:r w:rsidRPr="0072249A">
        <w:rPr>
          <w:b w:val="0"/>
          <w:bCs w:val="0"/>
        </w:rPr>
        <w:t xml:space="preserve">. </w:t>
      </w:r>
    </w:p>
    <w:p w14:paraId="69D2C80E" w14:textId="551800C4" w:rsidR="004F1025" w:rsidRDefault="004F1025">
      <w:pPr>
        <w:pStyle w:val="BodyText"/>
        <w:spacing w:before="41"/>
        <w:ind w:left="110" w:right="112"/>
        <w:jc w:val="both"/>
      </w:pPr>
    </w:p>
    <w:p w14:paraId="2CEEDE79" w14:textId="77777777" w:rsidR="004F1025" w:rsidRDefault="004F1025">
      <w:pPr>
        <w:pStyle w:val="BodyText"/>
        <w:spacing w:before="8"/>
        <w:rPr>
          <w:sz w:val="21"/>
        </w:rPr>
      </w:pPr>
      <w:bookmarkStart w:id="17" w:name="_bookmark17"/>
      <w:bookmarkEnd w:id="17"/>
    </w:p>
    <w:p w14:paraId="62D9A577" w14:textId="77777777" w:rsidR="004F1025" w:rsidRDefault="007B389D">
      <w:pPr>
        <w:pStyle w:val="Heading2"/>
        <w:numPr>
          <w:ilvl w:val="0"/>
          <w:numId w:val="32"/>
        </w:numPr>
        <w:tabs>
          <w:tab w:val="left" w:pos="377"/>
        </w:tabs>
      </w:pPr>
      <w:bookmarkStart w:id="18" w:name="_bookmark18"/>
      <w:bookmarkEnd w:id="18"/>
      <w:r>
        <w:t>AIR QUALITY</w:t>
      </w:r>
      <w:r>
        <w:rPr>
          <w:spacing w:val="-3"/>
        </w:rPr>
        <w:t xml:space="preserve"> </w:t>
      </w:r>
      <w:r>
        <w:t>ASSESSMENT</w:t>
      </w:r>
    </w:p>
    <w:p w14:paraId="52ADBA72" w14:textId="77777777" w:rsidR="004F1025" w:rsidRDefault="004F1025">
      <w:pPr>
        <w:pStyle w:val="BodyText"/>
        <w:spacing w:before="7"/>
        <w:rPr>
          <w:b/>
          <w:sz w:val="27"/>
        </w:rPr>
      </w:pPr>
    </w:p>
    <w:p w14:paraId="6DD676B0" w14:textId="05332F8D" w:rsidR="004F1025" w:rsidRDefault="007B389D">
      <w:pPr>
        <w:pStyle w:val="BodyText"/>
        <w:ind w:left="110" w:right="112"/>
        <w:jc w:val="both"/>
      </w:pPr>
      <w:r>
        <w:t xml:space="preserve">The Council has </w:t>
      </w:r>
      <w:r w:rsidR="006127B3">
        <w:t xml:space="preserve">two </w:t>
      </w:r>
      <w:r>
        <w:t>Air Quality Management Areas (AQMA) (one of which lies within</w:t>
      </w:r>
      <w:r>
        <w:rPr>
          <w:spacing w:val="-5"/>
        </w:rPr>
        <w:t xml:space="preserve"> </w:t>
      </w:r>
      <w:r>
        <w:t>the</w:t>
      </w:r>
      <w:r>
        <w:rPr>
          <w:spacing w:val="-4"/>
        </w:rPr>
        <w:t xml:space="preserve"> </w:t>
      </w:r>
      <w:r>
        <w:t>SDNP)</w:t>
      </w:r>
      <w:r>
        <w:rPr>
          <w:spacing w:val="-4"/>
        </w:rPr>
        <w:t xml:space="preserve"> </w:t>
      </w:r>
      <w:r>
        <w:t>including</w:t>
      </w:r>
      <w:r>
        <w:rPr>
          <w:spacing w:val="-4"/>
        </w:rPr>
        <w:t xml:space="preserve"> </w:t>
      </w:r>
      <w:r>
        <w:t>St Pancras, Chichester</w:t>
      </w:r>
      <w:r w:rsidR="006127B3">
        <w:t xml:space="preserve"> and </w:t>
      </w:r>
      <w:proofErr w:type="spellStart"/>
      <w:r w:rsidR="006127B3">
        <w:t>Rumbolds</w:t>
      </w:r>
      <w:proofErr w:type="spellEnd"/>
      <w:r w:rsidR="006127B3">
        <w:t xml:space="preserve"> Hill, Midhurst</w:t>
      </w:r>
      <w:r>
        <w:t>. These are areas where health based National Objectives</w:t>
      </w:r>
      <w:r>
        <w:rPr>
          <w:spacing w:val="-13"/>
        </w:rPr>
        <w:t xml:space="preserve"> </w:t>
      </w:r>
      <w:r>
        <w:t>for</w:t>
      </w:r>
      <w:r>
        <w:rPr>
          <w:spacing w:val="-12"/>
        </w:rPr>
        <w:t xml:space="preserve"> </w:t>
      </w:r>
      <w:r>
        <w:t>nitrogen</w:t>
      </w:r>
      <w:r>
        <w:rPr>
          <w:spacing w:val="-14"/>
        </w:rPr>
        <w:t xml:space="preserve"> </w:t>
      </w:r>
      <w:r>
        <w:t>dioxide</w:t>
      </w:r>
      <w:r>
        <w:rPr>
          <w:spacing w:val="-13"/>
        </w:rPr>
        <w:t xml:space="preserve"> </w:t>
      </w:r>
      <w:r>
        <w:t>are</w:t>
      </w:r>
      <w:r>
        <w:rPr>
          <w:spacing w:val="-13"/>
        </w:rPr>
        <w:t xml:space="preserve"> </w:t>
      </w:r>
      <w:r>
        <w:t>not</w:t>
      </w:r>
      <w:r>
        <w:rPr>
          <w:spacing w:val="-13"/>
        </w:rPr>
        <w:t xml:space="preserve"> </w:t>
      </w:r>
      <w:r>
        <w:t>achieved.</w:t>
      </w:r>
      <w:r>
        <w:rPr>
          <w:spacing w:val="-14"/>
        </w:rPr>
        <w:t xml:space="preserve"> </w:t>
      </w:r>
      <w:r>
        <w:t>Air</w:t>
      </w:r>
      <w:r>
        <w:rPr>
          <w:spacing w:val="-12"/>
        </w:rPr>
        <w:t xml:space="preserve"> </w:t>
      </w:r>
      <w:r>
        <w:t>quality</w:t>
      </w:r>
      <w:r>
        <w:rPr>
          <w:spacing w:val="-13"/>
        </w:rPr>
        <w:t xml:space="preserve"> </w:t>
      </w:r>
      <w:r>
        <w:t>must</w:t>
      </w:r>
      <w:r>
        <w:rPr>
          <w:spacing w:val="-14"/>
        </w:rPr>
        <w:t xml:space="preserve"> </w:t>
      </w:r>
      <w:r>
        <w:t>be</w:t>
      </w:r>
      <w:r>
        <w:rPr>
          <w:spacing w:val="-12"/>
        </w:rPr>
        <w:t xml:space="preserve"> </w:t>
      </w:r>
      <w:r>
        <w:t>considered</w:t>
      </w:r>
      <w:r>
        <w:rPr>
          <w:spacing w:val="-12"/>
        </w:rPr>
        <w:t xml:space="preserve"> </w:t>
      </w:r>
      <w:r>
        <w:t>for</w:t>
      </w:r>
      <w:r>
        <w:rPr>
          <w:spacing w:val="-14"/>
        </w:rPr>
        <w:t xml:space="preserve"> </w:t>
      </w:r>
      <w:r>
        <w:t>development proposals</w:t>
      </w:r>
      <w:r>
        <w:rPr>
          <w:spacing w:val="-7"/>
        </w:rPr>
        <w:t xml:space="preserve"> </w:t>
      </w:r>
      <w:r>
        <w:t>likely</w:t>
      </w:r>
      <w:r>
        <w:rPr>
          <w:spacing w:val="-6"/>
        </w:rPr>
        <w:t xml:space="preserve"> </w:t>
      </w:r>
      <w:r>
        <w:t>to</w:t>
      </w:r>
      <w:r>
        <w:rPr>
          <w:spacing w:val="-6"/>
        </w:rPr>
        <w:t xml:space="preserve"> </w:t>
      </w:r>
      <w:r>
        <w:t>generate</w:t>
      </w:r>
      <w:r>
        <w:rPr>
          <w:spacing w:val="-6"/>
        </w:rPr>
        <w:t xml:space="preserve"> </w:t>
      </w:r>
      <w:r>
        <w:t>trips</w:t>
      </w:r>
      <w:r>
        <w:rPr>
          <w:spacing w:val="-7"/>
        </w:rPr>
        <w:t xml:space="preserve"> </w:t>
      </w:r>
      <w:r>
        <w:t>that</w:t>
      </w:r>
      <w:r>
        <w:rPr>
          <w:spacing w:val="-6"/>
        </w:rPr>
        <w:t xml:space="preserve"> </w:t>
      </w:r>
      <w:r>
        <w:t>will</w:t>
      </w:r>
      <w:r>
        <w:rPr>
          <w:spacing w:val="-6"/>
        </w:rPr>
        <w:t xml:space="preserve"> </w:t>
      </w:r>
      <w:r w:rsidR="006127B3">
        <w:t>impact air quality in</w:t>
      </w:r>
      <w:r w:rsidR="006127B3">
        <w:rPr>
          <w:spacing w:val="-6"/>
        </w:rPr>
        <w:t xml:space="preserve"> </w:t>
      </w:r>
      <w:r>
        <w:t>the</w:t>
      </w:r>
      <w:r>
        <w:rPr>
          <w:spacing w:val="-7"/>
        </w:rPr>
        <w:t xml:space="preserve"> </w:t>
      </w:r>
      <w:r>
        <w:t>AQMAs</w:t>
      </w:r>
      <w:r w:rsidR="006127B3">
        <w:t>, for proposals in or adjacent to the AQMA’s</w:t>
      </w:r>
      <w:r>
        <w:rPr>
          <w:spacing w:val="-6"/>
        </w:rPr>
        <w:t xml:space="preserve"> </w:t>
      </w:r>
      <w:r>
        <w:t>and</w:t>
      </w:r>
      <w:r>
        <w:rPr>
          <w:spacing w:val="-6"/>
        </w:rPr>
        <w:t xml:space="preserve"> </w:t>
      </w:r>
      <w:r>
        <w:t>for</w:t>
      </w:r>
      <w:r>
        <w:rPr>
          <w:spacing w:val="-6"/>
        </w:rPr>
        <w:t xml:space="preserve"> </w:t>
      </w:r>
      <w:r>
        <w:t>applications</w:t>
      </w:r>
      <w:r>
        <w:rPr>
          <w:spacing w:val="-6"/>
        </w:rPr>
        <w:t xml:space="preserve"> </w:t>
      </w:r>
      <w:r>
        <w:t>proposing</w:t>
      </w:r>
      <w:r>
        <w:rPr>
          <w:spacing w:val="-7"/>
        </w:rPr>
        <w:t xml:space="preserve"> </w:t>
      </w:r>
      <w:r>
        <w:t>plant in locations where their emissions have potential to impact on human health through breach of the Objectives.</w:t>
      </w:r>
      <w:r w:rsidR="006127B3">
        <w:t xml:space="preserve"> Air quality assessments must also consider the aesthetic quality of air where potentially odorous processes are proposed or where sensitive uses are proposed in the proximity to existing odorous processes.</w:t>
      </w:r>
    </w:p>
    <w:p w14:paraId="57941E85" w14:textId="77777777" w:rsidR="004F1025" w:rsidRDefault="007B389D">
      <w:pPr>
        <w:pStyle w:val="Heading2"/>
        <w:spacing w:before="200"/>
        <w:jc w:val="both"/>
      </w:pPr>
      <w:r>
        <w:t xml:space="preserve">When </w:t>
      </w:r>
      <w:proofErr w:type="gramStart"/>
      <w:r>
        <w:t>required</w:t>
      </w:r>
      <w:proofErr w:type="gramEnd"/>
    </w:p>
    <w:p w14:paraId="6863B366" w14:textId="77777777" w:rsidR="004F1025" w:rsidRDefault="007B389D">
      <w:pPr>
        <w:pStyle w:val="BodyText"/>
        <w:spacing w:before="42"/>
        <w:ind w:left="110"/>
        <w:jc w:val="both"/>
      </w:pPr>
      <w:r>
        <w:t>An air quality assessment is required when:</w:t>
      </w:r>
    </w:p>
    <w:p w14:paraId="53E63D26" w14:textId="77777777" w:rsidR="004F1025" w:rsidRDefault="007B389D">
      <w:pPr>
        <w:pStyle w:val="ListParagraph"/>
        <w:numPr>
          <w:ilvl w:val="0"/>
          <w:numId w:val="29"/>
        </w:numPr>
        <w:tabs>
          <w:tab w:val="left" w:pos="677"/>
        </w:tabs>
        <w:ind w:right="114"/>
        <w:jc w:val="both"/>
        <w:rPr>
          <w:sz w:val="24"/>
        </w:rPr>
      </w:pPr>
      <w:r>
        <w:rPr>
          <w:sz w:val="24"/>
        </w:rPr>
        <w:t>development</w:t>
      </w:r>
      <w:r>
        <w:rPr>
          <w:spacing w:val="-8"/>
          <w:sz w:val="24"/>
        </w:rPr>
        <w:t xml:space="preserve"> </w:t>
      </w:r>
      <w:r>
        <w:rPr>
          <w:sz w:val="24"/>
        </w:rPr>
        <w:t>is</w:t>
      </w:r>
      <w:r>
        <w:rPr>
          <w:spacing w:val="-7"/>
          <w:sz w:val="24"/>
        </w:rPr>
        <w:t xml:space="preserve"> </w:t>
      </w:r>
      <w:r>
        <w:rPr>
          <w:sz w:val="24"/>
        </w:rPr>
        <w:t>likely</w:t>
      </w:r>
      <w:r>
        <w:rPr>
          <w:spacing w:val="-8"/>
          <w:sz w:val="24"/>
        </w:rPr>
        <w:t xml:space="preserve"> </w:t>
      </w:r>
      <w:r>
        <w:rPr>
          <w:sz w:val="24"/>
        </w:rPr>
        <w:t>to</w:t>
      </w:r>
      <w:r>
        <w:rPr>
          <w:spacing w:val="-7"/>
          <w:sz w:val="24"/>
        </w:rPr>
        <w:t xml:space="preserve"> </w:t>
      </w:r>
      <w:r>
        <w:rPr>
          <w:sz w:val="24"/>
        </w:rPr>
        <w:t>generate</w:t>
      </w:r>
      <w:r>
        <w:rPr>
          <w:spacing w:val="-8"/>
          <w:sz w:val="24"/>
        </w:rPr>
        <w:t xml:space="preserve"> </w:t>
      </w:r>
      <w:r>
        <w:rPr>
          <w:sz w:val="24"/>
        </w:rPr>
        <w:t>air</w:t>
      </w:r>
      <w:r>
        <w:rPr>
          <w:spacing w:val="-7"/>
          <w:sz w:val="24"/>
        </w:rPr>
        <w:t xml:space="preserve"> </w:t>
      </w:r>
      <w:r>
        <w:rPr>
          <w:sz w:val="24"/>
        </w:rPr>
        <w:t>quality</w:t>
      </w:r>
      <w:r>
        <w:rPr>
          <w:spacing w:val="-8"/>
          <w:sz w:val="24"/>
        </w:rPr>
        <w:t xml:space="preserve"> </w:t>
      </w:r>
      <w:r>
        <w:rPr>
          <w:sz w:val="24"/>
        </w:rPr>
        <w:t>impact</w:t>
      </w:r>
      <w:r>
        <w:rPr>
          <w:spacing w:val="-7"/>
          <w:sz w:val="24"/>
        </w:rPr>
        <w:t xml:space="preserve"> </w:t>
      </w:r>
      <w:r>
        <w:rPr>
          <w:sz w:val="24"/>
        </w:rPr>
        <w:t>in</w:t>
      </w:r>
      <w:r>
        <w:rPr>
          <w:spacing w:val="-8"/>
          <w:sz w:val="24"/>
        </w:rPr>
        <w:t xml:space="preserve"> </w:t>
      </w:r>
      <w:r>
        <w:rPr>
          <w:sz w:val="24"/>
        </w:rPr>
        <w:t>an</w:t>
      </w:r>
      <w:r>
        <w:rPr>
          <w:spacing w:val="-7"/>
          <w:sz w:val="24"/>
        </w:rPr>
        <w:t xml:space="preserve"> </w:t>
      </w:r>
      <w:r>
        <w:rPr>
          <w:sz w:val="24"/>
        </w:rPr>
        <w:t>area</w:t>
      </w:r>
      <w:r>
        <w:rPr>
          <w:spacing w:val="-8"/>
          <w:sz w:val="24"/>
        </w:rPr>
        <w:t xml:space="preserve"> </w:t>
      </w:r>
      <w:r>
        <w:rPr>
          <w:sz w:val="24"/>
        </w:rPr>
        <w:t>where</w:t>
      </w:r>
      <w:r>
        <w:rPr>
          <w:spacing w:val="-7"/>
          <w:sz w:val="24"/>
        </w:rPr>
        <w:t xml:space="preserve"> </w:t>
      </w:r>
      <w:r>
        <w:rPr>
          <w:sz w:val="24"/>
        </w:rPr>
        <w:t>air</w:t>
      </w:r>
      <w:r>
        <w:rPr>
          <w:spacing w:val="-8"/>
          <w:sz w:val="24"/>
        </w:rPr>
        <w:t xml:space="preserve"> </w:t>
      </w:r>
      <w:r>
        <w:rPr>
          <w:sz w:val="24"/>
        </w:rPr>
        <w:t>quality</w:t>
      </w:r>
      <w:r>
        <w:rPr>
          <w:spacing w:val="-7"/>
          <w:sz w:val="24"/>
        </w:rPr>
        <w:t xml:space="preserve"> </w:t>
      </w:r>
      <w:r>
        <w:rPr>
          <w:sz w:val="24"/>
        </w:rPr>
        <w:t>is</w:t>
      </w:r>
      <w:r>
        <w:rPr>
          <w:spacing w:val="-8"/>
          <w:sz w:val="24"/>
        </w:rPr>
        <w:t xml:space="preserve"> </w:t>
      </w:r>
      <w:r>
        <w:rPr>
          <w:sz w:val="24"/>
        </w:rPr>
        <w:t>known</w:t>
      </w:r>
      <w:r>
        <w:rPr>
          <w:spacing w:val="-7"/>
          <w:sz w:val="24"/>
        </w:rPr>
        <w:t xml:space="preserve"> </w:t>
      </w:r>
      <w:r>
        <w:rPr>
          <w:sz w:val="24"/>
        </w:rPr>
        <w:t>to be poor, (</w:t>
      </w:r>
      <w:proofErr w:type="spellStart"/>
      <w:r>
        <w:rPr>
          <w:sz w:val="24"/>
        </w:rPr>
        <w:t>eg.</w:t>
      </w:r>
      <w:proofErr w:type="spellEnd"/>
      <w:r>
        <w:rPr>
          <w:sz w:val="24"/>
        </w:rPr>
        <w:t xml:space="preserve"> introduce receptors to an area within or close to an AQMA);</w:t>
      </w:r>
      <w:r>
        <w:rPr>
          <w:spacing w:val="-15"/>
          <w:sz w:val="24"/>
        </w:rPr>
        <w:t xml:space="preserve"> </w:t>
      </w:r>
      <w:r>
        <w:rPr>
          <w:sz w:val="24"/>
        </w:rPr>
        <w:t>or</w:t>
      </w:r>
    </w:p>
    <w:p w14:paraId="42C4C6A0" w14:textId="0117E698" w:rsidR="004F1025" w:rsidRDefault="007B389D">
      <w:pPr>
        <w:pStyle w:val="ListParagraph"/>
        <w:numPr>
          <w:ilvl w:val="0"/>
          <w:numId w:val="29"/>
        </w:numPr>
        <w:tabs>
          <w:tab w:val="left" w:pos="677"/>
        </w:tabs>
        <w:ind w:right="113"/>
        <w:jc w:val="both"/>
        <w:rPr>
          <w:sz w:val="24"/>
        </w:rPr>
      </w:pPr>
      <w:r>
        <w:rPr>
          <w:sz w:val="24"/>
        </w:rPr>
        <w:t>development</w:t>
      </w:r>
      <w:r>
        <w:rPr>
          <w:spacing w:val="-6"/>
          <w:sz w:val="24"/>
        </w:rPr>
        <w:t xml:space="preserve"> </w:t>
      </w:r>
      <w:r>
        <w:rPr>
          <w:sz w:val="24"/>
        </w:rPr>
        <w:t>is</w:t>
      </w:r>
      <w:r>
        <w:rPr>
          <w:spacing w:val="-5"/>
          <w:sz w:val="24"/>
        </w:rPr>
        <w:t xml:space="preserve"> </w:t>
      </w:r>
      <w:r>
        <w:rPr>
          <w:sz w:val="24"/>
        </w:rPr>
        <w:t>likely</w:t>
      </w:r>
      <w:r>
        <w:rPr>
          <w:spacing w:val="-5"/>
          <w:sz w:val="24"/>
        </w:rPr>
        <w:t xml:space="preserve"> </w:t>
      </w:r>
      <w:r>
        <w:rPr>
          <w:sz w:val="24"/>
        </w:rPr>
        <w:t>to</w:t>
      </w:r>
      <w:r>
        <w:rPr>
          <w:spacing w:val="-5"/>
          <w:sz w:val="24"/>
        </w:rPr>
        <w:t xml:space="preserve"> </w:t>
      </w:r>
      <w:r>
        <w:rPr>
          <w:sz w:val="24"/>
        </w:rPr>
        <w:t>adversely</w:t>
      </w:r>
      <w:r>
        <w:rPr>
          <w:spacing w:val="-5"/>
          <w:sz w:val="24"/>
        </w:rPr>
        <w:t xml:space="preserve"> </w:t>
      </w:r>
      <w:r>
        <w:rPr>
          <w:sz w:val="24"/>
        </w:rPr>
        <w:t>impact</w:t>
      </w:r>
      <w:r>
        <w:rPr>
          <w:spacing w:val="-5"/>
          <w:sz w:val="24"/>
        </w:rPr>
        <w:t xml:space="preserve"> </w:t>
      </w:r>
      <w:r>
        <w:rPr>
          <w:sz w:val="24"/>
        </w:rPr>
        <w:t>upon</w:t>
      </w:r>
      <w:r>
        <w:rPr>
          <w:spacing w:val="-5"/>
          <w:sz w:val="24"/>
        </w:rPr>
        <w:t xml:space="preserve"> </w:t>
      </w:r>
      <w:r>
        <w:rPr>
          <w:sz w:val="24"/>
        </w:rPr>
        <w:t>the</w:t>
      </w:r>
      <w:r>
        <w:rPr>
          <w:spacing w:val="-5"/>
          <w:sz w:val="24"/>
        </w:rPr>
        <w:t xml:space="preserve"> </w:t>
      </w:r>
      <w:r>
        <w:rPr>
          <w:sz w:val="24"/>
        </w:rPr>
        <w:t>implementation</w:t>
      </w:r>
      <w:r>
        <w:rPr>
          <w:spacing w:val="-5"/>
          <w:sz w:val="24"/>
        </w:rPr>
        <w:t xml:space="preserve"> </w:t>
      </w:r>
      <w:r>
        <w:rPr>
          <w:sz w:val="24"/>
        </w:rPr>
        <w:t>of</w:t>
      </w:r>
      <w:r>
        <w:rPr>
          <w:spacing w:val="-5"/>
          <w:sz w:val="24"/>
        </w:rPr>
        <w:t xml:space="preserve"> </w:t>
      </w:r>
      <w:r>
        <w:rPr>
          <w:sz w:val="24"/>
        </w:rPr>
        <w:t>air</w:t>
      </w:r>
      <w:r>
        <w:rPr>
          <w:spacing w:val="-5"/>
          <w:sz w:val="24"/>
        </w:rPr>
        <w:t xml:space="preserve"> </w:t>
      </w:r>
      <w:r>
        <w:rPr>
          <w:sz w:val="24"/>
        </w:rPr>
        <w:t>quality</w:t>
      </w:r>
      <w:r>
        <w:rPr>
          <w:spacing w:val="-5"/>
          <w:sz w:val="24"/>
        </w:rPr>
        <w:t xml:space="preserve"> </w:t>
      </w:r>
      <w:r>
        <w:rPr>
          <w:sz w:val="24"/>
        </w:rPr>
        <w:t xml:space="preserve">strategies and action plans and/or lead to a breach </w:t>
      </w:r>
      <w:r w:rsidR="006127B3">
        <w:rPr>
          <w:sz w:val="24"/>
        </w:rPr>
        <w:t xml:space="preserve">of UK air quality objectives </w:t>
      </w:r>
      <w:r>
        <w:rPr>
          <w:sz w:val="24"/>
        </w:rPr>
        <w:t xml:space="preserve">or EU legislation (including that applicable to wildlife). These are generally major developments - particularly those that significantly increase traffic volumes in the vicinity of the site and/or in or affecting </w:t>
      </w:r>
      <w:r w:rsidR="006127B3">
        <w:rPr>
          <w:sz w:val="24"/>
        </w:rPr>
        <w:t>an</w:t>
      </w:r>
      <w:r w:rsidR="006127B3">
        <w:rPr>
          <w:spacing w:val="-19"/>
          <w:sz w:val="24"/>
        </w:rPr>
        <w:t xml:space="preserve"> </w:t>
      </w:r>
      <w:r>
        <w:rPr>
          <w:sz w:val="24"/>
        </w:rPr>
        <w:t>AQMA.</w:t>
      </w:r>
    </w:p>
    <w:p w14:paraId="1204D094" w14:textId="46A9AECA" w:rsidR="004F1025" w:rsidRDefault="007B389D">
      <w:pPr>
        <w:pStyle w:val="ListParagraph"/>
        <w:numPr>
          <w:ilvl w:val="0"/>
          <w:numId w:val="29"/>
        </w:numPr>
        <w:tabs>
          <w:tab w:val="left" w:pos="677"/>
        </w:tabs>
        <w:ind w:right="113"/>
        <w:jc w:val="both"/>
        <w:rPr>
          <w:sz w:val="24"/>
        </w:rPr>
      </w:pPr>
      <w:r>
        <w:rPr>
          <w:sz w:val="24"/>
        </w:rPr>
        <w:t>development is proposed such that it will alter the streetscape/topography in a way that is likely to ‘trap’ pollution and give rise to a new</w:t>
      </w:r>
      <w:r>
        <w:rPr>
          <w:spacing w:val="-2"/>
          <w:sz w:val="24"/>
        </w:rPr>
        <w:t xml:space="preserve"> </w:t>
      </w:r>
      <w:proofErr w:type="gramStart"/>
      <w:r>
        <w:rPr>
          <w:sz w:val="24"/>
        </w:rPr>
        <w:t>AQMA</w:t>
      </w:r>
      <w:proofErr w:type="gramEnd"/>
    </w:p>
    <w:p w14:paraId="5DC2792F" w14:textId="77777777" w:rsidR="004F1025" w:rsidRDefault="007B389D">
      <w:pPr>
        <w:pStyle w:val="ListParagraph"/>
        <w:numPr>
          <w:ilvl w:val="0"/>
          <w:numId w:val="29"/>
        </w:numPr>
        <w:tabs>
          <w:tab w:val="left" w:pos="677"/>
        </w:tabs>
        <w:ind w:right="114"/>
        <w:jc w:val="both"/>
        <w:rPr>
          <w:sz w:val="24"/>
        </w:rPr>
      </w:pPr>
      <w:r>
        <w:rPr>
          <w:sz w:val="24"/>
        </w:rPr>
        <w:t>plant (</w:t>
      </w:r>
      <w:proofErr w:type="spellStart"/>
      <w:r>
        <w:rPr>
          <w:sz w:val="24"/>
        </w:rPr>
        <w:t>i.e</w:t>
      </w:r>
      <w:proofErr w:type="spellEnd"/>
      <w:r>
        <w:rPr>
          <w:sz w:val="24"/>
        </w:rPr>
        <w:t xml:space="preserve"> boiler plant including solid fuel and district heating systems) and/or industrial premises are proposed which has potential to impact on air quality through emissions to atmosphere.</w:t>
      </w:r>
    </w:p>
    <w:p w14:paraId="524A623E" w14:textId="5432EB3B" w:rsidR="006127B3" w:rsidRDefault="006127B3">
      <w:pPr>
        <w:pStyle w:val="ListParagraph"/>
        <w:numPr>
          <w:ilvl w:val="0"/>
          <w:numId w:val="29"/>
        </w:numPr>
        <w:tabs>
          <w:tab w:val="left" w:pos="677"/>
        </w:tabs>
        <w:ind w:right="114"/>
        <w:jc w:val="both"/>
        <w:rPr>
          <w:sz w:val="24"/>
        </w:rPr>
      </w:pPr>
      <w:r>
        <w:rPr>
          <w:sz w:val="24"/>
        </w:rPr>
        <w:t>Domestic solid fuel combustion devices (‘wood burning stoves’)</w:t>
      </w:r>
      <w:r w:rsidR="00733C64">
        <w:rPr>
          <w:sz w:val="24"/>
        </w:rPr>
        <w:t xml:space="preserve"> are to be installed</w:t>
      </w:r>
      <w:r>
        <w:rPr>
          <w:sz w:val="24"/>
        </w:rPr>
        <w:t xml:space="preserve"> where they are in proximity to other sensitive premises and/or there is no possibility of </w:t>
      </w:r>
      <w:r w:rsidR="001109E2">
        <w:rPr>
          <w:sz w:val="24"/>
        </w:rPr>
        <w:t>providing an appropriately designed flue system and stack termination point.</w:t>
      </w:r>
    </w:p>
    <w:p w14:paraId="30587F78" w14:textId="3A6043ED" w:rsidR="00DD2015" w:rsidRDefault="00DD2015">
      <w:pPr>
        <w:pStyle w:val="ListParagraph"/>
        <w:numPr>
          <w:ilvl w:val="0"/>
          <w:numId w:val="29"/>
        </w:numPr>
        <w:tabs>
          <w:tab w:val="left" w:pos="677"/>
        </w:tabs>
        <w:ind w:right="114"/>
        <w:jc w:val="both"/>
        <w:rPr>
          <w:sz w:val="24"/>
        </w:rPr>
      </w:pPr>
      <w:r>
        <w:rPr>
          <w:sz w:val="24"/>
        </w:rPr>
        <w:t>Development is likely to introduce an odorous process within proximity to a sensitive receptor and/or development is likely to introduce a sensitive receptor within proximity to an existing odorous process.</w:t>
      </w:r>
    </w:p>
    <w:p w14:paraId="08AFDB7E" w14:textId="77777777" w:rsidR="004F1025" w:rsidRDefault="004F1025">
      <w:pPr>
        <w:pStyle w:val="BodyText"/>
        <w:spacing w:before="11"/>
        <w:rPr>
          <w:sz w:val="23"/>
        </w:rPr>
      </w:pPr>
    </w:p>
    <w:p w14:paraId="5D8414F6" w14:textId="5E73D337" w:rsidR="004F1025" w:rsidRDefault="007B389D">
      <w:pPr>
        <w:pStyle w:val="BodyText"/>
        <w:ind w:left="110" w:right="113"/>
        <w:jc w:val="both"/>
      </w:pPr>
      <w:r>
        <w:t>Further information about the need for air quality assessments is provided in the Institute of Air Quality Management (IAQM) document Land-Use Planning &amp; Development Control: Planning for Air Quality January 2017 – section 6 in particular Tables 6.1 and 6.2</w:t>
      </w:r>
      <w:r w:rsidR="00A148B2">
        <w:t xml:space="preserve"> and IAQM </w:t>
      </w:r>
      <w:hyperlink r:id="rId48" w:history="1">
        <w:r w:rsidR="00A148B2" w:rsidRPr="00A148B2">
          <w:rPr>
            <w:rStyle w:val="Hyperlink"/>
          </w:rPr>
          <w:t xml:space="preserve">Guidance on assessment of </w:t>
        </w:r>
        <w:proofErr w:type="spellStart"/>
        <w:r w:rsidR="00A148B2" w:rsidRPr="00A148B2">
          <w:rPr>
            <w:rStyle w:val="Hyperlink"/>
          </w:rPr>
          <w:t>odour</w:t>
        </w:r>
        <w:proofErr w:type="spellEnd"/>
        <w:r w:rsidR="00A148B2" w:rsidRPr="00A148B2">
          <w:rPr>
            <w:rStyle w:val="Hyperlink"/>
          </w:rPr>
          <w:t xml:space="preserve"> for planning Version 1.1 July 2018</w:t>
        </w:r>
      </w:hyperlink>
      <w:r w:rsidR="00A148B2">
        <w:t>.</w:t>
      </w:r>
    </w:p>
    <w:p w14:paraId="3CFBE16E" w14:textId="77777777" w:rsidR="004F1025" w:rsidRDefault="007B389D">
      <w:pPr>
        <w:pStyle w:val="Heading2"/>
        <w:spacing w:before="177"/>
        <w:jc w:val="both"/>
      </w:pPr>
      <w:r>
        <w:lastRenderedPageBreak/>
        <w:t xml:space="preserve">Information </w:t>
      </w:r>
      <w:proofErr w:type="gramStart"/>
      <w:r>
        <w:t>required</w:t>
      </w:r>
      <w:proofErr w:type="gramEnd"/>
    </w:p>
    <w:p w14:paraId="2604077D" w14:textId="373B1BA1" w:rsidR="004F1025" w:rsidRDefault="007B389D">
      <w:pPr>
        <w:pStyle w:val="BodyText"/>
        <w:spacing w:before="42"/>
        <w:ind w:left="110" w:right="113"/>
        <w:jc w:val="both"/>
      </w:pPr>
      <w:r>
        <w:t>Air quality assessments should be proportionate to the nature</w:t>
      </w:r>
      <w:r w:rsidR="001109E2">
        <w:t>,</w:t>
      </w:r>
      <w:r>
        <w:t xml:space="preserve"> </w:t>
      </w:r>
      <w:proofErr w:type="gramStart"/>
      <w:r>
        <w:t>scale</w:t>
      </w:r>
      <w:proofErr w:type="gramEnd"/>
      <w:r>
        <w:t xml:space="preserve"> </w:t>
      </w:r>
      <w:r w:rsidR="001109E2">
        <w:t xml:space="preserve">and location </w:t>
      </w:r>
      <w:r>
        <w:t xml:space="preserve">of the proposed development. They should assess the predicted concentration of pollutants </w:t>
      </w:r>
      <w:r w:rsidR="00E41627">
        <w:t xml:space="preserve">and/or </w:t>
      </w:r>
      <w:proofErr w:type="spellStart"/>
      <w:r w:rsidR="00E41627">
        <w:t>odour</w:t>
      </w:r>
      <w:proofErr w:type="spellEnd"/>
      <w:r w:rsidR="00A148B2">
        <w:t xml:space="preserve"> </w:t>
      </w:r>
      <w:r>
        <w:t>of concern at sensitive locations, the predicted change in air quality and the spatial impact of the change. Sensitive locations may include elements of the proposed development, existing buildings and land uses within the vicinity of the proposed development, or within the wider area.</w:t>
      </w:r>
    </w:p>
    <w:p w14:paraId="03A007AD" w14:textId="77777777" w:rsidR="004F1025" w:rsidRDefault="004F1025">
      <w:pPr>
        <w:pStyle w:val="BodyText"/>
        <w:spacing w:before="11"/>
        <w:rPr>
          <w:sz w:val="23"/>
        </w:rPr>
      </w:pPr>
    </w:p>
    <w:p w14:paraId="2CF471EB" w14:textId="438D4F13" w:rsidR="004F1025" w:rsidRDefault="007B389D" w:rsidP="0072249A">
      <w:pPr>
        <w:pStyle w:val="BodyText"/>
        <w:ind w:left="110" w:right="113"/>
        <w:jc w:val="both"/>
      </w:pPr>
      <w:r>
        <w:t xml:space="preserve">If significant impacts or significantly increased exposures are shown to be likely, measures to prevent or </w:t>
      </w:r>
      <w:proofErr w:type="spellStart"/>
      <w:r>
        <w:t>minimise</w:t>
      </w:r>
      <w:proofErr w:type="spellEnd"/>
      <w:r>
        <w:t xml:space="preserve"> impact should be proposed and may be required as a condition of any</w:t>
      </w:r>
      <w:r w:rsidR="0072249A">
        <w:t xml:space="preserve"> </w:t>
      </w:r>
      <w:r>
        <w:t>permission granted. Sections 6.18 – 6.23 of the IAQM document listed above outlines the expected contents of an air quality assessment.</w:t>
      </w:r>
    </w:p>
    <w:p w14:paraId="38C316F1" w14:textId="77777777" w:rsidR="004F1025" w:rsidRDefault="007B389D">
      <w:pPr>
        <w:pStyle w:val="Heading2"/>
        <w:spacing w:before="200"/>
      </w:pPr>
      <w:r>
        <w:t>Guidance</w:t>
      </w:r>
    </w:p>
    <w:p w14:paraId="2F53FBD6" w14:textId="3B6B3817" w:rsidR="004F1025" w:rsidRDefault="007B389D">
      <w:pPr>
        <w:pStyle w:val="BodyText"/>
        <w:spacing w:before="41"/>
        <w:ind w:left="110" w:right="112"/>
        <w:jc w:val="both"/>
      </w:pPr>
      <w:r>
        <w:t>Further</w:t>
      </w:r>
      <w:r>
        <w:rPr>
          <w:spacing w:val="-19"/>
        </w:rPr>
        <w:t xml:space="preserve"> </w:t>
      </w:r>
      <w:r>
        <w:t>information</w:t>
      </w:r>
      <w:r>
        <w:rPr>
          <w:spacing w:val="-18"/>
        </w:rPr>
        <w:t xml:space="preserve"> </w:t>
      </w:r>
      <w:r>
        <w:t>is</w:t>
      </w:r>
      <w:r>
        <w:rPr>
          <w:spacing w:val="-18"/>
        </w:rPr>
        <w:t xml:space="preserve"> </w:t>
      </w:r>
      <w:r>
        <w:t>available</w:t>
      </w:r>
      <w:r>
        <w:rPr>
          <w:spacing w:val="-18"/>
        </w:rPr>
        <w:t xml:space="preserve"> </w:t>
      </w:r>
      <w:r>
        <w:t>in</w:t>
      </w:r>
      <w:r>
        <w:rPr>
          <w:spacing w:val="-18"/>
        </w:rPr>
        <w:t xml:space="preserve"> </w:t>
      </w:r>
      <w:r>
        <w:t>the</w:t>
      </w:r>
      <w:r>
        <w:rPr>
          <w:spacing w:val="-18"/>
        </w:rPr>
        <w:t xml:space="preserve"> </w:t>
      </w:r>
      <w:hyperlink r:id="rId49">
        <w:r>
          <w:rPr>
            <w:color w:val="0000FF"/>
            <w:u w:val="single" w:color="0000FF"/>
          </w:rPr>
          <w:t>Planning</w:t>
        </w:r>
        <w:r>
          <w:rPr>
            <w:color w:val="0000FF"/>
            <w:spacing w:val="-18"/>
            <w:u w:val="single" w:color="0000FF"/>
          </w:rPr>
          <w:t xml:space="preserve"> </w:t>
        </w:r>
        <w:r>
          <w:rPr>
            <w:color w:val="0000FF"/>
            <w:u w:val="single" w:color="0000FF"/>
          </w:rPr>
          <w:t>Practice</w:t>
        </w:r>
        <w:r>
          <w:rPr>
            <w:color w:val="0000FF"/>
            <w:spacing w:val="-18"/>
            <w:u w:val="single" w:color="0000FF"/>
          </w:rPr>
          <w:t xml:space="preserve"> </w:t>
        </w:r>
        <w:r>
          <w:rPr>
            <w:color w:val="0000FF"/>
            <w:u w:val="single" w:color="0000FF"/>
          </w:rPr>
          <w:t>Guidance</w:t>
        </w:r>
        <w:r>
          <w:rPr>
            <w:color w:val="0000FF"/>
            <w:spacing w:val="-18"/>
            <w:u w:val="single" w:color="0000FF"/>
          </w:rPr>
          <w:t xml:space="preserve"> </w:t>
        </w:r>
        <w:r>
          <w:rPr>
            <w:color w:val="0000FF"/>
            <w:u w:val="single" w:color="0000FF"/>
          </w:rPr>
          <w:t>(PPG)</w:t>
        </w:r>
        <w:r>
          <w:rPr>
            <w:color w:val="0000FF"/>
            <w:spacing w:val="-18"/>
            <w:u w:val="single" w:color="0000FF"/>
          </w:rPr>
          <w:t xml:space="preserve"> </w:t>
        </w:r>
        <w:r w:rsidR="00922FAF">
          <w:rPr>
            <w:color w:val="0000FF"/>
            <w:u w:val="single" w:color="0000FF"/>
          </w:rPr>
          <w:t>November</w:t>
        </w:r>
      </w:hyperlink>
      <w:r w:rsidR="00922FAF">
        <w:rPr>
          <w:color w:val="0000FF"/>
          <w:u w:val="single" w:color="0000FF"/>
        </w:rPr>
        <w:t xml:space="preserve"> 2019</w:t>
      </w:r>
      <w:r>
        <w:t>,</w:t>
      </w:r>
      <w:r>
        <w:rPr>
          <w:spacing w:val="-18"/>
        </w:rPr>
        <w:t xml:space="preserve"> </w:t>
      </w:r>
      <w:r>
        <w:t>paragraph 18</w:t>
      </w:r>
      <w:r w:rsidR="00AB1F71">
        <w:t>6</w:t>
      </w:r>
      <w:r>
        <w:t xml:space="preserve"> of the </w:t>
      </w:r>
      <w:hyperlink r:id="rId50">
        <w:r>
          <w:rPr>
            <w:color w:val="0000FF"/>
            <w:u w:val="single" w:color="0000FF"/>
          </w:rPr>
          <w:t>NPP</w:t>
        </w:r>
      </w:hyperlink>
      <w:r>
        <w:rPr>
          <w:color w:val="0000FF"/>
          <w:u w:val="single" w:color="0000FF"/>
        </w:rPr>
        <w:t xml:space="preserve">F </w:t>
      </w:r>
      <w:r>
        <w:t xml:space="preserve">and the emerging </w:t>
      </w:r>
      <w:hyperlink r:id="rId51" w:history="1">
        <w:r w:rsidRPr="001763EE">
          <w:rPr>
            <w:rStyle w:val="Hyperlink"/>
          </w:rPr>
          <w:t>Air Quality and Emissions Mitigation Guidance for Sussex</w:t>
        </w:r>
        <w:r w:rsidR="001763EE" w:rsidRPr="001763EE">
          <w:rPr>
            <w:rStyle w:val="Hyperlink"/>
          </w:rPr>
          <w:t xml:space="preserve"> (2021)</w:t>
        </w:r>
      </w:hyperlink>
      <w:r w:rsidR="001763EE">
        <w:rPr>
          <w:color w:val="0000FF"/>
          <w:u w:val="single" w:color="0000FF"/>
        </w:rPr>
        <w:t xml:space="preserve"> </w:t>
      </w:r>
      <w:r>
        <w:t>which is likely to become adopted guidance in</w:t>
      </w:r>
      <w:r>
        <w:rPr>
          <w:spacing w:val="-10"/>
        </w:rPr>
        <w:t xml:space="preserve"> </w:t>
      </w:r>
      <w:r>
        <w:t>202</w:t>
      </w:r>
      <w:r w:rsidR="00733C64">
        <w:t>4</w:t>
      </w:r>
      <w:r>
        <w:t>.</w:t>
      </w:r>
    </w:p>
    <w:p w14:paraId="43F103E1" w14:textId="25D5D598" w:rsidR="004F1025" w:rsidRDefault="004F1025">
      <w:pPr>
        <w:pStyle w:val="BodyText"/>
        <w:rPr>
          <w:sz w:val="20"/>
        </w:rPr>
      </w:pPr>
    </w:p>
    <w:p w14:paraId="176FEC1B" w14:textId="58C6AA61" w:rsidR="001A0A43" w:rsidRDefault="001A0A43">
      <w:pPr>
        <w:pStyle w:val="BodyText"/>
        <w:rPr>
          <w:sz w:val="20"/>
        </w:rPr>
      </w:pPr>
    </w:p>
    <w:p w14:paraId="6AFD4529" w14:textId="77777777" w:rsidR="001A0A43" w:rsidRDefault="001A0A43" w:rsidP="001A0A43">
      <w:pPr>
        <w:pStyle w:val="Heading2"/>
        <w:numPr>
          <w:ilvl w:val="0"/>
          <w:numId w:val="32"/>
        </w:numPr>
        <w:tabs>
          <w:tab w:val="left" w:pos="377"/>
        </w:tabs>
        <w:spacing w:before="1"/>
      </w:pPr>
      <w:r>
        <w:t>AREA OF OUTSTANDING NATURAL BEAUTY (AONB)</w:t>
      </w:r>
      <w:r>
        <w:rPr>
          <w:spacing w:val="-7"/>
        </w:rPr>
        <w:t xml:space="preserve"> </w:t>
      </w:r>
      <w:r>
        <w:t>STATEMENT</w:t>
      </w:r>
    </w:p>
    <w:p w14:paraId="11532790" w14:textId="77777777" w:rsidR="001A0A43" w:rsidRDefault="001A0A43" w:rsidP="001A0A43">
      <w:pPr>
        <w:pStyle w:val="BodyText"/>
        <w:spacing w:before="6"/>
        <w:rPr>
          <w:b/>
          <w:sz w:val="27"/>
        </w:rPr>
      </w:pPr>
    </w:p>
    <w:p w14:paraId="3E2187EB" w14:textId="77777777" w:rsidR="001A0A43" w:rsidRDefault="001A0A43" w:rsidP="001A0A43">
      <w:pPr>
        <w:pStyle w:val="BodyText"/>
        <w:spacing w:before="1"/>
        <w:ind w:left="110" w:right="112"/>
        <w:jc w:val="both"/>
      </w:pPr>
      <w:r>
        <w:t>In accordance with the NPPF great weight should be given to conserving and enhancing landscape and scenic beauty in AONB’s which alongside National Parks and other designated landscapes</w:t>
      </w:r>
      <w:r>
        <w:rPr>
          <w:spacing w:val="-6"/>
        </w:rPr>
        <w:t xml:space="preserve"> </w:t>
      </w:r>
      <w:r>
        <w:t>have</w:t>
      </w:r>
      <w:r>
        <w:rPr>
          <w:spacing w:val="-5"/>
        </w:rPr>
        <w:t xml:space="preserve"> </w:t>
      </w:r>
      <w:r>
        <w:t>the</w:t>
      </w:r>
      <w:r>
        <w:rPr>
          <w:spacing w:val="-5"/>
        </w:rPr>
        <w:t xml:space="preserve"> </w:t>
      </w:r>
      <w:r>
        <w:t>highest</w:t>
      </w:r>
      <w:r>
        <w:rPr>
          <w:spacing w:val="-6"/>
        </w:rPr>
        <w:t xml:space="preserve"> </w:t>
      </w:r>
      <w:r>
        <w:t>status</w:t>
      </w:r>
      <w:r>
        <w:rPr>
          <w:spacing w:val="-5"/>
        </w:rPr>
        <w:t xml:space="preserve"> </w:t>
      </w:r>
      <w:r>
        <w:t>of</w:t>
      </w:r>
      <w:r>
        <w:rPr>
          <w:spacing w:val="-5"/>
        </w:rPr>
        <w:t xml:space="preserve"> </w:t>
      </w:r>
      <w:r>
        <w:t>protection</w:t>
      </w:r>
      <w:r>
        <w:rPr>
          <w:spacing w:val="-5"/>
        </w:rPr>
        <w:t xml:space="preserve"> </w:t>
      </w:r>
      <w:r>
        <w:t>in</w:t>
      </w:r>
      <w:r>
        <w:rPr>
          <w:spacing w:val="-6"/>
        </w:rPr>
        <w:t xml:space="preserve"> </w:t>
      </w:r>
      <w:r>
        <w:t>relation</w:t>
      </w:r>
      <w:r>
        <w:rPr>
          <w:spacing w:val="-5"/>
        </w:rPr>
        <w:t xml:space="preserve"> </w:t>
      </w:r>
      <w:r>
        <w:t>to</w:t>
      </w:r>
      <w:r>
        <w:rPr>
          <w:spacing w:val="-5"/>
        </w:rPr>
        <w:t xml:space="preserve"> </w:t>
      </w:r>
      <w:r>
        <w:t>these</w:t>
      </w:r>
      <w:r>
        <w:rPr>
          <w:spacing w:val="-6"/>
        </w:rPr>
        <w:t xml:space="preserve"> </w:t>
      </w:r>
      <w:r>
        <w:t>issues.</w:t>
      </w:r>
      <w:r>
        <w:rPr>
          <w:spacing w:val="-5"/>
        </w:rPr>
        <w:t xml:space="preserve"> </w:t>
      </w:r>
      <w:r>
        <w:t>Applications</w:t>
      </w:r>
      <w:r>
        <w:rPr>
          <w:spacing w:val="-6"/>
        </w:rPr>
        <w:t xml:space="preserve"> </w:t>
      </w:r>
      <w:r>
        <w:t>should be accompanied by a statement that demonstrates how the special features of the AONB have been considered in the design</w:t>
      </w:r>
      <w:r>
        <w:rPr>
          <w:spacing w:val="-4"/>
        </w:rPr>
        <w:t xml:space="preserve"> </w:t>
      </w:r>
      <w:r>
        <w:t>process.</w:t>
      </w:r>
    </w:p>
    <w:p w14:paraId="27681C96" w14:textId="77777777" w:rsidR="001A0A43" w:rsidRDefault="001A0A43" w:rsidP="001A0A43">
      <w:pPr>
        <w:pStyle w:val="BodyText"/>
        <w:spacing w:before="11"/>
        <w:rPr>
          <w:sz w:val="23"/>
        </w:rPr>
      </w:pPr>
    </w:p>
    <w:p w14:paraId="601D74A4" w14:textId="77777777" w:rsidR="001A0A43" w:rsidRDefault="001A0A43" w:rsidP="001A0A43">
      <w:pPr>
        <w:pStyle w:val="Heading2"/>
        <w:jc w:val="both"/>
      </w:pPr>
      <w:r>
        <w:t xml:space="preserve">When </w:t>
      </w:r>
      <w:proofErr w:type="gramStart"/>
      <w:r>
        <w:t>required</w:t>
      </w:r>
      <w:proofErr w:type="gramEnd"/>
    </w:p>
    <w:p w14:paraId="6510A2B9" w14:textId="77777777" w:rsidR="001A0A43" w:rsidRDefault="001A0A43" w:rsidP="001A0A43">
      <w:pPr>
        <w:pStyle w:val="ListParagraph"/>
        <w:numPr>
          <w:ilvl w:val="0"/>
          <w:numId w:val="30"/>
        </w:numPr>
        <w:tabs>
          <w:tab w:val="left" w:pos="678"/>
        </w:tabs>
        <w:ind w:right="114" w:hanging="567"/>
        <w:jc w:val="both"/>
        <w:rPr>
          <w:sz w:val="24"/>
        </w:rPr>
      </w:pPr>
      <w:r>
        <w:rPr>
          <w:sz w:val="24"/>
        </w:rPr>
        <w:t>For all development within the AONB (except applications for listed building consent and lawful development</w:t>
      </w:r>
      <w:r>
        <w:rPr>
          <w:spacing w:val="-2"/>
          <w:sz w:val="24"/>
        </w:rPr>
        <w:t xml:space="preserve"> </w:t>
      </w:r>
      <w:r>
        <w:rPr>
          <w:sz w:val="24"/>
        </w:rPr>
        <w:t>certificates)</w:t>
      </w:r>
    </w:p>
    <w:p w14:paraId="4A3F89AB" w14:textId="77777777" w:rsidR="001A0A43" w:rsidRDefault="001A0A43" w:rsidP="001A0A43">
      <w:pPr>
        <w:pStyle w:val="ListParagraph"/>
        <w:numPr>
          <w:ilvl w:val="0"/>
          <w:numId w:val="30"/>
        </w:numPr>
        <w:tabs>
          <w:tab w:val="left" w:pos="678"/>
        </w:tabs>
        <w:ind w:right="113" w:hanging="567"/>
        <w:jc w:val="both"/>
        <w:rPr>
          <w:sz w:val="24"/>
        </w:rPr>
      </w:pPr>
      <w:r>
        <w:rPr>
          <w:sz w:val="24"/>
        </w:rPr>
        <w:t>For all major and minor development (except changes of use and alterations to buildings where no additional floor space is proposed) where the site lies outside of a settlement boundary and within 500m of the</w:t>
      </w:r>
      <w:r>
        <w:rPr>
          <w:spacing w:val="-6"/>
          <w:sz w:val="24"/>
        </w:rPr>
        <w:t xml:space="preserve"> </w:t>
      </w:r>
      <w:r>
        <w:rPr>
          <w:sz w:val="24"/>
        </w:rPr>
        <w:t>AONB</w:t>
      </w:r>
    </w:p>
    <w:p w14:paraId="029145A2" w14:textId="77777777" w:rsidR="001A0A43" w:rsidRDefault="001A0A43" w:rsidP="001A0A43">
      <w:pPr>
        <w:pStyle w:val="BodyText"/>
        <w:rPr>
          <w:sz w:val="26"/>
        </w:rPr>
      </w:pPr>
    </w:p>
    <w:p w14:paraId="1A290988" w14:textId="77777777" w:rsidR="001A0A43" w:rsidRDefault="001A0A43" w:rsidP="001A0A43">
      <w:pPr>
        <w:pStyle w:val="Heading2"/>
        <w:spacing w:before="177"/>
        <w:jc w:val="both"/>
      </w:pPr>
      <w:r>
        <w:t xml:space="preserve">What is </w:t>
      </w:r>
      <w:proofErr w:type="gramStart"/>
      <w:r>
        <w:t>required</w:t>
      </w:r>
      <w:proofErr w:type="gramEnd"/>
    </w:p>
    <w:p w14:paraId="335F6A4B" w14:textId="77777777" w:rsidR="001A0A43" w:rsidRDefault="001A0A43" w:rsidP="001A0A43">
      <w:pPr>
        <w:pStyle w:val="BodyText"/>
        <w:spacing w:before="41" w:line="276" w:lineRule="auto"/>
        <w:ind w:left="110" w:right="289"/>
        <w:jc w:val="both"/>
      </w:pPr>
      <w:r>
        <w:t xml:space="preserve">An AONB impact assessment shall be provided which demonstrates how the proposal would conserve and enhance the natural beauty of the landscape. The statement must demonstrate how the proposal </w:t>
      </w:r>
      <w:proofErr w:type="gramStart"/>
      <w:r>
        <w:t>would;</w:t>
      </w:r>
      <w:proofErr w:type="gramEnd"/>
    </w:p>
    <w:p w14:paraId="6E7D9F74" w14:textId="77777777" w:rsidR="001A0A43" w:rsidRDefault="001A0A43" w:rsidP="001A0A43">
      <w:pPr>
        <w:pStyle w:val="ListParagraph"/>
        <w:numPr>
          <w:ilvl w:val="0"/>
          <w:numId w:val="37"/>
        </w:numPr>
        <w:tabs>
          <w:tab w:val="left" w:pos="535"/>
          <w:tab w:val="left" w:pos="536"/>
        </w:tabs>
        <w:spacing w:before="200"/>
        <w:ind w:left="535" w:right="112" w:hanging="426"/>
        <w:rPr>
          <w:sz w:val="24"/>
        </w:rPr>
      </w:pPr>
      <w:r>
        <w:rPr>
          <w:sz w:val="24"/>
        </w:rPr>
        <w:t>Meets</w:t>
      </w:r>
      <w:r>
        <w:rPr>
          <w:spacing w:val="-18"/>
          <w:sz w:val="24"/>
        </w:rPr>
        <w:t xml:space="preserve"> </w:t>
      </w:r>
      <w:r>
        <w:rPr>
          <w:sz w:val="24"/>
        </w:rPr>
        <w:t>the</w:t>
      </w:r>
      <w:r>
        <w:rPr>
          <w:spacing w:val="-18"/>
          <w:sz w:val="24"/>
        </w:rPr>
        <w:t xml:space="preserve"> </w:t>
      </w:r>
      <w:r>
        <w:rPr>
          <w:sz w:val="24"/>
        </w:rPr>
        <w:t>requirements</w:t>
      </w:r>
      <w:r>
        <w:rPr>
          <w:spacing w:val="-18"/>
          <w:sz w:val="24"/>
        </w:rPr>
        <w:t xml:space="preserve"> </w:t>
      </w:r>
      <w:r>
        <w:rPr>
          <w:sz w:val="24"/>
        </w:rPr>
        <w:t>set</w:t>
      </w:r>
      <w:r>
        <w:rPr>
          <w:spacing w:val="-18"/>
          <w:sz w:val="24"/>
        </w:rPr>
        <w:t xml:space="preserve"> </w:t>
      </w:r>
      <w:r>
        <w:rPr>
          <w:sz w:val="24"/>
        </w:rPr>
        <w:t>out</w:t>
      </w:r>
      <w:r>
        <w:rPr>
          <w:spacing w:val="-18"/>
          <w:sz w:val="24"/>
        </w:rPr>
        <w:t xml:space="preserve"> </w:t>
      </w:r>
      <w:r>
        <w:rPr>
          <w:sz w:val="24"/>
        </w:rPr>
        <w:t>in</w:t>
      </w:r>
      <w:r>
        <w:rPr>
          <w:spacing w:val="-17"/>
          <w:sz w:val="24"/>
        </w:rPr>
        <w:t xml:space="preserve"> </w:t>
      </w:r>
      <w:r>
        <w:rPr>
          <w:sz w:val="24"/>
        </w:rPr>
        <w:t>the</w:t>
      </w:r>
      <w:r>
        <w:rPr>
          <w:spacing w:val="-18"/>
          <w:sz w:val="24"/>
        </w:rPr>
        <w:t xml:space="preserve"> </w:t>
      </w:r>
      <w:r>
        <w:rPr>
          <w:sz w:val="24"/>
        </w:rPr>
        <w:t>Joint</w:t>
      </w:r>
      <w:r>
        <w:rPr>
          <w:spacing w:val="-18"/>
          <w:sz w:val="24"/>
        </w:rPr>
        <w:t xml:space="preserve"> </w:t>
      </w:r>
      <w:r>
        <w:rPr>
          <w:sz w:val="24"/>
        </w:rPr>
        <w:t>AONB</w:t>
      </w:r>
      <w:r>
        <w:rPr>
          <w:spacing w:val="-18"/>
          <w:sz w:val="24"/>
        </w:rPr>
        <w:t xml:space="preserve"> </w:t>
      </w:r>
      <w:r>
        <w:rPr>
          <w:sz w:val="24"/>
        </w:rPr>
        <w:t>Supplementary</w:t>
      </w:r>
      <w:r>
        <w:rPr>
          <w:spacing w:val="-18"/>
          <w:sz w:val="24"/>
        </w:rPr>
        <w:t xml:space="preserve"> </w:t>
      </w:r>
      <w:r>
        <w:rPr>
          <w:sz w:val="24"/>
        </w:rPr>
        <w:t>Planning</w:t>
      </w:r>
      <w:r>
        <w:rPr>
          <w:spacing w:val="-17"/>
          <w:sz w:val="24"/>
        </w:rPr>
        <w:t xml:space="preserve"> </w:t>
      </w:r>
      <w:r>
        <w:rPr>
          <w:sz w:val="24"/>
        </w:rPr>
        <w:t>Document</w:t>
      </w:r>
      <w:r>
        <w:rPr>
          <w:spacing w:val="-18"/>
          <w:sz w:val="24"/>
        </w:rPr>
        <w:t xml:space="preserve"> </w:t>
      </w:r>
      <w:r>
        <w:rPr>
          <w:sz w:val="24"/>
        </w:rPr>
        <w:t>(SPD) particularly in respect</w:t>
      </w:r>
      <w:r>
        <w:rPr>
          <w:spacing w:val="-3"/>
          <w:sz w:val="24"/>
        </w:rPr>
        <w:t xml:space="preserve"> </w:t>
      </w:r>
      <w:r>
        <w:rPr>
          <w:sz w:val="24"/>
        </w:rPr>
        <w:t>of</w:t>
      </w:r>
    </w:p>
    <w:p w14:paraId="645B07AB" w14:textId="77777777" w:rsidR="001A0A43" w:rsidRDefault="001A0A43" w:rsidP="001A0A43">
      <w:pPr>
        <w:pStyle w:val="ListParagraph"/>
        <w:numPr>
          <w:ilvl w:val="1"/>
          <w:numId w:val="30"/>
        </w:numPr>
        <w:tabs>
          <w:tab w:val="left" w:pos="1550"/>
        </w:tabs>
        <w:spacing w:line="274" w:lineRule="exact"/>
        <w:rPr>
          <w:sz w:val="24"/>
        </w:rPr>
      </w:pPr>
      <w:r>
        <w:rPr>
          <w:sz w:val="24"/>
        </w:rPr>
        <w:t>Design, appearance and</w:t>
      </w:r>
      <w:r>
        <w:rPr>
          <w:spacing w:val="-3"/>
          <w:sz w:val="24"/>
        </w:rPr>
        <w:t xml:space="preserve"> </w:t>
      </w:r>
      <w:proofErr w:type="gramStart"/>
      <w:r>
        <w:rPr>
          <w:sz w:val="24"/>
        </w:rPr>
        <w:t>materials</w:t>
      </w:r>
      <w:proofErr w:type="gramEnd"/>
    </w:p>
    <w:p w14:paraId="134225EE" w14:textId="77777777" w:rsidR="001A0A43" w:rsidRDefault="001A0A43" w:rsidP="001A0A43">
      <w:pPr>
        <w:pStyle w:val="ListParagraph"/>
        <w:numPr>
          <w:ilvl w:val="1"/>
          <w:numId w:val="30"/>
        </w:numPr>
        <w:tabs>
          <w:tab w:val="left" w:pos="1550"/>
        </w:tabs>
        <w:ind w:right="113"/>
        <w:rPr>
          <w:sz w:val="24"/>
        </w:rPr>
      </w:pPr>
      <w:r>
        <w:rPr>
          <w:sz w:val="24"/>
        </w:rPr>
        <w:t>Scale and mass (including comparisons of extension and proposed footprint and silhouette)</w:t>
      </w:r>
    </w:p>
    <w:p w14:paraId="6BB5EA22" w14:textId="77777777" w:rsidR="001A0A43" w:rsidRDefault="001A0A43" w:rsidP="001A0A43">
      <w:pPr>
        <w:pStyle w:val="ListParagraph"/>
        <w:numPr>
          <w:ilvl w:val="1"/>
          <w:numId w:val="30"/>
        </w:numPr>
        <w:tabs>
          <w:tab w:val="left" w:pos="1550"/>
        </w:tabs>
        <w:rPr>
          <w:sz w:val="24"/>
        </w:rPr>
      </w:pPr>
      <w:r>
        <w:rPr>
          <w:sz w:val="24"/>
        </w:rPr>
        <w:t>Boundary treatments and</w:t>
      </w:r>
      <w:r>
        <w:rPr>
          <w:spacing w:val="-4"/>
          <w:sz w:val="24"/>
        </w:rPr>
        <w:t xml:space="preserve"> </w:t>
      </w:r>
      <w:r>
        <w:rPr>
          <w:sz w:val="24"/>
        </w:rPr>
        <w:t>landscaping</w:t>
      </w:r>
    </w:p>
    <w:p w14:paraId="3CE40FEA" w14:textId="77777777" w:rsidR="001A0A43" w:rsidRDefault="001A0A43" w:rsidP="001A0A43">
      <w:pPr>
        <w:pStyle w:val="ListParagraph"/>
        <w:numPr>
          <w:ilvl w:val="1"/>
          <w:numId w:val="30"/>
        </w:numPr>
        <w:tabs>
          <w:tab w:val="left" w:pos="1550"/>
        </w:tabs>
        <w:rPr>
          <w:sz w:val="24"/>
        </w:rPr>
      </w:pPr>
      <w:r>
        <w:rPr>
          <w:sz w:val="24"/>
        </w:rPr>
        <w:t>Fenestration and prevention of light spill to maintain dark</w:t>
      </w:r>
      <w:r>
        <w:rPr>
          <w:spacing w:val="-9"/>
          <w:sz w:val="24"/>
        </w:rPr>
        <w:t xml:space="preserve"> </w:t>
      </w:r>
      <w:proofErr w:type="gramStart"/>
      <w:r>
        <w:rPr>
          <w:sz w:val="24"/>
        </w:rPr>
        <w:t>skies</w:t>
      </w:r>
      <w:proofErr w:type="gramEnd"/>
    </w:p>
    <w:p w14:paraId="14435DB3" w14:textId="77777777" w:rsidR="001A0A43" w:rsidRDefault="001A0A43" w:rsidP="001A0A43">
      <w:pPr>
        <w:pStyle w:val="ListParagraph"/>
        <w:numPr>
          <w:ilvl w:val="1"/>
          <w:numId w:val="30"/>
        </w:numPr>
        <w:tabs>
          <w:tab w:val="left" w:pos="1550"/>
        </w:tabs>
        <w:rPr>
          <w:sz w:val="24"/>
        </w:rPr>
      </w:pPr>
      <w:r>
        <w:rPr>
          <w:sz w:val="24"/>
        </w:rPr>
        <w:t>Renewable technologies,</w:t>
      </w:r>
      <w:r>
        <w:rPr>
          <w:spacing w:val="-3"/>
          <w:sz w:val="24"/>
        </w:rPr>
        <w:t xml:space="preserve"> </w:t>
      </w:r>
      <w:r>
        <w:rPr>
          <w:sz w:val="24"/>
        </w:rPr>
        <w:t>and</w:t>
      </w:r>
    </w:p>
    <w:p w14:paraId="776E5FC2" w14:textId="77777777" w:rsidR="001A0A43" w:rsidRDefault="001A0A43" w:rsidP="001A0A43">
      <w:pPr>
        <w:pStyle w:val="ListParagraph"/>
        <w:numPr>
          <w:ilvl w:val="0"/>
          <w:numId w:val="37"/>
        </w:numPr>
        <w:tabs>
          <w:tab w:val="left" w:pos="535"/>
          <w:tab w:val="left" w:pos="536"/>
        </w:tabs>
        <w:ind w:left="535" w:right="113" w:hanging="426"/>
        <w:rPr>
          <w:sz w:val="24"/>
        </w:rPr>
      </w:pPr>
      <w:r>
        <w:rPr>
          <w:sz w:val="24"/>
        </w:rPr>
        <w:t xml:space="preserve">Meets the requirements of the Chichester </w:t>
      </w:r>
      <w:proofErr w:type="spellStart"/>
      <w:r>
        <w:rPr>
          <w:sz w:val="24"/>
        </w:rPr>
        <w:t>Harbour</w:t>
      </w:r>
      <w:proofErr w:type="spellEnd"/>
      <w:r>
        <w:rPr>
          <w:sz w:val="24"/>
        </w:rPr>
        <w:t xml:space="preserve"> Management Plan, including Planning </w:t>
      </w:r>
      <w:r>
        <w:rPr>
          <w:sz w:val="24"/>
        </w:rPr>
        <w:lastRenderedPageBreak/>
        <w:t>Principals</w:t>
      </w:r>
    </w:p>
    <w:p w14:paraId="605C9D78" w14:textId="77777777" w:rsidR="001A0A43" w:rsidRDefault="001A0A43" w:rsidP="001A0A43">
      <w:pPr>
        <w:pStyle w:val="ListParagraph"/>
        <w:numPr>
          <w:ilvl w:val="0"/>
          <w:numId w:val="37"/>
        </w:numPr>
        <w:tabs>
          <w:tab w:val="left" w:pos="535"/>
          <w:tab w:val="left" w:pos="536"/>
        </w:tabs>
        <w:ind w:left="535" w:right="113" w:hanging="426"/>
        <w:rPr>
          <w:sz w:val="24"/>
        </w:rPr>
      </w:pPr>
      <w:r>
        <w:rPr>
          <w:sz w:val="24"/>
        </w:rPr>
        <w:t>Protect the flora and fauna which is a special quality of the AONB and result in biodiversity gains,</w:t>
      </w:r>
      <w:r>
        <w:rPr>
          <w:spacing w:val="-2"/>
          <w:sz w:val="24"/>
        </w:rPr>
        <w:t xml:space="preserve"> </w:t>
      </w:r>
      <w:r>
        <w:rPr>
          <w:sz w:val="24"/>
        </w:rPr>
        <w:t>or</w:t>
      </w:r>
    </w:p>
    <w:p w14:paraId="5C11F882" w14:textId="77777777" w:rsidR="001A0A43" w:rsidRDefault="001A0A43" w:rsidP="001A0A43">
      <w:pPr>
        <w:pStyle w:val="ListParagraph"/>
        <w:numPr>
          <w:ilvl w:val="0"/>
          <w:numId w:val="37"/>
        </w:numPr>
        <w:tabs>
          <w:tab w:val="left" w:pos="535"/>
          <w:tab w:val="left" w:pos="536"/>
        </w:tabs>
        <w:spacing w:line="292" w:lineRule="exact"/>
        <w:ind w:hanging="426"/>
        <w:rPr>
          <w:sz w:val="24"/>
        </w:rPr>
      </w:pPr>
      <w:r>
        <w:rPr>
          <w:sz w:val="24"/>
        </w:rPr>
        <w:t>Is justified as an exception to the</w:t>
      </w:r>
      <w:r>
        <w:rPr>
          <w:spacing w:val="-5"/>
          <w:sz w:val="24"/>
        </w:rPr>
        <w:t xml:space="preserve"> </w:t>
      </w:r>
      <w:r>
        <w:rPr>
          <w:sz w:val="24"/>
        </w:rPr>
        <w:t>above</w:t>
      </w:r>
    </w:p>
    <w:p w14:paraId="38776CFE" w14:textId="77777777" w:rsidR="001A0A43" w:rsidRDefault="001A0A43" w:rsidP="001A0A43">
      <w:pPr>
        <w:pStyle w:val="BodyText"/>
        <w:spacing w:before="1"/>
        <w:rPr>
          <w:sz w:val="41"/>
        </w:rPr>
      </w:pPr>
    </w:p>
    <w:p w14:paraId="589D16FA" w14:textId="77777777" w:rsidR="001A0A43" w:rsidRDefault="001A0A43" w:rsidP="001A0A43">
      <w:pPr>
        <w:pStyle w:val="Heading2"/>
      </w:pPr>
      <w:r>
        <w:t>Guidance</w:t>
      </w:r>
    </w:p>
    <w:p w14:paraId="5C34A928" w14:textId="77777777" w:rsidR="001A0A43" w:rsidRDefault="001A0A43" w:rsidP="001A0A43">
      <w:pPr>
        <w:pStyle w:val="BodyText"/>
        <w:spacing w:before="93"/>
        <w:ind w:left="110" w:right="113"/>
        <w:jc w:val="both"/>
      </w:pPr>
      <w:r>
        <w:t xml:space="preserve">Statements should be informed by the policies and principles set out in the Chichester </w:t>
      </w:r>
      <w:proofErr w:type="spellStart"/>
      <w:r>
        <w:t>Harbour</w:t>
      </w:r>
      <w:proofErr w:type="spellEnd"/>
      <w:r>
        <w:t xml:space="preserve"> Management Plan (2019-2024 Third Review), the Chichester </w:t>
      </w:r>
      <w:proofErr w:type="spellStart"/>
      <w:r>
        <w:t>Harbour</w:t>
      </w:r>
      <w:proofErr w:type="spellEnd"/>
      <w:r>
        <w:t xml:space="preserve"> AONB</w:t>
      </w:r>
      <w:r>
        <w:rPr>
          <w:spacing w:val="52"/>
        </w:rPr>
        <w:t xml:space="preserve"> </w:t>
      </w:r>
      <w:r>
        <w:t>Landscape Character</w:t>
      </w:r>
      <w:r>
        <w:rPr>
          <w:spacing w:val="-14"/>
        </w:rPr>
        <w:t xml:space="preserve"> </w:t>
      </w:r>
      <w:r>
        <w:t>Assessment</w:t>
      </w:r>
      <w:r>
        <w:rPr>
          <w:spacing w:val="-14"/>
        </w:rPr>
        <w:t xml:space="preserve"> </w:t>
      </w:r>
      <w:r>
        <w:t>(2019),</w:t>
      </w:r>
      <w:r>
        <w:rPr>
          <w:spacing w:val="-14"/>
        </w:rPr>
        <w:t xml:space="preserve"> </w:t>
      </w:r>
      <w:r>
        <w:t>and</w:t>
      </w:r>
      <w:r>
        <w:rPr>
          <w:spacing w:val="-14"/>
        </w:rPr>
        <w:t xml:space="preserve"> </w:t>
      </w:r>
      <w:r>
        <w:t>the</w:t>
      </w:r>
      <w:r>
        <w:rPr>
          <w:spacing w:val="-14"/>
        </w:rPr>
        <w:t xml:space="preserve"> </w:t>
      </w:r>
      <w:r>
        <w:t>Landscape</w:t>
      </w:r>
      <w:r>
        <w:rPr>
          <w:spacing w:val="-14"/>
        </w:rPr>
        <w:t xml:space="preserve"> </w:t>
      </w:r>
      <w:r>
        <w:t>Character</w:t>
      </w:r>
      <w:r>
        <w:rPr>
          <w:spacing w:val="-14"/>
        </w:rPr>
        <w:t xml:space="preserve"> </w:t>
      </w:r>
      <w:r>
        <w:t>Appraisal</w:t>
      </w:r>
      <w:r>
        <w:rPr>
          <w:spacing w:val="-14"/>
        </w:rPr>
        <w:t xml:space="preserve"> </w:t>
      </w:r>
      <w:r>
        <w:t>(April</w:t>
      </w:r>
      <w:r>
        <w:rPr>
          <w:spacing w:val="-14"/>
        </w:rPr>
        <w:t xml:space="preserve"> </w:t>
      </w:r>
      <w:r>
        <w:t>2019).</w:t>
      </w:r>
      <w:r>
        <w:rPr>
          <w:spacing w:val="-14"/>
        </w:rPr>
        <w:t xml:space="preserve"> </w:t>
      </w:r>
      <w:r>
        <w:t>These,</w:t>
      </w:r>
      <w:r>
        <w:rPr>
          <w:spacing w:val="-13"/>
        </w:rPr>
        <w:t xml:space="preserve"> </w:t>
      </w:r>
      <w:r>
        <w:t xml:space="preserve">and other documents that may be relevant, produced by the </w:t>
      </w:r>
      <w:proofErr w:type="spellStart"/>
      <w:r>
        <w:t>Harbour</w:t>
      </w:r>
      <w:proofErr w:type="spellEnd"/>
      <w:r>
        <w:t xml:space="preserve"> Conservancy are available </w:t>
      </w:r>
      <w:hyperlink r:id="rId52">
        <w:r>
          <w:rPr>
            <w:color w:val="0000FF"/>
            <w:u w:val="single" w:color="0000FF"/>
          </w:rPr>
          <w:t>online</w:t>
        </w:r>
      </w:hyperlink>
      <w:r>
        <w:t>.</w:t>
      </w:r>
    </w:p>
    <w:p w14:paraId="1D875255" w14:textId="1A497560" w:rsidR="001A0A43" w:rsidRDefault="001A0A43" w:rsidP="001A0A43">
      <w:pPr>
        <w:pStyle w:val="BodyText"/>
        <w:spacing w:before="42"/>
        <w:ind w:left="110"/>
      </w:pPr>
    </w:p>
    <w:p w14:paraId="102E9EFD" w14:textId="77777777" w:rsidR="004F1025" w:rsidRDefault="004F1025">
      <w:pPr>
        <w:pStyle w:val="BodyText"/>
        <w:spacing w:before="8"/>
        <w:rPr>
          <w:sz w:val="21"/>
        </w:rPr>
      </w:pPr>
    </w:p>
    <w:p w14:paraId="679617FD" w14:textId="77777777" w:rsidR="004F1025" w:rsidRDefault="007B389D">
      <w:pPr>
        <w:pStyle w:val="Heading2"/>
        <w:numPr>
          <w:ilvl w:val="0"/>
          <w:numId w:val="32"/>
        </w:numPr>
        <w:tabs>
          <w:tab w:val="left" w:pos="377"/>
        </w:tabs>
        <w:spacing w:before="1"/>
        <w:jc w:val="both"/>
      </w:pPr>
      <w:bookmarkStart w:id="19" w:name="_bookmark19"/>
      <w:bookmarkEnd w:id="19"/>
      <w:r>
        <w:t>BIODIVERSITY AND ECOLOGICAL</w:t>
      </w:r>
      <w:r>
        <w:rPr>
          <w:spacing w:val="-3"/>
        </w:rPr>
        <w:t xml:space="preserve"> </w:t>
      </w:r>
      <w:r>
        <w:t>ASSESSMENTS</w:t>
      </w:r>
    </w:p>
    <w:p w14:paraId="04233B13" w14:textId="77777777" w:rsidR="004F1025" w:rsidRDefault="004F1025">
      <w:pPr>
        <w:pStyle w:val="BodyText"/>
        <w:spacing w:before="6"/>
        <w:rPr>
          <w:b/>
          <w:sz w:val="27"/>
        </w:rPr>
      </w:pPr>
    </w:p>
    <w:p w14:paraId="569E0C89" w14:textId="77777777" w:rsidR="004F1025" w:rsidRDefault="007B389D">
      <w:pPr>
        <w:pStyle w:val="BodyText"/>
        <w:spacing w:before="1"/>
        <w:ind w:left="110" w:right="113"/>
        <w:jc w:val="both"/>
      </w:pPr>
      <w:r>
        <w:t>The</w:t>
      </w:r>
      <w:r>
        <w:rPr>
          <w:spacing w:val="-6"/>
        </w:rPr>
        <w:t xml:space="preserve"> </w:t>
      </w:r>
      <w:r>
        <w:t>planning</w:t>
      </w:r>
      <w:r>
        <w:rPr>
          <w:spacing w:val="-6"/>
        </w:rPr>
        <w:t xml:space="preserve"> </w:t>
      </w:r>
      <w:r>
        <w:t>authority</w:t>
      </w:r>
      <w:r>
        <w:rPr>
          <w:spacing w:val="-7"/>
        </w:rPr>
        <w:t xml:space="preserve"> </w:t>
      </w:r>
      <w:r>
        <w:t>has</w:t>
      </w:r>
      <w:r>
        <w:rPr>
          <w:spacing w:val="-6"/>
        </w:rPr>
        <w:t xml:space="preserve"> </w:t>
      </w:r>
      <w:r>
        <w:t>a</w:t>
      </w:r>
      <w:r>
        <w:rPr>
          <w:spacing w:val="-6"/>
        </w:rPr>
        <w:t xml:space="preserve"> </w:t>
      </w:r>
      <w:r>
        <w:t>duty</w:t>
      </w:r>
      <w:r>
        <w:rPr>
          <w:spacing w:val="-6"/>
        </w:rPr>
        <w:t xml:space="preserve"> </w:t>
      </w:r>
      <w:r>
        <w:t>to</w:t>
      </w:r>
      <w:r>
        <w:rPr>
          <w:spacing w:val="-6"/>
        </w:rPr>
        <w:t xml:space="preserve"> </w:t>
      </w:r>
      <w:r>
        <w:t>consider</w:t>
      </w:r>
      <w:r>
        <w:rPr>
          <w:spacing w:val="-6"/>
        </w:rPr>
        <w:t xml:space="preserve"> </w:t>
      </w:r>
      <w:r>
        <w:t>the</w:t>
      </w:r>
      <w:r>
        <w:rPr>
          <w:spacing w:val="-6"/>
        </w:rPr>
        <w:t xml:space="preserve"> </w:t>
      </w:r>
      <w:r>
        <w:t>conservation</w:t>
      </w:r>
      <w:r>
        <w:rPr>
          <w:spacing w:val="-6"/>
        </w:rPr>
        <w:t xml:space="preserve"> </w:t>
      </w:r>
      <w:r>
        <w:t>of</w:t>
      </w:r>
      <w:r>
        <w:rPr>
          <w:spacing w:val="-6"/>
        </w:rPr>
        <w:t xml:space="preserve"> </w:t>
      </w:r>
      <w:r>
        <w:t>biodiversity</w:t>
      </w:r>
      <w:r>
        <w:rPr>
          <w:spacing w:val="-6"/>
        </w:rPr>
        <w:t xml:space="preserve"> </w:t>
      </w:r>
      <w:r>
        <w:t>when</w:t>
      </w:r>
      <w:r>
        <w:rPr>
          <w:spacing w:val="-5"/>
        </w:rPr>
        <w:t xml:space="preserve"> </w:t>
      </w:r>
      <w:r>
        <w:t>determining a planning application; this includes having regard to the safeguard of species protected by law which includes the Conservation of Habitats and Species Regulations 2017, the Wildlife and Countryside Act 1981 (as amended) and the Badgers Act 1992, as well as priority species for biodiversity set out under S41 of the Natural Environment and Rural Communities Act</w:t>
      </w:r>
      <w:r>
        <w:rPr>
          <w:spacing w:val="-36"/>
        </w:rPr>
        <w:t xml:space="preserve"> </w:t>
      </w:r>
      <w:r>
        <w:t>2006.</w:t>
      </w:r>
    </w:p>
    <w:p w14:paraId="0853CC4C" w14:textId="77777777" w:rsidR="004F1025" w:rsidRDefault="004F1025">
      <w:pPr>
        <w:pStyle w:val="BodyText"/>
        <w:spacing w:before="11"/>
        <w:rPr>
          <w:sz w:val="23"/>
        </w:rPr>
      </w:pPr>
    </w:p>
    <w:p w14:paraId="23DDAAEE" w14:textId="77777777" w:rsidR="004F1025" w:rsidRDefault="004F1025">
      <w:pPr>
        <w:pStyle w:val="BodyText"/>
      </w:pPr>
    </w:p>
    <w:p w14:paraId="09F33765" w14:textId="2EAE91EC" w:rsidR="004F1025" w:rsidRDefault="007B389D">
      <w:pPr>
        <w:pStyle w:val="Heading2"/>
        <w:jc w:val="both"/>
      </w:pPr>
      <w:r>
        <w:t xml:space="preserve">4A. </w:t>
      </w:r>
      <w:bookmarkStart w:id="20" w:name="_Hlk142255910"/>
      <w:r w:rsidR="002D70A6">
        <w:t xml:space="preserve">PROTECTED SPECIES, PRIORITY </w:t>
      </w:r>
      <w:r w:rsidR="00316A7A">
        <w:t>HABITATS,</w:t>
      </w:r>
      <w:r w:rsidR="002D70A6">
        <w:t xml:space="preserve"> NATIONALLY AND L</w:t>
      </w:r>
      <w:r w:rsidR="00316A7A">
        <w:t>OC</w:t>
      </w:r>
      <w:r w:rsidR="002D70A6">
        <w:t>ALLY DESIGNATED SITES</w:t>
      </w:r>
      <w:bookmarkEnd w:id="20"/>
    </w:p>
    <w:p w14:paraId="52A0C361" w14:textId="77777777" w:rsidR="004F1025" w:rsidRDefault="004F1025">
      <w:pPr>
        <w:pStyle w:val="BodyText"/>
        <w:rPr>
          <w:b/>
          <w:sz w:val="21"/>
        </w:rPr>
      </w:pPr>
    </w:p>
    <w:p w14:paraId="7C744816" w14:textId="77777777" w:rsidR="004F1025" w:rsidRDefault="007B389D">
      <w:pPr>
        <w:ind w:left="110"/>
        <w:jc w:val="both"/>
        <w:rPr>
          <w:b/>
          <w:sz w:val="24"/>
        </w:rPr>
      </w:pPr>
      <w:r>
        <w:rPr>
          <w:b/>
          <w:sz w:val="24"/>
        </w:rPr>
        <w:t xml:space="preserve">When </w:t>
      </w:r>
      <w:proofErr w:type="gramStart"/>
      <w:r>
        <w:rPr>
          <w:b/>
          <w:sz w:val="24"/>
        </w:rPr>
        <w:t>required</w:t>
      </w:r>
      <w:proofErr w:type="gramEnd"/>
    </w:p>
    <w:p w14:paraId="13FE6AC2" w14:textId="527895DC" w:rsidR="004F1025" w:rsidRDefault="007B389D">
      <w:pPr>
        <w:pStyle w:val="ListParagraph"/>
        <w:numPr>
          <w:ilvl w:val="0"/>
          <w:numId w:val="28"/>
        </w:numPr>
        <w:tabs>
          <w:tab w:val="left" w:pos="677"/>
        </w:tabs>
        <w:spacing w:before="41"/>
        <w:ind w:right="112"/>
        <w:jc w:val="both"/>
        <w:rPr>
          <w:sz w:val="24"/>
        </w:rPr>
      </w:pPr>
      <w:r>
        <w:rPr>
          <w:sz w:val="24"/>
        </w:rPr>
        <w:t xml:space="preserve">Greenfield and rural developments, particularly where the proposal affects an area of </w:t>
      </w:r>
      <w:r w:rsidR="002D70A6">
        <w:rPr>
          <w:sz w:val="24"/>
        </w:rPr>
        <w:t xml:space="preserve">s41 </w:t>
      </w:r>
      <w:r>
        <w:rPr>
          <w:sz w:val="24"/>
        </w:rPr>
        <w:t>priority</w:t>
      </w:r>
      <w:r>
        <w:rPr>
          <w:spacing w:val="-7"/>
          <w:sz w:val="24"/>
        </w:rPr>
        <w:t xml:space="preserve"> </w:t>
      </w:r>
      <w:r>
        <w:rPr>
          <w:sz w:val="24"/>
        </w:rPr>
        <w:t>habitat</w:t>
      </w:r>
      <w:r>
        <w:rPr>
          <w:spacing w:val="-7"/>
          <w:sz w:val="24"/>
        </w:rPr>
        <w:t xml:space="preserve"> </w:t>
      </w:r>
      <w:r>
        <w:rPr>
          <w:sz w:val="24"/>
        </w:rPr>
        <w:t>–</w:t>
      </w:r>
      <w:r>
        <w:rPr>
          <w:spacing w:val="-7"/>
          <w:sz w:val="24"/>
        </w:rPr>
        <w:t xml:space="preserve"> </w:t>
      </w:r>
      <w:r>
        <w:rPr>
          <w:sz w:val="24"/>
        </w:rPr>
        <w:t>please</w:t>
      </w:r>
      <w:r>
        <w:rPr>
          <w:spacing w:val="-7"/>
          <w:sz w:val="24"/>
        </w:rPr>
        <w:t xml:space="preserve"> </w:t>
      </w:r>
      <w:r>
        <w:rPr>
          <w:sz w:val="24"/>
        </w:rPr>
        <w:t>see</w:t>
      </w:r>
      <w:r>
        <w:rPr>
          <w:spacing w:val="-6"/>
          <w:sz w:val="24"/>
        </w:rPr>
        <w:t xml:space="preserve"> </w:t>
      </w:r>
      <w:r>
        <w:rPr>
          <w:sz w:val="24"/>
        </w:rPr>
        <w:t>appendix</w:t>
      </w:r>
      <w:r>
        <w:rPr>
          <w:spacing w:val="-7"/>
          <w:sz w:val="24"/>
        </w:rPr>
        <w:t xml:space="preserve"> </w:t>
      </w:r>
      <w:r>
        <w:rPr>
          <w:sz w:val="24"/>
        </w:rPr>
        <w:t>2</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following</w:t>
      </w:r>
      <w:r>
        <w:rPr>
          <w:spacing w:val="-7"/>
          <w:sz w:val="24"/>
        </w:rPr>
        <w:t xml:space="preserve"> </w:t>
      </w:r>
      <w:r>
        <w:rPr>
          <w:sz w:val="24"/>
        </w:rPr>
        <w:t>document</w:t>
      </w:r>
      <w:r>
        <w:rPr>
          <w:color w:val="0000FF"/>
          <w:spacing w:val="-6"/>
          <w:sz w:val="24"/>
        </w:rPr>
        <w:t xml:space="preserve"> </w:t>
      </w:r>
      <w:hyperlink r:id="rId53">
        <w:r>
          <w:rPr>
            <w:color w:val="0000FF"/>
            <w:sz w:val="24"/>
            <w:u w:val="single" w:color="0000FF"/>
          </w:rPr>
          <w:t>Guidance</w:t>
        </w:r>
        <w:r>
          <w:rPr>
            <w:color w:val="0000FF"/>
            <w:spacing w:val="-7"/>
            <w:sz w:val="24"/>
            <w:u w:val="single" w:color="0000FF"/>
          </w:rPr>
          <w:t xml:space="preserve"> </w:t>
        </w:r>
        <w:r>
          <w:rPr>
            <w:color w:val="0000FF"/>
            <w:sz w:val="24"/>
            <w:u w:val="single" w:color="0000FF"/>
          </w:rPr>
          <w:t>on</w:t>
        </w:r>
        <w:r>
          <w:rPr>
            <w:color w:val="0000FF"/>
            <w:spacing w:val="-6"/>
            <w:sz w:val="24"/>
            <w:u w:val="single" w:color="0000FF"/>
          </w:rPr>
          <w:t xml:space="preserve"> </w:t>
        </w:r>
        <w:r>
          <w:rPr>
            <w:color w:val="0000FF"/>
            <w:sz w:val="24"/>
            <w:u w:val="single" w:color="0000FF"/>
          </w:rPr>
          <w:t>Ecological</w:t>
        </w:r>
      </w:hyperlink>
      <w:hyperlink r:id="rId54">
        <w:r>
          <w:rPr>
            <w:color w:val="0000FF"/>
            <w:sz w:val="24"/>
            <w:u w:val="single" w:color="0000FF"/>
          </w:rPr>
          <w:t xml:space="preserve"> Surveys and Planning Applications</w:t>
        </w:r>
        <w:r>
          <w:rPr>
            <w:color w:val="0000FF"/>
            <w:sz w:val="24"/>
          </w:rPr>
          <w:t xml:space="preserve"> </w:t>
        </w:r>
      </w:hyperlink>
      <w:r>
        <w:rPr>
          <w:sz w:val="24"/>
        </w:rPr>
        <w:t>for a list of priority</w:t>
      </w:r>
      <w:r>
        <w:rPr>
          <w:spacing w:val="-8"/>
          <w:sz w:val="24"/>
        </w:rPr>
        <w:t xml:space="preserve"> </w:t>
      </w:r>
      <w:r>
        <w:rPr>
          <w:sz w:val="24"/>
        </w:rPr>
        <w:t>habitats</w:t>
      </w:r>
    </w:p>
    <w:p w14:paraId="22524435" w14:textId="77777777" w:rsidR="004F1025" w:rsidRDefault="007B389D">
      <w:pPr>
        <w:pStyle w:val="ListParagraph"/>
        <w:numPr>
          <w:ilvl w:val="0"/>
          <w:numId w:val="28"/>
        </w:numPr>
        <w:tabs>
          <w:tab w:val="left" w:pos="677"/>
        </w:tabs>
        <w:ind w:right="113"/>
        <w:jc w:val="both"/>
        <w:rPr>
          <w:sz w:val="24"/>
        </w:rPr>
      </w:pPr>
      <w:r>
        <w:rPr>
          <w:sz w:val="24"/>
        </w:rPr>
        <w:t>Conversions and the demolition of buildings where there is a reasonable expectation that protected species such as nesting birds and bats may be</w:t>
      </w:r>
      <w:r>
        <w:rPr>
          <w:spacing w:val="-11"/>
          <w:sz w:val="24"/>
        </w:rPr>
        <w:t xml:space="preserve"> </w:t>
      </w:r>
      <w:r>
        <w:rPr>
          <w:sz w:val="24"/>
        </w:rPr>
        <w:t>present,</w:t>
      </w:r>
    </w:p>
    <w:p w14:paraId="490F73C7" w14:textId="77777777" w:rsidR="004F1025" w:rsidRDefault="007B389D">
      <w:pPr>
        <w:pStyle w:val="ListParagraph"/>
        <w:numPr>
          <w:ilvl w:val="0"/>
          <w:numId w:val="28"/>
        </w:numPr>
        <w:tabs>
          <w:tab w:val="left" w:pos="677"/>
        </w:tabs>
        <w:jc w:val="both"/>
        <w:rPr>
          <w:sz w:val="24"/>
        </w:rPr>
      </w:pPr>
      <w:r>
        <w:rPr>
          <w:sz w:val="24"/>
        </w:rPr>
        <w:t>Proposals within or adjacent (within 400m) to Local Wildlife Sites or SSSI</w:t>
      </w:r>
      <w:r>
        <w:rPr>
          <w:spacing w:val="-12"/>
          <w:sz w:val="24"/>
        </w:rPr>
        <w:t xml:space="preserve"> </w:t>
      </w:r>
      <w:r>
        <w:rPr>
          <w:sz w:val="24"/>
        </w:rPr>
        <w:t>sites,</w:t>
      </w:r>
    </w:p>
    <w:p w14:paraId="70D980EB" w14:textId="77777777" w:rsidR="004F1025" w:rsidRDefault="007B389D">
      <w:pPr>
        <w:pStyle w:val="ListParagraph"/>
        <w:numPr>
          <w:ilvl w:val="0"/>
          <w:numId w:val="28"/>
        </w:numPr>
        <w:tabs>
          <w:tab w:val="left" w:pos="677"/>
        </w:tabs>
        <w:ind w:right="114"/>
        <w:jc w:val="both"/>
        <w:rPr>
          <w:sz w:val="24"/>
        </w:rPr>
      </w:pPr>
      <w:r>
        <w:rPr>
          <w:sz w:val="24"/>
        </w:rPr>
        <w:t xml:space="preserve">Any other proposal where there is a reasonable likelihood of impacting on protected or </w:t>
      </w:r>
      <w:r w:rsidR="002D70A6">
        <w:rPr>
          <w:sz w:val="24"/>
        </w:rPr>
        <w:t xml:space="preserve">s41 </w:t>
      </w:r>
      <w:r>
        <w:rPr>
          <w:sz w:val="24"/>
        </w:rPr>
        <w:t>priority species,</w:t>
      </w:r>
      <w:r>
        <w:rPr>
          <w:spacing w:val="-1"/>
          <w:sz w:val="24"/>
        </w:rPr>
        <w:t xml:space="preserve"> </w:t>
      </w:r>
      <w:r>
        <w:rPr>
          <w:sz w:val="24"/>
        </w:rPr>
        <w:t>and</w:t>
      </w:r>
    </w:p>
    <w:p w14:paraId="6333993A" w14:textId="77777777" w:rsidR="004F1025" w:rsidRPr="00655DC5" w:rsidRDefault="004F1025">
      <w:pPr>
        <w:pStyle w:val="BodyText"/>
        <w:rPr>
          <w:sz w:val="22"/>
          <w:szCs w:val="22"/>
        </w:rPr>
      </w:pPr>
    </w:p>
    <w:p w14:paraId="4D8A289A" w14:textId="77777777" w:rsidR="004F1025" w:rsidRDefault="007B389D">
      <w:pPr>
        <w:pStyle w:val="Heading2"/>
        <w:spacing w:before="219"/>
        <w:jc w:val="both"/>
      </w:pPr>
      <w:r>
        <w:t xml:space="preserve">Information </w:t>
      </w:r>
      <w:proofErr w:type="gramStart"/>
      <w:r>
        <w:t>required</w:t>
      </w:r>
      <w:proofErr w:type="gramEnd"/>
    </w:p>
    <w:p w14:paraId="48447050" w14:textId="77777777" w:rsidR="004F1025" w:rsidRDefault="007B389D">
      <w:pPr>
        <w:pStyle w:val="BodyText"/>
        <w:spacing w:before="41"/>
        <w:ind w:left="110"/>
        <w:jc w:val="both"/>
      </w:pPr>
      <w:r>
        <w:t>When required all applications must be accompanied</w:t>
      </w:r>
      <w:r w:rsidRPr="00655DC5">
        <w:t xml:space="preserve"> </w:t>
      </w:r>
      <w:r>
        <w:t>by:</w:t>
      </w:r>
    </w:p>
    <w:p w14:paraId="04959B23" w14:textId="77777777" w:rsidR="004F1025" w:rsidRPr="00655DC5" w:rsidRDefault="004F1025">
      <w:pPr>
        <w:pStyle w:val="BodyText"/>
      </w:pPr>
    </w:p>
    <w:p w14:paraId="7A6D3AAB" w14:textId="77777777" w:rsidR="004F1025" w:rsidRDefault="007B389D">
      <w:pPr>
        <w:pStyle w:val="ListParagraph"/>
        <w:numPr>
          <w:ilvl w:val="1"/>
          <w:numId w:val="28"/>
        </w:numPr>
        <w:tabs>
          <w:tab w:val="left" w:pos="889"/>
          <w:tab w:val="left" w:pos="890"/>
        </w:tabs>
        <w:ind w:right="112"/>
        <w:rPr>
          <w:sz w:val="24"/>
        </w:rPr>
      </w:pPr>
      <w:r>
        <w:rPr>
          <w:sz w:val="24"/>
        </w:rPr>
        <w:t>Preliminary Ecological Appraisal (PEA) including an ecological data search from the Sussex Biodiversity Record Centre,</w:t>
      </w:r>
      <w:r>
        <w:rPr>
          <w:spacing w:val="-3"/>
          <w:sz w:val="24"/>
        </w:rPr>
        <w:t xml:space="preserve"> </w:t>
      </w:r>
      <w:r>
        <w:rPr>
          <w:sz w:val="24"/>
        </w:rPr>
        <w:t>and</w:t>
      </w:r>
    </w:p>
    <w:p w14:paraId="4B70B1B9" w14:textId="5938B345" w:rsidR="004F1025" w:rsidRDefault="007B389D">
      <w:pPr>
        <w:pStyle w:val="ListParagraph"/>
        <w:numPr>
          <w:ilvl w:val="1"/>
          <w:numId w:val="28"/>
        </w:numPr>
        <w:tabs>
          <w:tab w:val="left" w:pos="889"/>
          <w:tab w:val="left" w:pos="890"/>
        </w:tabs>
        <w:spacing w:line="292" w:lineRule="exact"/>
        <w:rPr>
          <w:sz w:val="24"/>
        </w:rPr>
      </w:pPr>
      <w:r>
        <w:rPr>
          <w:sz w:val="24"/>
        </w:rPr>
        <w:t>completed</w:t>
      </w:r>
      <w:r>
        <w:rPr>
          <w:color w:val="0000FF"/>
          <w:sz w:val="24"/>
        </w:rPr>
        <w:t xml:space="preserve"> </w:t>
      </w:r>
      <w:hyperlink r:id="rId55">
        <w:r>
          <w:rPr>
            <w:color w:val="0000FF"/>
            <w:sz w:val="24"/>
            <w:u w:val="single" w:color="0000FF"/>
          </w:rPr>
          <w:t>Protected Species Survey</w:t>
        </w:r>
        <w:r>
          <w:rPr>
            <w:color w:val="0000FF"/>
            <w:spacing w:val="-3"/>
            <w:sz w:val="24"/>
            <w:u w:val="single" w:color="0000FF"/>
          </w:rPr>
          <w:t xml:space="preserve"> </w:t>
        </w:r>
        <w:r>
          <w:rPr>
            <w:color w:val="0000FF"/>
            <w:sz w:val="24"/>
            <w:u w:val="single" w:color="0000FF"/>
          </w:rPr>
          <w:t>Checklist</w:t>
        </w:r>
      </w:hyperlink>
    </w:p>
    <w:p w14:paraId="3D5EECEF" w14:textId="77777777" w:rsidR="004F1025" w:rsidRDefault="004F1025">
      <w:pPr>
        <w:pStyle w:val="BodyText"/>
        <w:rPr>
          <w:sz w:val="20"/>
        </w:rPr>
      </w:pPr>
    </w:p>
    <w:p w14:paraId="17C33BEB" w14:textId="77777777" w:rsidR="00655DC5" w:rsidRDefault="00655DC5">
      <w:pPr>
        <w:pStyle w:val="BodyText"/>
        <w:spacing w:before="9"/>
        <w:rPr>
          <w:sz w:val="16"/>
        </w:rPr>
      </w:pPr>
    </w:p>
    <w:p w14:paraId="0CFE777E" w14:textId="4889BE70" w:rsidR="004F1025" w:rsidRDefault="007B389D" w:rsidP="00655DC5">
      <w:pPr>
        <w:pStyle w:val="BodyText"/>
        <w:spacing w:before="41"/>
        <w:ind w:left="110"/>
        <w:jc w:val="both"/>
      </w:pPr>
      <w:r>
        <w:t xml:space="preserve">When a Preliminary Ecological Appraisal has been carried out and it has identified the need to carry out further surveys i.e. Emergence Survey for Bats, it will be necessary to </w:t>
      </w:r>
      <w:proofErr w:type="gramStart"/>
      <w:r>
        <w:t>submit;</w:t>
      </w:r>
      <w:proofErr w:type="gramEnd"/>
    </w:p>
    <w:p w14:paraId="193ADECA" w14:textId="091D469A" w:rsidR="004F1025" w:rsidRDefault="007B389D" w:rsidP="00655DC5">
      <w:pPr>
        <w:pStyle w:val="ListParagraph"/>
        <w:numPr>
          <w:ilvl w:val="1"/>
          <w:numId w:val="28"/>
        </w:numPr>
        <w:tabs>
          <w:tab w:val="left" w:pos="889"/>
          <w:tab w:val="left" w:pos="890"/>
        </w:tabs>
        <w:ind w:left="884" w:right="112" w:hanging="357"/>
        <w:rPr>
          <w:sz w:val="24"/>
        </w:rPr>
      </w:pPr>
      <w:r>
        <w:rPr>
          <w:sz w:val="24"/>
        </w:rPr>
        <w:lastRenderedPageBreak/>
        <w:t>Preliminary Ecological Appraisal (PEA) including an ecological data search from the Sussex Biodiversity Record</w:t>
      </w:r>
      <w:r>
        <w:rPr>
          <w:spacing w:val="-2"/>
          <w:sz w:val="24"/>
        </w:rPr>
        <w:t xml:space="preserve"> </w:t>
      </w:r>
      <w:r>
        <w:rPr>
          <w:sz w:val="24"/>
        </w:rPr>
        <w:t>Centre,</w:t>
      </w:r>
    </w:p>
    <w:p w14:paraId="6B9A1430" w14:textId="77777777" w:rsidR="004F1025" w:rsidRDefault="007B389D" w:rsidP="00655DC5">
      <w:pPr>
        <w:pStyle w:val="ListParagraph"/>
        <w:numPr>
          <w:ilvl w:val="1"/>
          <w:numId w:val="28"/>
        </w:numPr>
        <w:tabs>
          <w:tab w:val="left" w:pos="889"/>
          <w:tab w:val="left" w:pos="890"/>
        </w:tabs>
        <w:spacing w:line="293" w:lineRule="exact"/>
        <w:ind w:left="884" w:hanging="357"/>
        <w:rPr>
          <w:sz w:val="24"/>
        </w:rPr>
      </w:pPr>
      <w:r>
        <w:rPr>
          <w:sz w:val="24"/>
        </w:rPr>
        <w:t>all secondary surveys identified as necessary within the PEA,</w:t>
      </w:r>
      <w:r>
        <w:rPr>
          <w:spacing w:val="-12"/>
          <w:sz w:val="24"/>
        </w:rPr>
        <w:t xml:space="preserve"> </w:t>
      </w:r>
      <w:r>
        <w:rPr>
          <w:sz w:val="24"/>
        </w:rPr>
        <w:t>and</w:t>
      </w:r>
    </w:p>
    <w:p w14:paraId="11055F8A" w14:textId="1F6A985E" w:rsidR="004F1025" w:rsidRDefault="007B389D" w:rsidP="00655DC5">
      <w:pPr>
        <w:pStyle w:val="ListParagraph"/>
        <w:numPr>
          <w:ilvl w:val="1"/>
          <w:numId w:val="28"/>
        </w:numPr>
        <w:tabs>
          <w:tab w:val="left" w:pos="889"/>
          <w:tab w:val="left" w:pos="890"/>
        </w:tabs>
        <w:spacing w:line="293" w:lineRule="exact"/>
        <w:ind w:left="884" w:hanging="357"/>
        <w:rPr>
          <w:sz w:val="24"/>
        </w:rPr>
      </w:pPr>
      <w:r>
        <w:rPr>
          <w:sz w:val="24"/>
        </w:rPr>
        <w:t>completed</w:t>
      </w:r>
      <w:r>
        <w:rPr>
          <w:color w:val="0000FF"/>
          <w:sz w:val="24"/>
        </w:rPr>
        <w:t xml:space="preserve"> </w:t>
      </w:r>
      <w:hyperlink r:id="rId56" w:history="1">
        <w:r w:rsidRPr="001763EE">
          <w:rPr>
            <w:rStyle w:val="Hyperlink"/>
            <w:sz w:val="24"/>
          </w:rPr>
          <w:t>Protected Species Survey</w:t>
        </w:r>
        <w:r w:rsidRPr="001763EE">
          <w:rPr>
            <w:rStyle w:val="Hyperlink"/>
            <w:spacing w:val="-3"/>
            <w:sz w:val="24"/>
          </w:rPr>
          <w:t xml:space="preserve"> </w:t>
        </w:r>
        <w:r w:rsidRPr="001763EE">
          <w:rPr>
            <w:rStyle w:val="Hyperlink"/>
            <w:sz w:val="24"/>
          </w:rPr>
          <w:t>Checklist</w:t>
        </w:r>
      </w:hyperlink>
    </w:p>
    <w:p w14:paraId="162EEC67" w14:textId="77777777" w:rsidR="004F1025" w:rsidRDefault="004F1025">
      <w:pPr>
        <w:pStyle w:val="BodyText"/>
        <w:rPr>
          <w:sz w:val="20"/>
        </w:rPr>
      </w:pPr>
    </w:p>
    <w:p w14:paraId="486C3BFD" w14:textId="77777777" w:rsidR="004F1025" w:rsidRDefault="007B389D">
      <w:pPr>
        <w:pStyle w:val="BodyText"/>
        <w:spacing w:before="92"/>
        <w:ind w:left="110" w:right="112"/>
        <w:jc w:val="both"/>
      </w:pPr>
      <w:r>
        <w:t>Where</w:t>
      </w:r>
      <w:r>
        <w:rPr>
          <w:spacing w:val="-18"/>
        </w:rPr>
        <w:t xml:space="preserve"> </w:t>
      </w:r>
      <w:r>
        <w:t>a</w:t>
      </w:r>
      <w:r>
        <w:rPr>
          <w:spacing w:val="-17"/>
        </w:rPr>
        <w:t xml:space="preserve"> </w:t>
      </w:r>
      <w:r>
        <w:t>proposed</w:t>
      </w:r>
      <w:r>
        <w:rPr>
          <w:spacing w:val="-18"/>
        </w:rPr>
        <w:t xml:space="preserve"> </w:t>
      </w:r>
      <w:r>
        <w:t>development</w:t>
      </w:r>
      <w:r>
        <w:rPr>
          <w:spacing w:val="-17"/>
        </w:rPr>
        <w:t xml:space="preserve"> </w:t>
      </w:r>
      <w:r>
        <w:t>is</w:t>
      </w:r>
      <w:r>
        <w:rPr>
          <w:spacing w:val="-18"/>
        </w:rPr>
        <w:t xml:space="preserve"> </w:t>
      </w:r>
      <w:r>
        <w:t>likely</w:t>
      </w:r>
      <w:r>
        <w:rPr>
          <w:spacing w:val="-18"/>
        </w:rPr>
        <w:t xml:space="preserve"> </w:t>
      </w:r>
      <w:r>
        <w:t>to</w:t>
      </w:r>
      <w:r>
        <w:rPr>
          <w:spacing w:val="-18"/>
        </w:rPr>
        <w:t xml:space="preserve"> </w:t>
      </w:r>
      <w:r>
        <w:t>affect</w:t>
      </w:r>
      <w:r>
        <w:rPr>
          <w:spacing w:val="-18"/>
        </w:rPr>
        <w:t xml:space="preserve"> </w:t>
      </w:r>
      <w:r>
        <w:t>protected</w:t>
      </w:r>
      <w:r>
        <w:rPr>
          <w:spacing w:val="-17"/>
        </w:rPr>
        <w:t xml:space="preserve"> </w:t>
      </w:r>
      <w:r>
        <w:t>or</w:t>
      </w:r>
      <w:r>
        <w:rPr>
          <w:spacing w:val="-18"/>
        </w:rPr>
        <w:t xml:space="preserve"> </w:t>
      </w:r>
      <w:r>
        <w:t>priority</w:t>
      </w:r>
      <w:r>
        <w:rPr>
          <w:spacing w:val="-18"/>
        </w:rPr>
        <w:t xml:space="preserve"> </w:t>
      </w:r>
      <w:r>
        <w:t>species,</w:t>
      </w:r>
      <w:r>
        <w:rPr>
          <w:spacing w:val="-18"/>
        </w:rPr>
        <w:t xml:space="preserve"> </w:t>
      </w:r>
      <w:r>
        <w:t>the</w:t>
      </w:r>
      <w:r>
        <w:rPr>
          <w:spacing w:val="-18"/>
        </w:rPr>
        <w:t xml:space="preserve"> </w:t>
      </w:r>
      <w:r>
        <w:t>applicant</w:t>
      </w:r>
      <w:r>
        <w:rPr>
          <w:spacing w:val="-18"/>
        </w:rPr>
        <w:t xml:space="preserve"> </w:t>
      </w:r>
      <w:r>
        <w:t>must submit a Preliminary Ecological Appraisal and any additional surveys recommended by the preliminary appraisal, as well as any mitigation strategies and proposals for long term maintenance and</w:t>
      </w:r>
      <w:r>
        <w:rPr>
          <w:spacing w:val="-3"/>
        </w:rPr>
        <w:t xml:space="preserve"> </w:t>
      </w:r>
      <w:r>
        <w:t>management.</w:t>
      </w:r>
    </w:p>
    <w:p w14:paraId="7B4627BB" w14:textId="77777777" w:rsidR="004F1025" w:rsidRDefault="004F1025">
      <w:pPr>
        <w:pStyle w:val="BodyText"/>
      </w:pPr>
    </w:p>
    <w:p w14:paraId="4D6F346F" w14:textId="1E2E868B" w:rsidR="004F1025" w:rsidRDefault="007B389D">
      <w:pPr>
        <w:pStyle w:val="BodyText"/>
        <w:ind w:left="110" w:right="112"/>
        <w:jc w:val="both"/>
      </w:pPr>
      <w:r>
        <w:t xml:space="preserve">The appraisal should be undertaken by competent persons with suitable protected species </w:t>
      </w:r>
      <w:r w:rsidR="00655DC5">
        <w:t>licenses</w:t>
      </w:r>
      <w:r>
        <w:t>, qualifications and experience, membership within the Chartered Institute of Ecology and</w:t>
      </w:r>
      <w:r>
        <w:rPr>
          <w:spacing w:val="-9"/>
        </w:rPr>
        <w:t xml:space="preserve"> </w:t>
      </w:r>
      <w:r>
        <w:t>Environmental</w:t>
      </w:r>
      <w:r>
        <w:rPr>
          <w:spacing w:val="-9"/>
        </w:rPr>
        <w:t xml:space="preserve"> </w:t>
      </w:r>
      <w:r>
        <w:t>Management</w:t>
      </w:r>
      <w:r>
        <w:rPr>
          <w:spacing w:val="-8"/>
        </w:rPr>
        <w:t xml:space="preserve"> </w:t>
      </w:r>
      <w:r>
        <w:t>(CIEEM)</w:t>
      </w:r>
      <w:r>
        <w:rPr>
          <w:spacing w:val="-9"/>
        </w:rPr>
        <w:t xml:space="preserve"> </w:t>
      </w:r>
      <w:r>
        <w:t>and</w:t>
      </w:r>
      <w:r>
        <w:rPr>
          <w:spacing w:val="-8"/>
        </w:rPr>
        <w:t xml:space="preserve"> </w:t>
      </w:r>
      <w:r>
        <w:t>must</w:t>
      </w:r>
      <w:r>
        <w:rPr>
          <w:spacing w:val="-9"/>
        </w:rPr>
        <w:t xml:space="preserve"> </w:t>
      </w:r>
      <w:r>
        <w:t>be</w:t>
      </w:r>
      <w:r>
        <w:rPr>
          <w:spacing w:val="-9"/>
        </w:rPr>
        <w:t xml:space="preserve"> </w:t>
      </w:r>
      <w:r>
        <w:t>carried</w:t>
      </w:r>
      <w:r>
        <w:rPr>
          <w:spacing w:val="-8"/>
        </w:rPr>
        <w:t xml:space="preserve"> </w:t>
      </w:r>
      <w:r>
        <w:t>out</w:t>
      </w:r>
      <w:r>
        <w:rPr>
          <w:spacing w:val="-9"/>
        </w:rPr>
        <w:t xml:space="preserve"> </w:t>
      </w:r>
      <w:r>
        <w:t>at</w:t>
      </w:r>
      <w:r>
        <w:rPr>
          <w:spacing w:val="-8"/>
        </w:rPr>
        <w:t xml:space="preserve"> </w:t>
      </w:r>
      <w:r>
        <w:t>an</w:t>
      </w:r>
      <w:r>
        <w:rPr>
          <w:spacing w:val="-9"/>
        </w:rPr>
        <w:t xml:space="preserve"> </w:t>
      </w:r>
      <w:r>
        <w:t>appropriate</w:t>
      </w:r>
      <w:r>
        <w:rPr>
          <w:spacing w:val="-8"/>
        </w:rPr>
        <w:t xml:space="preserve"> </w:t>
      </w:r>
      <w:r>
        <w:t>time</w:t>
      </w:r>
      <w:r>
        <w:rPr>
          <w:spacing w:val="-9"/>
        </w:rPr>
        <w:t xml:space="preserve"> </w:t>
      </w:r>
      <w:r>
        <w:t>of</w:t>
      </w:r>
      <w:r>
        <w:rPr>
          <w:spacing w:val="-9"/>
        </w:rPr>
        <w:t xml:space="preserve"> </w:t>
      </w:r>
      <w:r>
        <w:t xml:space="preserve">day and month of the year, in suitable weather conditions and using nationally </w:t>
      </w:r>
      <w:proofErr w:type="spellStart"/>
      <w:r>
        <w:t>recognised</w:t>
      </w:r>
      <w:proofErr w:type="spellEnd"/>
      <w:r>
        <w:t xml:space="preserve"> survey guidelines/methods where available. The survey should be informed by the results of a data search</w:t>
      </w:r>
      <w:r>
        <w:rPr>
          <w:spacing w:val="-12"/>
        </w:rPr>
        <w:t xml:space="preserve"> </w:t>
      </w:r>
      <w:r>
        <w:t>with</w:t>
      </w:r>
      <w:r>
        <w:rPr>
          <w:spacing w:val="-11"/>
        </w:rPr>
        <w:t xml:space="preserve"> </w:t>
      </w:r>
      <w:r>
        <w:t>the</w:t>
      </w:r>
      <w:r>
        <w:rPr>
          <w:spacing w:val="-11"/>
        </w:rPr>
        <w:t xml:space="preserve"> </w:t>
      </w:r>
      <w:hyperlink r:id="rId57">
        <w:r>
          <w:rPr>
            <w:color w:val="0000FF"/>
            <w:u w:val="single" w:color="0000FF"/>
          </w:rPr>
          <w:t>Sussex</w:t>
        </w:r>
        <w:r>
          <w:rPr>
            <w:color w:val="0000FF"/>
            <w:spacing w:val="-11"/>
            <w:u w:val="single" w:color="0000FF"/>
          </w:rPr>
          <w:t xml:space="preserve"> </w:t>
        </w:r>
        <w:r>
          <w:rPr>
            <w:color w:val="0000FF"/>
            <w:u w:val="single" w:color="0000FF"/>
          </w:rPr>
          <w:t>Biodiversity</w:t>
        </w:r>
        <w:r>
          <w:rPr>
            <w:color w:val="0000FF"/>
            <w:spacing w:val="-11"/>
            <w:u w:val="single" w:color="0000FF"/>
          </w:rPr>
          <w:t xml:space="preserve"> </w:t>
        </w:r>
        <w:r>
          <w:rPr>
            <w:color w:val="0000FF"/>
            <w:u w:val="single" w:color="0000FF"/>
          </w:rPr>
          <w:t>Records</w:t>
        </w:r>
        <w:r>
          <w:rPr>
            <w:color w:val="0000FF"/>
            <w:spacing w:val="-11"/>
            <w:u w:val="single" w:color="0000FF"/>
          </w:rPr>
          <w:t xml:space="preserve"> </w:t>
        </w:r>
        <w:r>
          <w:rPr>
            <w:color w:val="0000FF"/>
            <w:u w:val="single" w:color="0000FF"/>
          </w:rPr>
          <w:t>Centre</w:t>
        </w:r>
      </w:hyperlink>
      <w:r>
        <w:t>.</w:t>
      </w:r>
      <w:r>
        <w:rPr>
          <w:spacing w:val="-12"/>
        </w:rPr>
        <w:t xml:space="preserve"> </w:t>
      </w:r>
      <w:r>
        <w:t>The</w:t>
      </w:r>
      <w:r>
        <w:rPr>
          <w:spacing w:val="-11"/>
        </w:rPr>
        <w:t xml:space="preserve"> </w:t>
      </w:r>
      <w:r>
        <w:t>survey</w:t>
      </w:r>
      <w:r>
        <w:rPr>
          <w:spacing w:val="-11"/>
        </w:rPr>
        <w:t xml:space="preserve"> </w:t>
      </w:r>
      <w:r>
        <w:t>must</w:t>
      </w:r>
      <w:r>
        <w:rPr>
          <w:spacing w:val="-11"/>
        </w:rPr>
        <w:t xml:space="preserve"> </w:t>
      </w:r>
      <w:r>
        <w:t>be</w:t>
      </w:r>
      <w:r>
        <w:rPr>
          <w:spacing w:val="-11"/>
        </w:rPr>
        <w:t xml:space="preserve"> </w:t>
      </w:r>
      <w:r>
        <w:t>to</w:t>
      </w:r>
      <w:r>
        <w:rPr>
          <w:spacing w:val="-11"/>
        </w:rPr>
        <w:t xml:space="preserve"> </w:t>
      </w:r>
      <w:r>
        <w:t>an</w:t>
      </w:r>
      <w:r>
        <w:rPr>
          <w:spacing w:val="-12"/>
        </w:rPr>
        <w:t xml:space="preserve"> </w:t>
      </w:r>
      <w:r>
        <w:t>appropriate</w:t>
      </w:r>
      <w:r>
        <w:rPr>
          <w:spacing w:val="-11"/>
        </w:rPr>
        <w:t xml:space="preserve"> </w:t>
      </w:r>
      <w:r>
        <w:t>level of scope and detail and</w:t>
      </w:r>
      <w:r>
        <w:rPr>
          <w:spacing w:val="-4"/>
        </w:rPr>
        <w:t xml:space="preserve"> </w:t>
      </w:r>
      <w:r>
        <w:t>must:</w:t>
      </w:r>
    </w:p>
    <w:p w14:paraId="3E3B57C6" w14:textId="77777777" w:rsidR="004F1025" w:rsidRDefault="004F1025">
      <w:pPr>
        <w:pStyle w:val="BodyText"/>
      </w:pPr>
    </w:p>
    <w:p w14:paraId="05A30B6B" w14:textId="77777777" w:rsidR="004F1025" w:rsidRDefault="007B389D">
      <w:pPr>
        <w:pStyle w:val="ListParagraph"/>
        <w:numPr>
          <w:ilvl w:val="0"/>
          <w:numId w:val="27"/>
        </w:numPr>
        <w:tabs>
          <w:tab w:val="left" w:pos="535"/>
          <w:tab w:val="left" w:pos="536"/>
        </w:tabs>
        <w:spacing w:line="293" w:lineRule="exact"/>
        <w:ind w:hanging="361"/>
        <w:rPr>
          <w:sz w:val="24"/>
        </w:rPr>
      </w:pPr>
      <w:r>
        <w:rPr>
          <w:sz w:val="24"/>
        </w:rPr>
        <w:t>Record which species are present and in what numbers (may be</w:t>
      </w:r>
      <w:r>
        <w:rPr>
          <w:spacing w:val="-18"/>
          <w:sz w:val="24"/>
        </w:rPr>
        <w:t xml:space="preserve"> </w:t>
      </w:r>
      <w:r>
        <w:rPr>
          <w:sz w:val="24"/>
        </w:rPr>
        <w:t>approximate)</w:t>
      </w:r>
    </w:p>
    <w:p w14:paraId="5AF9BC18" w14:textId="77777777" w:rsidR="004F1025" w:rsidRDefault="007B389D">
      <w:pPr>
        <w:pStyle w:val="ListParagraph"/>
        <w:numPr>
          <w:ilvl w:val="0"/>
          <w:numId w:val="27"/>
        </w:numPr>
        <w:tabs>
          <w:tab w:val="left" w:pos="535"/>
          <w:tab w:val="left" w:pos="536"/>
        </w:tabs>
        <w:ind w:left="535" w:right="113"/>
        <w:rPr>
          <w:sz w:val="24"/>
        </w:rPr>
      </w:pPr>
      <w:r>
        <w:rPr>
          <w:sz w:val="24"/>
        </w:rPr>
        <w:t>Map their distribution and suitable habitat both on the proposal site and, where appropriate in the surrounding</w:t>
      </w:r>
      <w:r>
        <w:rPr>
          <w:spacing w:val="-3"/>
          <w:sz w:val="24"/>
        </w:rPr>
        <w:t xml:space="preserve"> </w:t>
      </w:r>
      <w:r>
        <w:rPr>
          <w:sz w:val="24"/>
        </w:rPr>
        <w:t>area</w:t>
      </w:r>
    </w:p>
    <w:p w14:paraId="39B1D5B6" w14:textId="77777777" w:rsidR="004F1025" w:rsidRDefault="007B389D">
      <w:pPr>
        <w:pStyle w:val="ListParagraph"/>
        <w:numPr>
          <w:ilvl w:val="0"/>
          <w:numId w:val="27"/>
        </w:numPr>
        <w:tabs>
          <w:tab w:val="left" w:pos="535"/>
          <w:tab w:val="left" w:pos="536"/>
        </w:tabs>
        <w:spacing w:line="291" w:lineRule="exact"/>
        <w:ind w:hanging="361"/>
        <w:rPr>
          <w:sz w:val="24"/>
        </w:rPr>
      </w:pPr>
      <w:r>
        <w:rPr>
          <w:sz w:val="24"/>
        </w:rPr>
        <w:t>State any constraints on the scope of the</w:t>
      </w:r>
      <w:r>
        <w:rPr>
          <w:spacing w:val="-4"/>
          <w:sz w:val="24"/>
        </w:rPr>
        <w:t xml:space="preserve"> </w:t>
      </w:r>
      <w:r>
        <w:rPr>
          <w:sz w:val="24"/>
        </w:rPr>
        <w:t>survey.</w:t>
      </w:r>
    </w:p>
    <w:p w14:paraId="76607DA8" w14:textId="77777777" w:rsidR="004F1025" w:rsidRDefault="007B389D">
      <w:pPr>
        <w:pStyle w:val="ListParagraph"/>
        <w:numPr>
          <w:ilvl w:val="0"/>
          <w:numId w:val="27"/>
        </w:numPr>
        <w:tabs>
          <w:tab w:val="left" w:pos="535"/>
          <w:tab w:val="left" w:pos="536"/>
        </w:tabs>
        <w:spacing w:line="292" w:lineRule="exact"/>
        <w:ind w:hanging="361"/>
        <w:rPr>
          <w:sz w:val="24"/>
        </w:rPr>
      </w:pPr>
      <w:r>
        <w:rPr>
          <w:sz w:val="24"/>
        </w:rPr>
        <w:t>Identify any further surveys required, and undertake</w:t>
      </w:r>
      <w:r>
        <w:rPr>
          <w:spacing w:val="-6"/>
          <w:sz w:val="24"/>
        </w:rPr>
        <w:t xml:space="preserve"> </w:t>
      </w:r>
      <w:proofErr w:type="gramStart"/>
      <w:r>
        <w:rPr>
          <w:sz w:val="24"/>
        </w:rPr>
        <w:t>these</w:t>
      </w:r>
      <w:proofErr w:type="gramEnd"/>
    </w:p>
    <w:p w14:paraId="6EC18E5D" w14:textId="77777777" w:rsidR="004F1025" w:rsidRDefault="007B389D">
      <w:pPr>
        <w:pStyle w:val="ListParagraph"/>
        <w:numPr>
          <w:ilvl w:val="0"/>
          <w:numId w:val="27"/>
        </w:numPr>
        <w:tabs>
          <w:tab w:val="left" w:pos="535"/>
          <w:tab w:val="left" w:pos="536"/>
        </w:tabs>
        <w:spacing w:line="292" w:lineRule="exact"/>
        <w:ind w:hanging="361"/>
        <w:rPr>
          <w:sz w:val="24"/>
        </w:rPr>
      </w:pPr>
      <w:r>
        <w:rPr>
          <w:sz w:val="24"/>
        </w:rPr>
        <w:t>Where required provide mitigation measures to ensure protected species are not</w:t>
      </w:r>
      <w:r>
        <w:rPr>
          <w:spacing w:val="-29"/>
          <w:sz w:val="24"/>
        </w:rPr>
        <w:t xml:space="preserve"> </w:t>
      </w:r>
      <w:proofErr w:type="gramStart"/>
      <w:r>
        <w:rPr>
          <w:sz w:val="24"/>
        </w:rPr>
        <w:t>harmed</w:t>
      </w:r>
      <w:proofErr w:type="gramEnd"/>
    </w:p>
    <w:p w14:paraId="127F7B33" w14:textId="77777777" w:rsidR="004F1025" w:rsidRDefault="007B389D">
      <w:pPr>
        <w:pStyle w:val="ListParagraph"/>
        <w:numPr>
          <w:ilvl w:val="0"/>
          <w:numId w:val="27"/>
        </w:numPr>
        <w:tabs>
          <w:tab w:val="left" w:pos="535"/>
          <w:tab w:val="left" w:pos="536"/>
        </w:tabs>
        <w:spacing w:line="293" w:lineRule="exact"/>
        <w:ind w:hanging="361"/>
        <w:rPr>
          <w:sz w:val="24"/>
        </w:rPr>
      </w:pPr>
      <w:r>
        <w:rPr>
          <w:sz w:val="24"/>
        </w:rPr>
        <w:t>Provide enhancements to improve biodiversity across the</w:t>
      </w:r>
      <w:r>
        <w:rPr>
          <w:spacing w:val="-5"/>
          <w:sz w:val="24"/>
        </w:rPr>
        <w:t xml:space="preserve"> </w:t>
      </w:r>
      <w:r>
        <w:rPr>
          <w:sz w:val="24"/>
        </w:rPr>
        <w:t>site.</w:t>
      </w:r>
    </w:p>
    <w:p w14:paraId="3FA61F48" w14:textId="77777777" w:rsidR="004F1025" w:rsidRPr="001763EE" w:rsidRDefault="004F1025">
      <w:pPr>
        <w:pStyle w:val="BodyText"/>
        <w:spacing w:before="2"/>
      </w:pPr>
    </w:p>
    <w:p w14:paraId="630AD922" w14:textId="77777777" w:rsidR="004F1025" w:rsidRDefault="007B389D">
      <w:pPr>
        <w:pStyle w:val="BodyText"/>
        <w:spacing w:line="276" w:lineRule="auto"/>
        <w:ind w:left="110" w:right="113"/>
        <w:jc w:val="both"/>
      </w:pPr>
      <w:r>
        <w:t>The appraisal should identify and describe potential development impacts likely to harm the protected/priority</w:t>
      </w:r>
      <w:r>
        <w:rPr>
          <w:spacing w:val="-5"/>
        </w:rPr>
        <w:t xml:space="preserve"> </w:t>
      </w:r>
      <w:r>
        <w:t>species</w:t>
      </w:r>
      <w:r>
        <w:rPr>
          <w:spacing w:val="-5"/>
        </w:rPr>
        <w:t xml:space="preserve"> </w:t>
      </w:r>
      <w:r>
        <w:t>or</w:t>
      </w:r>
      <w:r>
        <w:rPr>
          <w:spacing w:val="-5"/>
        </w:rPr>
        <w:t xml:space="preserve"> </w:t>
      </w:r>
      <w:r>
        <w:t>their</w:t>
      </w:r>
      <w:r>
        <w:rPr>
          <w:spacing w:val="-4"/>
        </w:rPr>
        <w:t xml:space="preserve"> </w:t>
      </w:r>
      <w:r>
        <w:t>habitat,</w:t>
      </w:r>
      <w:r>
        <w:rPr>
          <w:spacing w:val="-5"/>
        </w:rPr>
        <w:t xml:space="preserve"> </w:t>
      </w:r>
      <w:r>
        <w:t>including</w:t>
      </w:r>
      <w:r>
        <w:rPr>
          <w:spacing w:val="-5"/>
        </w:rPr>
        <w:t xml:space="preserve"> </w:t>
      </w:r>
      <w:r>
        <w:t>the</w:t>
      </w:r>
      <w:r>
        <w:rPr>
          <w:spacing w:val="-4"/>
        </w:rPr>
        <w:t xml:space="preserve"> </w:t>
      </w:r>
      <w:r>
        <w:t>structures</w:t>
      </w:r>
      <w:r>
        <w:rPr>
          <w:spacing w:val="-5"/>
        </w:rPr>
        <w:t xml:space="preserve"> </w:t>
      </w:r>
      <w:r>
        <w:t>or</w:t>
      </w:r>
      <w:r>
        <w:rPr>
          <w:spacing w:val="-5"/>
        </w:rPr>
        <w:t xml:space="preserve"> </w:t>
      </w:r>
      <w:r>
        <w:t>places</w:t>
      </w:r>
      <w:r>
        <w:rPr>
          <w:spacing w:val="-4"/>
        </w:rPr>
        <w:t xml:space="preserve"> </w:t>
      </w:r>
      <w:r>
        <w:t>which</w:t>
      </w:r>
      <w:r>
        <w:rPr>
          <w:spacing w:val="-5"/>
        </w:rPr>
        <w:t xml:space="preserve"> </w:t>
      </w:r>
      <w:r>
        <w:t>they</w:t>
      </w:r>
      <w:r>
        <w:rPr>
          <w:spacing w:val="-5"/>
        </w:rPr>
        <w:t xml:space="preserve"> </w:t>
      </w:r>
      <w:r>
        <w:t>may</w:t>
      </w:r>
      <w:r>
        <w:rPr>
          <w:spacing w:val="-4"/>
        </w:rPr>
        <w:t xml:space="preserve"> </w:t>
      </w:r>
      <w:r>
        <w:t xml:space="preserve">use for shelter or protection. These should include both direct and indirect effects both during and after construction. They should also include the potential impact on </w:t>
      </w:r>
      <w:hyperlink r:id="rId58">
        <w:r>
          <w:rPr>
            <w:color w:val="0000FF"/>
            <w:u w:val="single" w:color="0000FF"/>
          </w:rPr>
          <w:t>local ecological networks</w:t>
        </w:r>
      </w:hyperlink>
      <w:r>
        <w:t>. Where harm is likely, evidence must be submitted to</w:t>
      </w:r>
      <w:r>
        <w:rPr>
          <w:spacing w:val="-8"/>
        </w:rPr>
        <w:t xml:space="preserve"> </w:t>
      </w:r>
      <w:r>
        <w:t>show:</w:t>
      </w:r>
    </w:p>
    <w:p w14:paraId="3238CE3C" w14:textId="77777777" w:rsidR="004F1025" w:rsidRDefault="007B389D">
      <w:pPr>
        <w:pStyle w:val="ListParagraph"/>
        <w:numPr>
          <w:ilvl w:val="0"/>
          <w:numId w:val="27"/>
        </w:numPr>
        <w:tabs>
          <w:tab w:val="left" w:pos="535"/>
          <w:tab w:val="left" w:pos="536"/>
        </w:tabs>
        <w:spacing w:before="200" w:line="293" w:lineRule="exact"/>
        <w:ind w:hanging="361"/>
        <w:rPr>
          <w:sz w:val="24"/>
        </w:rPr>
      </w:pPr>
      <w:r>
        <w:rPr>
          <w:sz w:val="24"/>
        </w:rPr>
        <w:t>How alternative designs or locations have been</w:t>
      </w:r>
      <w:r>
        <w:rPr>
          <w:spacing w:val="-7"/>
          <w:sz w:val="24"/>
        </w:rPr>
        <w:t xml:space="preserve"> </w:t>
      </w:r>
      <w:proofErr w:type="gramStart"/>
      <w:r>
        <w:rPr>
          <w:sz w:val="24"/>
        </w:rPr>
        <w:t>considered</w:t>
      </w:r>
      <w:proofErr w:type="gramEnd"/>
    </w:p>
    <w:p w14:paraId="484CA851" w14:textId="77777777" w:rsidR="004F1025" w:rsidRDefault="007B389D">
      <w:pPr>
        <w:pStyle w:val="ListParagraph"/>
        <w:numPr>
          <w:ilvl w:val="0"/>
          <w:numId w:val="27"/>
        </w:numPr>
        <w:tabs>
          <w:tab w:val="left" w:pos="535"/>
          <w:tab w:val="left" w:pos="536"/>
        </w:tabs>
        <w:spacing w:line="292" w:lineRule="exact"/>
        <w:ind w:hanging="361"/>
        <w:rPr>
          <w:sz w:val="24"/>
        </w:rPr>
      </w:pPr>
      <w:r>
        <w:rPr>
          <w:sz w:val="24"/>
        </w:rPr>
        <w:t>How adverse effects will be avoided wherever</w:t>
      </w:r>
      <w:r>
        <w:rPr>
          <w:spacing w:val="-8"/>
          <w:sz w:val="24"/>
        </w:rPr>
        <w:t xml:space="preserve"> </w:t>
      </w:r>
      <w:proofErr w:type="gramStart"/>
      <w:r>
        <w:rPr>
          <w:sz w:val="24"/>
        </w:rPr>
        <w:t>possible</w:t>
      </w:r>
      <w:proofErr w:type="gramEnd"/>
    </w:p>
    <w:p w14:paraId="3FE20112" w14:textId="77777777" w:rsidR="004F1025" w:rsidRDefault="007B389D">
      <w:pPr>
        <w:pStyle w:val="ListParagraph"/>
        <w:numPr>
          <w:ilvl w:val="0"/>
          <w:numId w:val="27"/>
        </w:numPr>
        <w:tabs>
          <w:tab w:val="left" w:pos="535"/>
          <w:tab w:val="left" w:pos="536"/>
        </w:tabs>
        <w:spacing w:line="292" w:lineRule="exact"/>
        <w:ind w:hanging="361"/>
        <w:rPr>
          <w:sz w:val="24"/>
        </w:rPr>
      </w:pPr>
      <w:r>
        <w:rPr>
          <w:sz w:val="24"/>
        </w:rPr>
        <w:t>How unavoidable impacts will be mitigated or</w:t>
      </w:r>
      <w:r>
        <w:rPr>
          <w:spacing w:val="-7"/>
          <w:sz w:val="24"/>
        </w:rPr>
        <w:t xml:space="preserve"> </w:t>
      </w:r>
      <w:proofErr w:type="gramStart"/>
      <w:r>
        <w:rPr>
          <w:sz w:val="24"/>
        </w:rPr>
        <w:t>reduced</w:t>
      </w:r>
      <w:proofErr w:type="gramEnd"/>
    </w:p>
    <w:p w14:paraId="5C4FDA9E" w14:textId="77777777" w:rsidR="004F1025" w:rsidRDefault="007B389D">
      <w:pPr>
        <w:pStyle w:val="ListParagraph"/>
        <w:numPr>
          <w:ilvl w:val="0"/>
          <w:numId w:val="27"/>
        </w:numPr>
        <w:tabs>
          <w:tab w:val="left" w:pos="535"/>
          <w:tab w:val="left" w:pos="536"/>
        </w:tabs>
        <w:spacing w:line="293" w:lineRule="exact"/>
        <w:ind w:hanging="361"/>
        <w:rPr>
          <w:sz w:val="24"/>
        </w:rPr>
      </w:pPr>
      <w:r>
        <w:rPr>
          <w:sz w:val="24"/>
        </w:rPr>
        <w:t>How impacts that cannot be avoided or mitigated will be</w:t>
      </w:r>
      <w:r>
        <w:rPr>
          <w:spacing w:val="-10"/>
          <w:sz w:val="24"/>
        </w:rPr>
        <w:t xml:space="preserve"> </w:t>
      </w:r>
      <w:r>
        <w:rPr>
          <w:sz w:val="24"/>
        </w:rPr>
        <w:t>compensated</w:t>
      </w:r>
    </w:p>
    <w:p w14:paraId="7E82B962" w14:textId="77777777" w:rsidR="004F1025" w:rsidRPr="001763EE" w:rsidRDefault="004F1025">
      <w:pPr>
        <w:pStyle w:val="BodyText"/>
      </w:pPr>
    </w:p>
    <w:p w14:paraId="0CF9A330" w14:textId="0DA41E33" w:rsidR="004F1025" w:rsidRDefault="007B389D">
      <w:pPr>
        <w:pStyle w:val="BodyText"/>
        <w:spacing w:before="93" w:line="276" w:lineRule="auto"/>
        <w:ind w:left="110" w:right="112"/>
        <w:jc w:val="both"/>
      </w:pPr>
      <w:r>
        <w:t>For</w:t>
      </w:r>
      <w:r>
        <w:rPr>
          <w:spacing w:val="-12"/>
        </w:rPr>
        <w:t xml:space="preserve"> </w:t>
      </w:r>
      <w:r>
        <w:t>further</w:t>
      </w:r>
      <w:r>
        <w:rPr>
          <w:spacing w:val="-11"/>
        </w:rPr>
        <w:t xml:space="preserve"> </w:t>
      </w:r>
      <w:r>
        <w:t>guidance</w:t>
      </w:r>
      <w:r>
        <w:rPr>
          <w:spacing w:val="-11"/>
        </w:rPr>
        <w:t xml:space="preserve"> </w:t>
      </w:r>
      <w:r>
        <w:t>please</w:t>
      </w:r>
      <w:r>
        <w:rPr>
          <w:spacing w:val="-11"/>
        </w:rPr>
        <w:t xml:space="preserve"> </w:t>
      </w:r>
      <w:r>
        <w:t>refer</w:t>
      </w:r>
      <w:r>
        <w:rPr>
          <w:spacing w:val="-13"/>
        </w:rPr>
        <w:t xml:space="preserve"> </w:t>
      </w:r>
      <w:r>
        <w:t>to</w:t>
      </w:r>
      <w:r>
        <w:rPr>
          <w:spacing w:val="-11"/>
        </w:rPr>
        <w:t xml:space="preserve"> </w:t>
      </w:r>
      <w:r>
        <w:t>the</w:t>
      </w:r>
      <w:r>
        <w:rPr>
          <w:spacing w:val="-11"/>
        </w:rPr>
        <w:t xml:space="preserve"> </w:t>
      </w:r>
      <w:r>
        <w:t>Council’s</w:t>
      </w:r>
      <w:r>
        <w:rPr>
          <w:spacing w:val="-13"/>
        </w:rPr>
        <w:t xml:space="preserve"> </w:t>
      </w:r>
      <w:hyperlink r:id="rId59">
        <w:r>
          <w:rPr>
            <w:color w:val="0000FF"/>
            <w:u w:val="single" w:color="0000FF"/>
          </w:rPr>
          <w:t>Guidance</w:t>
        </w:r>
        <w:r>
          <w:rPr>
            <w:color w:val="0000FF"/>
            <w:spacing w:val="-12"/>
            <w:u w:val="single" w:color="0000FF"/>
          </w:rPr>
          <w:t xml:space="preserve"> </w:t>
        </w:r>
        <w:r>
          <w:rPr>
            <w:color w:val="0000FF"/>
            <w:u w:val="single" w:color="0000FF"/>
          </w:rPr>
          <w:t>on</w:t>
        </w:r>
        <w:r>
          <w:rPr>
            <w:color w:val="0000FF"/>
            <w:spacing w:val="-12"/>
            <w:u w:val="single" w:color="0000FF"/>
          </w:rPr>
          <w:t xml:space="preserve"> </w:t>
        </w:r>
        <w:r>
          <w:rPr>
            <w:color w:val="0000FF"/>
            <w:u w:val="single" w:color="0000FF"/>
          </w:rPr>
          <w:t>Ecological</w:t>
        </w:r>
        <w:r>
          <w:rPr>
            <w:color w:val="0000FF"/>
            <w:spacing w:val="-12"/>
            <w:u w:val="single" w:color="0000FF"/>
          </w:rPr>
          <w:t xml:space="preserve"> </w:t>
        </w:r>
        <w:r>
          <w:rPr>
            <w:color w:val="0000FF"/>
            <w:u w:val="single" w:color="0000FF"/>
          </w:rPr>
          <w:t>Surveys</w:t>
        </w:r>
        <w:r>
          <w:rPr>
            <w:color w:val="0000FF"/>
            <w:spacing w:val="-12"/>
            <w:u w:val="single" w:color="0000FF"/>
          </w:rPr>
          <w:t xml:space="preserve"> </w:t>
        </w:r>
        <w:r>
          <w:rPr>
            <w:color w:val="0000FF"/>
            <w:u w:val="single" w:color="0000FF"/>
          </w:rPr>
          <w:t>and</w:t>
        </w:r>
        <w:r>
          <w:rPr>
            <w:color w:val="0000FF"/>
            <w:spacing w:val="-11"/>
            <w:u w:val="single" w:color="0000FF"/>
          </w:rPr>
          <w:t xml:space="preserve"> </w:t>
        </w:r>
        <w:r>
          <w:rPr>
            <w:color w:val="0000FF"/>
            <w:u w:val="single" w:color="0000FF"/>
          </w:rPr>
          <w:t>Planning</w:t>
        </w:r>
      </w:hyperlink>
      <w:r>
        <w:rPr>
          <w:color w:val="0000FF"/>
        </w:rPr>
        <w:t xml:space="preserve"> </w:t>
      </w:r>
      <w:hyperlink r:id="rId60">
        <w:r>
          <w:rPr>
            <w:color w:val="0000FF"/>
            <w:u w:val="single" w:color="0000FF"/>
          </w:rPr>
          <w:t>Applications</w:t>
        </w:r>
      </w:hyperlink>
      <w:r>
        <w:rPr>
          <w:color w:val="0000FF"/>
          <w:u w:val="single" w:color="0000FF"/>
        </w:rPr>
        <w:t xml:space="preserve">. </w:t>
      </w:r>
      <w:r>
        <w:t xml:space="preserve">The Chartered Institute of Ecology and Environmental Management also has a </w:t>
      </w:r>
      <w:hyperlink r:id="rId61">
        <w:r>
          <w:rPr>
            <w:color w:val="0000FF"/>
            <w:u w:val="single" w:color="0000FF"/>
          </w:rPr>
          <w:t>series of guidance document</w:t>
        </w:r>
      </w:hyperlink>
      <w:r>
        <w:rPr>
          <w:color w:val="0000FF"/>
          <w:u w:val="single" w:color="0000FF"/>
        </w:rPr>
        <w:t xml:space="preserve">s </w:t>
      </w:r>
      <w:r>
        <w:t>including</w:t>
      </w:r>
      <w:r>
        <w:rPr>
          <w:u w:val="single" w:color="0000FF"/>
        </w:rPr>
        <w:t xml:space="preserve"> </w:t>
      </w:r>
      <w:r>
        <w:t xml:space="preserve">the </w:t>
      </w:r>
      <w:hyperlink r:id="rId62">
        <w:r>
          <w:rPr>
            <w:color w:val="0000FF"/>
            <w:u w:val="single" w:color="0000FF"/>
          </w:rPr>
          <w:t>CIEEM Guidelines for Preliminary Ecological</w:t>
        </w:r>
      </w:hyperlink>
      <w:r>
        <w:rPr>
          <w:color w:val="0000FF"/>
        </w:rPr>
        <w:t xml:space="preserve"> </w:t>
      </w:r>
      <w:hyperlink r:id="rId63">
        <w:r>
          <w:rPr>
            <w:color w:val="0000FF"/>
            <w:u w:val="single" w:color="0000FF"/>
          </w:rPr>
          <w:t>Appraisal</w:t>
        </w:r>
      </w:hyperlink>
      <w:r>
        <w:t>.</w:t>
      </w:r>
    </w:p>
    <w:p w14:paraId="5FF60E20" w14:textId="77777777" w:rsidR="004F1025" w:rsidRDefault="004F1025">
      <w:pPr>
        <w:pStyle w:val="BodyText"/>
        <w:rPr>
          <w:sz w:val="20"/>
        </w:rPr>
      </w:pPr>
    </w:p>
    <w:p w14:paraId="7D88C979" w14:textId="79EC31C6" w:rsidR="004F1025" w:rsidRDefault="004F1025">
      <w:pPr>
        <w:pStyle w:val="BodyText"/>
        <w:spacing w:before="8"/>
        <w:rPr>
          <w:sz w:val="21"/>
        </w:rPr>
      </w:pPr>
    </w:p>
    <w:p w14:paraId="753E6A5E" w14:textId="768398A6" w:rsidR="00655DC5" w:rsidRDefault="00655DC5">
      <w:pPr>
        <w:pStyle w:val="BodyText"/>
        <w:spacing w:before="8"/>
        <w:rPr>
          <w:sz w:val="21"/>
        </w:rPr>
      </w:pPr>
    </w:p>
    <w:p w14:paraId="318405ED" w14:textId="30E4250C" w:rsidR="00655DC5" w:rsidRDefault="00655DC5">
      <w:pPr>
        <w:pStyle w:val="BodyText"/>
        <w:spacing w:before="8"/>
        <w:rPr>
          <w:sz w:val="21"/>
        </w:rPr>
      </w:pPr>
    </w:p>
    <w:p w14:paraId="3B6E0FEE" w14:textId="77777777" w:rsidR="00655DC5" w:rsidRDefault="00655DC5">
      <w:pPr>
        <w:pStyle w:val="BodyText"/>
        <w:spacing w:before="8"/>
        <w:rPr>
          <w:sz w:val="21"/>
        </w:rPr>
      </w:pPr>
    </w:p>
    <w:p w14:paraId="5755C268" w14:textId="7A6AFB07" w:rsidR="002D70A6" w:rsidRDefault="007B389D">
      <w:pPr>
        <w:pStyle w:val="Heading2"/>
        <w:jc w:val="both"/>
      </w:pPr>
      <w:r>
        <w:lastRenderedPageBreak/>
        <w:t xml:space="preserve">4B. </w:t>
      </w:r>
      <w:r w:rsidR="002D70A6">
        <w:t xml:space="preserve">BIODIVERSITY NET GAIN </w:t>
      </w:r>
    </w:p>
    <w:p w14:paraId="074D048D" w14:textId="141441A2" w:rsidR="002D70A6" w:rsidRDefault="002D70A6">
      <w:pPr>
        <w:pStyle w:val="Heading2"/>
        <w:jc w:val="both"/>
      </w:pPr>
    </w:p>
    <w:p w14:paraId="328CE062" w14:textId="10394DF1" w:rsidR="00564FFC" w:rsidRPr="001763EE" w:rsidRDefault="00564FFC" w:rsidP="00564FFC">
      <w:pPr>
        <w:widowControl/>
        <w:autoSpaceDE/>
        <w:autoSpaceDN/>
        <w:spacing w:after="160" w:line="259" w:lineRule="auto"/>
        <w:rPr>
          <w:rFonts w:eastAsia="Calibri"/>
          <w:sz w:val="24"/>
          <w:szCs w:val="24"/>
          <w:lang w:val="en-GB" w:bidi="ar-SA"/>
        </w:rPr>
      </w:pPr>
      <w:r w:rsidRPr="001763EE">
        <w:rPr>
          <w:rFonts w:eastAsia="Calibri"/>
          <w:sz w:val="24"/>
          <w:szCs w:val="24"/>
          <w:lang w:val="en-GB" w:bidi="ar-SA"/>
        </w:rPr>
        <w:t>Under the</w:t>
      </w:r>
      <w:r>
        <w:rPr>
          <w:rFonts w:eastAsia="Calibri"/>
          <w:sz w:val="24"/>
          <w:szCs w:val="24"/>
          <w:lang w:val="en-GB" w:bidi="ar-SA"/>
        </w:rPr>
        <w:t xml:space="preserve"> </w:t>
      </w:r>
      <w:hyperlink r:id="rId64" w:history="1">
        <w:r w:rsidRPr="001763EE">
          <w:rPr>
            <w:rFonts w:eastAsia="Calibri"/>
            <w:b/>
            <w:bCs/>
            <w:color w:val="0070C0"/>
            <w:sz w:val="24"/>
            <w:szCs w:val="24"/>
            <w:u w:val="single"/>
            <w:lang w:val="en-GB" w:bidi="ar-SA"/>
          </w:rPr>
          <w:t>Environment Act 2021</w:t>
        </w:r>
      </w:hyperlink>
      <w:r w:rsidRPr="001763EE">
        <w:rPr>
          <w:rFonts w:eastAsia="Calibri"/>
          <w:sz w:val="24"/>
          <w:szCs w:val="24"/>
          <w:lang w:val="en-GB" w:bidi="ar-SA"/>
        </w:rPr>
        <w:t xml:space="preserve">,  planning permissions granted in England for future development will have to deliver habitats with at least 10% biodiversity net gain (BNG) secured and monitored for at least 30 years. </w:t>
      </w:r>
    </w:p>
    <w:p w14:paraId="6188CBB1" w14:textId="77777777" w:rsidR="00564FFC" w:rsidRPr="001763EE" w:rsidRDefault="00564FFC" w:rsidP="001763EE">
      <w:pPr>
        <w:widowControl/>
        <w:autoSpaceDE/>
        <w:autoSpaceDN/>
        <w:spacing w:line="259" w:lineRule="auto"/>
        <w:rPr>
          <w:rFonts w:eastAsia="Calibri"/>
          <w:b/>
          <w:bCs/>
          <w:sz w:val="24"/>
          <w:szCs w:val="24"/>
          <w:lang w:val="en-GB" w:bidi="ar-SA"/>
        </w:rPr>
      </w:pPr>
      <w:r w:rsidRPr="001763EE">
        <w:rPr>
          <w:rFonts w:eastAsia="Calibri"/>
          <w:b/>
          <w:bCs/>
          <w:sz w:val="24"/>
          <w:szCs w:val="24"/>
          <w:lang w:val="en-GB" w:bidi="ar-SA"/>
        </w:rPr>
        <w:t xml:space="preserve">When </w:t>
      </w:r>
      <w:proofErr w:type="gramStart"/>
      <w:r w:rsidRPr="001763EE">
        <w:rPr>
          <w:rFonts w:eastAsia="Calibri"/>
          <w:b/>
          <w:bCs/>
          <w:sz w:val="24"/>
          <w:szCs w:val="24"/>
          <w:lang w:val="en-GB" w:bidi="ar-SA"/>
        </w:rPr>
        <w:t>required</w:t>
      </w:r>
      <w:proofErr w:type="gramEnd"/>
    </w:p>
    <w:p w14:paraId="57FB3910" w14:textId="77777777" w:rsidR="00564FFC" w:rsidRPr="001763EE" w:rsidRDefault="00564FFC" w:rsidP="00564FFC">
      <w:pPr>
        <w:widowControl/>
        <w:numPr>
          <w:ilvl w:val="0"/>
          <w:numId w:val="43"/>
        </w:numPr>
        <w:autoSpaceDE/>
        <w:autoSpaceDN/>
        <w:spacing w:after="160" w:line="259" w:lineRule="auto"/>
        <w:contextualSpacing/>
        <w:rPr>
          <w:rFonts w:eastAsia="Calibri"/>
          <w:sz w:val="24"/>
          <w:szCs w:val="24"/>
          <w:lang w:val="en-GB" w:bidi="ar-SA"/>
        </w:rPr>
      </w:pPr>
      <w:r w:rsidRPr="001763EE">
        <w:rPr>
          <w:rFonts w:eastAsia="Calibri"/>
          <w:sz w:val="24"/>
          <w:szCs w:val="24"/>
          <w:lang w:val="en-GB" w:bidi="ar-SA"/>
        </w:rPr>
        <w:t>For Major developments BNG become mandatory from November 2023</w:t>
      </w:r>
    </w:p>
    <w:p w14:paraId="5BC90D00" w14:textId="77777777" w:rsidR="00564FFC" w:rsidRPr="001763EE" w:rsidRDefault="00564FFC" w:rsidP="00564FFC">
      <w:pPr>
        <w:widowControl/>
        <w:numPr>
          <w:ilvl w:val="0"/>
          <w:numId w:val="43"/>
        </w:numPr>
        <w:autoSpaceDE/>
        <w:autoSpaceDN/>
        <w:spacing w:after="160" w:line="259" w:lineRule="auto"/>
        <w:contextualSpacing/>
        <w:rPr>
          <w:rFonts w:eastAsia="Calibri"/>
          <w:sz w:val="24"/>
          <w:szCs w:val="24"/>
          <w:lang w:val="en-GB" w:bidi="ar-SA"/>
        </w:rPr>
      </w:pPr>
      <w:r w:rsidRPr="001763EE">
        <w:rPr>
          <w:rFonts w:eastAsia="Calibri"/>
          <w:sz w:val="24"/>
          <w:szCs w:val="24"/>
          <w:lang w:val="en-GB" w:bidi="ar-SA"/>
        </w:rPr>
        <w:t>For Minor (small site) developments BNG becomes mandatory from April 2024</w:t>
      </w:r>
    </w:p>
    <w:p w14:paraId="4BC44B86" w14:textId="77777777" w:rsidR="00655DC5" w:rsidRDefault="00655DC5" w:rsidP="00564FFC">
      <w:pPr>
        <w:widowControl/>
        <w:shd w:val="clear" w:color="auto" w:fill="FFFFFF"/>
        <w:autoSpaceDE/>
        <w:autoSpaceDN/>
        <w:spacing w:after="300"/>
        <w:rPr>
          <w:rFonts w:eastAsia="Times New Roman"/>
          <w:sz w:val="24"/>
          <w:szCs w:val="24"/>
          <w:lang w:val="en-GB" w:eastAsia="en-GB" w:bidi="ar-SA"/>
        </w:rPr>
      </w:pPr>
    </w:p>
    <w:p w14:paraId="4B04B24F" w14:textId="0865FDBF" w:rsidR="00564FFC" w:rsidRPr="001763EE" w:rsidRDefault="00564FFC" w:rsidP="00564FFC">
      <w:pPr>
        <w:widowControl/>
        <w:shd w:val="clear" w:color="auto" w:fill="FFFFFF"/>
        <w:autoSpaceDE/>
        <w:autoSpaceDN/>
        <w:spacing w:after="300"/>
        <w:rPr>
          <w:rFonts w:eastAsia="Times New Roman"/>
          <w:sz w:val="24"/>
          <w:szCs w:val="24"/>
          <w:lang w:val="en-GB" w:eastAsia="en-GB" w:bidi="ar-SA"/>
        </w:rPr>
      </w:pPr>
      <w:r w:rsidRPr="001763EE">
        <w:rPr>
          <w:rFonts w:eastAsia="Times New Roman"/>
          <w:sz w:val="24"/>
          <w:szCs w:val="24"/>
          <w:lang w:val="en-GB" w:eastAsia="en-GB" w:bidi="ar-SA"/>
        </w:rPr>
        <w:t>Small sites are defined as:</w:t>
      </w:r>
    </w:p>
    <w:p w14:paraId="0E395D77" w14:textId="77777777" w:rsidR="00564FFC" w:rsidRPr="001763EE" w:rsidRDefault="00564FFC" w:rsidP="00564FFC">
      <w:pPr>
        <w:widowControl/>
        <w:shd w:val="clear" w:color="auto" w:fill="FFFFFF"/>
        <w:autoSpaceDE/>
        <w:autoSpaceDN/>
        <w:spacing w:after="300"/>
        <w:rPr>
          <w:rFonts w:eastAsia="Times New Roman"/>
          <w:sz w:val="24"/>
          <w:szCs w:val="24"/>
          <w:lang w:val="en-GB" w:eastAsia="en-GB" w:bidi="ar-SA"/>
        </w:rPr>
      </w:pPr>
      <w:r w:rsidRPr="001763EE">
        <w:rPr>
          <w:rFonts w:eastAsia="Times New Roman"/>
          <w:sz w:val="24"/>
          <w:szCs w:val="24"/>
          <w:lang w:val="en-GB" w:eastAsia="en-GB" w:bidi="ar-SA"/>
        </w:rPr>
        <w:t>(</w:t>
      </w:r>
      <w:proofErr w:type="spellStart"/>
      <w:r w:rsidRPr="001763EE">
        <w:rPr>
          <w:rFonts w:eastAsia="Times New Roman"/>
          <w:sz w:val="24"/>
          <w:szCs w:val="24"/>
          <w:lang w:val="en-GB" w:eastAsia="en-GB" w:bidi="ar-SA"/>
        </w:rPr>
        <w:t>i</w:t>
      </w:r>
      <w:proofErr w:type="spellEnd"/>
      <w:r w:rsidRPr="001763EE">
        <w:rPr>
          <w:rFonts w:eastAsia="Times New Roman"/>
          <w:sz w:val="24"/>
          <w:szCs w:val="24"/>
          <w:lang w:val="en-GB" w:eastAsia="en-GB" w:bidi="ar-SA"/>
        </w:rPr>
        <w:t>) For residential: where the number of dwellings to be provided is between one and nine inclusive on a site having an area of less than one hectare, or where the number of dwellings to be provided is not known, a site area of less than 0.5 hectares.</w:t>
      </w:r>
    </w:p>
    <w:p w14:paraId="49C34CC3" w14:textId="77777777" w:rsidR="00564FFC" w:rsidRPr="001763EE" w:rsidRDefault="00564FFC" w:rsidP="00564FFC">
      <w:pPr>
        <w:widowControl/>
        <w:shd w:val="clear" w:color="auto" w:fill="FFFFFF"/>
        <w:autoSpaceDE/>
        <w:autoSpaceDN/>
        <w:spacing w:after="300"/>
        <w:rPr>
          <w:rFonts w:eastAsia="Times New Roman"/>
          <w:sz w:val="24"/>
          <w:szCs w:val="24"/>
          <w:lang w:val="en-GB" w:eastAsia="en-GB" w:bidi="ar-SA"/>
        </w:rPr>
      </w:pPr>
      <w:r w:rsidRPr="001763EE">
        <w:rPr>
          <w:rFonts w:eastAsia="Times New Roman"/>
          <w:sz w:val="24"/>
          <w:szCs w:val="24"/>
          <w:lang w:val="en-GB" w:eastAsia="en-GB" w:bidi="ar-SA"/>
        </w:rPr>
        <w:t>(ii) For non-residential: where the floor space to be created is less than 1,000 square metres OR where the site area is less than one hectare.</w:t>
      </w:r>
    </w:p>
    <w:p w14:paraId="6464A6F6" w14:textId="77777777" w:rsidR="00564FFC" w:rsidRPr="001763EE" w:rsidRDefault="00564FFC" w:rsidP="001763EE">
      <w:pPr>
        <w:widowControl/>
        <w:autoSpaceDE/>
        <w:autoSpaceDN/>
        <w:spacing w:line="259" w:lineRule="auto"/>
        <w:rPr>
          <w:rFonts w:eastAsia="Calibri"/>
          <w:b/>
          <w:bCs/>
          <w:sz w:val="24"/>
          <w:szCs w:val="24"/>
          <w:lang w:val="en-GB" w:bidi="ar-SA"/>
        </w:rPr>
      </w:pPr>
      <w:r w:rsidRPr="001763EE">
        <w:rPr>
          <w:rFonts w:eastAsia="Calibri"/>
          <w:b/>
          <w:bCs/>
          <w:sz w:val="24"/>
          <w:szCs w:val="24"/>
          <w:lang w:val="en-GB" w:bidi="ar-SA"/>
        </w:rPr>
        <w:t>Exemptions</w:t>
      </w:r>
    </w:p>
    <w:p w14:paraId="04660835" w14:textId="0E350433" w:rsidR="00564FFC" w:rsidRPr="001763EE" w:rsidRDefault="00564FFC" w:rsidP="00564FFC">
      <w:pPr>
        <w:widowControl/>
        <w:shd w:val="clear" w:color="auto" w:fill="FFFFFF"/>
        <w:autoSpaceDE/>
        <w:autoSpaceDN/>
        <w:spacing w:after="300"/>
        <w:rPr>
          <w:rFonts w:eastAsia="Times New Roman"/>
          <w:sz w:val="24"/>
          <w:szCs w:val="24"/>
          <w:lang w:val="en-GB" w:eastAsia="en-GB" w:bidi="ar-SA"/>
        </w:rPr>
      </w:pPr>
      <w:r w:rsidRPr="001763EE">
        <w:rPr>
          <w:rFonts w:eastAsia="Times New Roman"/>
          <w:sz w:val="24"/>
          <w:szCs w:val="24"/>
          <w:lang w:val="en-GB" w:eastAsia="en-GB" w:bidi="ar-SA"/>
        </w:rPr>
        <w:t>Section 3.1 of the</w:t>
      </w:r>
      <w:r>
        <w:rPr>
          <w:rFonts w:eastAsia="Times New Roman"/>
          <w:sz w:val="24"/>
          <w:szCs w:val="24"/>
          <w:lang w:val="en-GB" w:eastAsia="en-GB" w:bidi="ar-SA"/>
        </w:rPr>
        <w:t xml:space="preserve"> </w:t>
      </w:r>
      <w:hyperlink r:id="rId65" w:history="1">
        <w:r w:rsidRPr="001763EE">
          <w:rPr>
            <w:rFonts w:eastAsia="Times New Roman"/>
            <w:b/>
            <w:bCs/>
            <w:color w:val="0070C0"/>
            <w:sz w:val="24"/>
            <w:szCs w:val="24"/>
            <w:u w:val="single"/>
            <w:lang w:val="en-GB" w:eastAsia="en-GB" w:bidi="ar-SA"/>
          </w:rPr>
          <w:t>Government’s 2023 consultation response</w:t>
        </w:r>
      </w:hyperlink>
      <w:r>
        <w:rPr>
          <w:rFonts w:eastAsia="Times New Roman"/>
          <w:sz w:val="24"/>
          <w:szCs w:val="24"/>
          <w:lang w:val="en-GB" w:eastAsia="en-GB" w:bidi="ar-SA"/>
        </w:rPr>
        <w:t xml:space="preserve"> </w:t>
      </w:r>
      <w:r w:rsidRPr="001763EE">
        <w:rPr>
          <w:rFonts w:eastAsia="Times New Roman"/>
          <w:sz w:val="24"/>
          <w:szCs w:val="24"/>
          <w:lang w:val="en-GB" w:eastAsia="en-GB" w:bidi="ar-SA"/>
        </w:rPr>
        <w:t>sets out exemptions from mandatory BNG, which will be implemented via secondary legislation:</w:t>
      </w:r>
    </w:p>
    <w:p w14:paraId="59558EC0" w14:textId="77777777" w:rsidR="00564FFC" w:rsidRPr="001763EE" w:rsidRDefault="00564FFC" w:rsidP="00564FFC">
      <w:pPr>
        <w:widowControl/>
        <w:numPr>
          <w:ilvl w:val="0"/>
          <w:numId w:val="42"/>
        </w:numPr>
        <w:shd w:val="clear" w:color="auto" w:fill="FFFFFF"/>
        <w:autoSpaceDE/>
        <w:autoSpaceDN/>
        <w:spacing w:before="100" w:beforeAutospacing="1" w:after="100" w:afterAutospacing="1"/>
        <w:rPr>
          <w:rFonts w:eastAsia="Times New Roman"/>
          <w:sz w:val="24"/>
          <w:szCs w:val="24"/>
          <w:lang w:val="en-GB" w:eastAsia="en-GB" w:bidi="ar-SA"/>
        </w:rPr>
      </w:pPr>
      <w:r w:rsidRPr="001763EE">
        <w:rPr>
          <w:rFonts w:eastAsia="Times New Roman"/>
          <w:sz w:val="24"/>
          <w:szCs w:val="24"/>
          <w:lang w:val="en-GB" w:eastAsia="en-GB" w:bidi="ar-SA"/>
        </w:rPr>
        <w:t xml:space="preserve">development impacting habitat of an area below a ‘de minimis’ threshold of 25 metres squared, or 5m for linear habitats such as hedgerows and </w:t>
      </w:r>
      <w:proofErr w:type="gramStart"/>
      <w:r w:rsidRPr="001763EE">
        <w:rPr>
          <w:rFonts w:eastAsia="Times New Roman"/>
          <w:sz w:val="24"/>
          <w:szCs w:val="24"/>
          <w:lang w:val="en-GB" w:eastAsia="en-GB" w:bidi="ar-SA"/>
        </w:rPr>
        <w:t>watercourses</w:t>
      </w:r>
      <w:proofErr w:type="gramEnd"/>
    </w:p>
    <w:p w14:paraId="4252501D" w14:textId="77777777" w:rsidR="00564FFC" w:rsidRPr="001763EE" w:rsidRDefault="00564FFC" w:rsidP="00564FFC">
      <w:pPr>
        <w:widowControl/>
        <w:numPr>
          <w:ilvl w:val="0"/>
          <w:numId w:val="42"/>
        </w:numPr>
        <w:shd w:val="clear" w:color="auto" w:fill="FFFFFF"/>
        <w:autoSpaceDE/>
        <w:autoSpaceDN/>
        <w:spacing w:before="100" w:beforeAutospacing="1" w:after="100" w:afterAutospacing="1"/>
        <w:rPr>
          <w:rFonts w:eastAsia="Times New Roman"/>
          <w:sz w:val="24"/>
          <w:szCs w:val="24"/>
          <w:lang w:val="en-GB" w:eastAsia="en-GB" w:bidi="ar-SA"/>
        </w:rPr>
      </w:pPr>
      <w:r w:rsidRPr="001763EE">
        <w:rPr>
          <w:rFonts w:eastAsia="Times New Roman"/>
          <w:sz w:val="24"/>
          <w:szCs w:val="24"/>
          <w:lang w:val="en-GB" w:eastAsia="en-GB" w:bidi="ar-SA"/>
        </w:rPr>
        <w:t>householder applications</w:t>
      </w:r>
    </w:p>
    <w:p w14:paraId="6AD845BE" w14:textId="77777777" w:rsidR="00564FFC" w:rsidRPr="001763EE" w:rsidRDefault="00564FFC" w:rsidP="00564FFC">
      <w:pPr>
        <w:widowControl/>
        <w:numPr>
          <w:ilvl w:val="0"/>
          <w:numId w:val="42"/>
        </w:numPr>
        <w:shd w:val="clear" w:color="auto" w:fill="FFFFFF"/>
        <w:autoSpaceDE/>
        <w:autoSpaceDN/>
        <w:spacing w:before="100" w:beforeAutospacing="1" w:after="100" w:afterAutospacing="1"/>
        <w:rPr>
          <w:rFonts w:eastAsia="Times New Roman"/>
          <w:sz w:val="24"/>
          <w:szCs w:val="24"/>
          <w:lang w:val="en-GB" w:eastAsia="en-GB" w:bidi="ar-SA"/>
        </w:rPr>
      </w:pPr>
      <w:r w:rsidRPr="001763EE">
        <w:rPr>
          <w:rFonts w:eastAsia="Times New Roman"/>
          <w:sz w:val="24"/>
          <w:szCs w:val="24"/>
          <w:lang w:val="en-GB" w:eastAsia="en-GB" w:bidi="ar-SA"/>
        </w:rPr>
        <w:t>biodiversity gain sites (where habitats are being enhanced for wildlife)</w:t>
      </w:r>
    </w:p>
    <w:p w14:paraId="05F888BB" w14:textId="77777777" w:rsidR="00564FFC" w:rsidRPr="001763EE" w:rsidRDefault="00564FFC" w:rsidP="00564FFC">
      <w:pPr>
        <w:widowControl/>
        <w:numPr>
          <w:ilvl w:val="0"/>
          <w:numId w:val="42"/>
        </w:numPr>
        <w:shd w:val="clear" w:color="auto" w:fill="FFFFFF"/>
        <w:autoSpaceDE/>
        <w:autoSpaceDN/>
        <w:spacing w:before="100" w:beforeAutospacing="1" w:after="100" w:afterAutospacing="1"/>
        <w:rPr>
          <w:rFonts w:eastAsia="Times New Roman"/>
          <w:sz w:val="24"/>
          <w:szCs w:val="24"/>
          <w:lang w:val="en-GB" w:eastAsia="en-GB" w:bidi="ar-SA"/>
        </w:rPr>
      </w:pPr>
      <w:r w:rsidRPr="001763EE">
        <w:rPr>
          <w:rFonts w:eastAsia="Times New Roman"/>
          <w:sz w:val="24"/>
          <w:szCs w:val="24"/>
          <w:lang w:val="en-GB" w:eastAsia="en-GB" w:bidi="ar-SA"/>
        </w:rPr>
        <w:t>small scale self-build and custom housebuilding.</w:t>
      </w:r>
    </w:p>
    <w:p w14:paraId="2AA22768" w14:textId="388B9B38" w:rsidR="00564FFC" w:rsidRPr="001763EE" w:rsidRDefault="00440C70" w:rsidP="00564FFC">
      <w:pPr>
        <w:widowControl/>
        <w:shd w:val="clear" w:color="auto" w:fill="FFFFFF"/>
        <w:autoSpaceDE/>
        <w:autoSpaceDN/>
        <w:spacing w:after="300"/>
        <w:rPr>
          <w:rFonts w:eastAsia="Times New Roman"/>
          <w:sz w:val="24"/>
          <w:szCs w:val="24"/>
          <w:lang w:val="en-GB" w:eastAsia="en-GB" w:bidi="ar-SA"/>
        </w:rPr>
      </w:pPr>
      <w:r>
        <w:rPr>
          <w:rFonts w:eastAsia="Times New Roman"/>
          <w:sz w:val="24"/>
          <w:szCs w:val="24"/>
          <w:lang w:val="en-GB" w:eastAsia="en-GB" w:bidi="ar-SA"/>
        </w:rPr>
        <w:t xml:space="preserve">N.B. </w:t>
      </w:r>
      <w:r w:rsidR="00564FFC" w:rsidRPr="001763EE">
        <w:rPr>
          <w:rFonts w:eastAsia="Times New Roman"/>
          <w:sz w:val="24"/>
          <w:szCs w:val="24"/>
          <w:lang w:val="en-GB" w:eastAsia="en-GB" w:bidi="ar-SA"/>
        </w:rPr>
        <w:t xml:space="preserve">The </w:t>
      </w:r>
      <w:r w:rsidR="00564FFC" w:rsidRPr="001763EE">
        <w:rPr>
          <w:rFonts w:eastAsia="Times New Roman"/>
          <w:i/>
          <w:iCs/>
          <w:sz w:val="24"/>
          <w:szCs w:val="24"/>
          <w:lang w:val="en-GB" w:eastAsia="en-GB" w:bidi="ar-SA"/>
        </w:rPr>
        <w:t>de minimis</w:t>
      </w:r>
      <w:r w:rsidR="00564FFC" w:rsidRPr="001763EE">
        <w:rPr>
          <w:rFonts w:eastAsia="Times New Roman"/>
          <w:sz w:val="24"/>
          <w:szCs w:val="24"/>
          <w:lang w:val="en-GB" w:eastAsia="en-GB" w:bidi="ar-SA"/>
        </w:rPr>
        <w:t xml:space="preserve"> threshold applies to the area or length of habitat within a development, not the total development footprint, and the same exemption will apply for small sites. If a development contains less than 25m</w:t>
      </w:r>
      <w:r w:rsidR="00564FFC" w:rsidRPr="001763EE">
        <w:rPr>
          <w:rFonts w:eastAsia="Times New Roman"/>
          <w:sz w:val="24"/>
          <w:szCs w:val="24"/>
          <w:vertAlign w:val="superscript"/>
          <w:lang w:val="en-GB" w:eastAsia="en-GB" w:bidi="ar-SA"/>
        </w:rPr>
        <w:t>2</w:t>
      </w:r>
      <w:r w:rsidR="00564FFC" w:rsidRPr="001763EE">
        <w:rPr>
          <w:rFonts w:eastAsia="Times New Roman"/>
          <w:sz w:val="24"/>
          <w:szCs w:val="24"/>
          <w:lang w:val="en-GB" w:eastAsia="en-GB" w:bidi="ar-SA"/>
        </w:rPr>
        <w:t xml:space="preserve"> of non-priority habitat but 5m or more of linear habitat, or vice-versa, then the exemption will not </w:t>
      </w:r>
      <w:proofErr w:type="gramStart"/>
      <w:r w:rsidR="00564FFC" w:rsidRPr="001763EE">
        <w:rPr>
          <w:rFonts w:eastAsia="Times New Roman"/>
          <w:sz w:val="24"/>
          <w:szCs w:val="24"/>
          <w:lang w:val="en-GB" w:eastAsia="en-GB" w:bidi="ar-SA"/>
        </w:rPr>
        <w:t>apply</w:t>
      </w:r>
      <w:proofErr w:type="gramEnd"/>
      <w:r w:rsidR="00564FFC" w:rsidRPr="001763EE">
        <w:rPr>
          <w:rFonts w:eastAsia="Times New Roman"/>
          <w:sz w:val="24"/>
          <w:szCs w:val="24"/>
          <w:lang w:val="en-GB" w:eastAsia="en-GB" w:bidi="ar-SA"/>
        </w:rPr>
        <w:t xml:space="preserve"> and all habitats would be subject to BNG. If the exemption does </w:t>
      </w:r>
      <w:proofErr w:type="gramStart"/>
      <w:r w:rsidR="00564FFC" w:rsidRPr="001763EE">
        <w:rPr>
          <w:rFonts w:eastAsia="Times New Roman"/>
          <w:sz w:val="24"/>
          <w:szCs w:val="24"/>
          <w:lang w:val="en-GB" w:eastAsia="en-GB" w:bidi="ar-SA"/>
        </w:rPr>
        <w:t>apply</w:t>
      </w:r>
      <w:proofErr w:type="gramEnd"/>
      <w:r w:rsidR="00564FFC" w:rsidRPr="001763EE">
        <w:rPr>
          <w:rFonts w:eastAsia="Times New Roman"/>
          <w:sz w:val="24"/>
          <w:szCs w:val="24"/>
          <w:lang w:val="en-GB" w:eastAsia="en-GB" w:bidi="ar-SA"/>
        </w:rPr>
        <w:t xml:space="preserve"> then there is no requirement to deliver BNG on that site.</w:t>
      </w:r>
    </w:p>
    <w:p w14:paraId="29CE8079" w14:textId="77777777" w:rsidR="00564FFC" w:rsidRPr="00B936CF" w:rsidRDefault="00564FFC" w:rsidP="001763EE">
      <w:pPr>
        <w:widowControl/>
        <w:autoSpaceDE/>
        <w:autoSpaceDN/>
        <w:spacing w:line="259" w:lineRule="auto"/>
        <w:rPr>
          <w:rFonts w:eastAsia="Calibri"/>
          <w:sz w:val="24"/>
          <w:szCs w:val="24"/>
          <w:lang w:val="en-GB" w:bidi="ar-SA"/>
        </w:rPr>
      </w:pPr>
      <w:r w:rsidRPr="001763EE">
        <w:rPr>
          <w:rFonts w:eastAsia="Calibri"/>
          <w:b/>
          <w:bCs/>
          <w:sz w:val="24"/>
          <w:szCs w:val="24"/>
          <w:lang w:val="en-GB" w:bidi="ar-SA"/>
        </w:rPr>
        <w:t xml:space="preserve">What is </w:t>
      </w:r>
      <w:proofErr w:type="gramStart"/>
      <w:r w:rsidRPr="001763EE">
        <w:rPr>
          <w:rFonts w:eastAsia="Calibri"/>
          <w:b/>
          <w:bCs/>
          <w:sz w:val="24"/>
          <w:szCs w:val="24"/>
          <w:lang w:val="en-GB" w:bidi="ar-SA"/>
        </w:rPr>
        <w:t>required</w:t>
      </w:r>
      <w:proofErr w:type="gramEnd"/>
    </w:p>
    <w:p w14:paraId="72236491" w14:textId="77777777" w:rsidR="00564FFC" w:rsidRPr="00B936CF" w:rsidRDefault="00564FFC" w:rsidP="00B936CF">
      <w:pPr>
        <w:widowControl/>
        <w:numPr>
          <w:ilvl w:val="0"/>
          <w:numId w:val="46"/>
        </w:numPr>
        <w:autoSpaceDE/>
        <w:autoSpaceDN/>
        <w:spacing w:after="160" w:line="259" w:lineRule="auto"/>
        <w:ind w:left="567" w:hanging="283"/>
        <w:contextualSpacing/>
        <w:rPr>
          <w:rFonts w:eastAsia="Calibri"/>
          <w:sz w:val="24"/>
          <w:szCs w:val="24"/>
          <w:lang w:val="en-GB" w:bidi="ar-SA"/>
        </w:rPr>
      </w:pPr>
      <w:r w:rsidRPr="00B936CF">
        <w:rPr>
          <w:rFonts w:eastAsia="Calibri"/>
          <w:sz w:val="24"/>
          <w:szCs w:val="24"/>
          <w:lang w:val="en-GB" w:bidi="ar-SA"/>
        </w:rPr>
        <w:t>Core biodiversity gain information. This will include: the pre-development (baseline)biodiversity value, steps taken to minimise adverse biodiversity impacts, the proposed approach to enhancing biodiversity on-site, any proposed off-site biodiversity enhancements (including the use of credits) that have been planned or arranged for the development.</w:t>
      </w:r>
    </w:p>
    <w:p w14:paraId="52D5FADF" w14:textId="03C31CC7" w:rsidR="00564FFC" w:rsidRPr="00B936CF" w:rsidRDefault="00564FFC" w:rsidP="00B936CF">
      <w:pPr>
        <w:widowControl/>
        <w:numPr>
          <w:ilvl w:val="0"/>
          <w:numId w:val="46"/>
        </w:numPr>
        <w:autoSpaceDE/>
        <w:autoSpaceDN/>
        <w:spacing w:after="160" w:line="259" w:lineRule="auto"/>
        <w:ind w:left="567" w:hanging="283"/>
        <w:contextualSpacing/>
        <w:rPr>
          <w:rFonts w:eastAsia="Calibri"/>
          <w:sz w:val="24"/>
          <w:szCs w:val="24"/>
          <w:lang w:val="en-GB" w:bidi="ar-SA"/>
        </w:rPr>
      </w:pPr>
      <w:r w:rsidRPr="00B936CF">
        <w:rPr>
          <w:rFonts w:eastAsia="Calibri"/>
          <w:sz w:val="24"/>
          <w:szCs w:val="24"/>
          <w:lang w:val="en-GB" w:bidi="ar-SA"/>
        </w:rPr>
        <w:t xml:space="preserve">A full completed BNG metric using the most recent DEFRA metric submitted using Excel format. A summary is not </w:t>
      </w:r>
      <w:proofErr w:type="gramStart"/>
      <w:r w:rsidRPr="00B936CF">
        <w:rPr>
          <w:rFonts w:eastAsia="Calibri"/>
          <w:sz w:val="24"/>
          <w:szCs w:val="24"/>
          <w:lang w:val="en-GB" w:bidi="ar-SA"/>
        </w:rPr>
        <w:t>sufficient</w:t>
      </w:r>
      <w:proofErr w:type="gramEnd"/>
      <w:r w:rsidRPr="00B936CF">
        <w:rPr>
          <w:rFonts w:eastAsia="Calibri"/>
          <w:sz w:val="24"/>
          <w:szCs w:val="24"/>
          <w:lang w:val="en-GB" w:bidi="ar-SA"/>
        </w:rPr>
        <w:t xml:space="preserve"> and PDF o</w:t>
      </w:r>
      <w:r w:rsidR="00440C70">
        <w:rPr>
          <w:rFonts w:eastAsia="Calibri"/>
          <w:sz w:val="24"/>
          <w:szCs w:val="24"/>
          <w:lang w:val="en-GB" w:bidi="ar-SA"/>
        </w:rPr>
        <w:t xml:space="preserve">r </w:t>
      </w:r>
      <w:r w:rsidRPr="00B936CF">
        <w:rPr>
          <w:rFonts w:eastAsia="Calibri"/>
          <w:sz w:val="24"/>
          <w:szCs w:val="24"/>
          <w:lang w:val="en-GB" w:bidi="ar-SA"/>
        </w:rPr>
        <w:t xml:space="preserve">Word formats will not be accepted. </w:t>
      </w:r>
    </w:p>
    <w:p w14:paraId="760621F0" w14:textId="7C954C9C" w:rsidR="00564FFC" w:rsidRPr="00B936CF" w:rsidRDefault="000007B5" w:rsidP="00B936CF">
      <w:pPr>
        <w:widowControl/>
        <w:numPr>
          <w:ilvl w:val="0"/>
          <w:numId w:val="46"/>
        </w:numPr>
        <w:autoSpaceDE/>
        <w:autoSpaceDN/>
        <w:spacing w:after="160" w:line="259" w:lineRule="auto"/>
        <w:ind w:left="567" w:hanging="283"/>
        <w:contextualSpacing/>
        <w:rPr>
          <w:rFonts w:eastAsia="Calibri"/>
          <w:sz w:val="24"/>
          <w:szCs w:val="24"/>
          <w:lang w:val="en-GB" w:bidi="ar-SA"/>
        </w:rPr>
      </w:pPr>
      <w:r>
        <w:rPr>
          <w:rFonts w:eastAsia="Calibri"/>
          <w:sz w:val="24"/>
          <w:szCs w:val="24"/>
          <w:lang w:val="en-GB" w:bidi="ar-SA"/>
        </w:rPr>
        <w:lastRenderedPageBreak/>
        <w:t>GIS Mapping to provide a</w:t>
      </w:r>
      <w:r w:rsidR="00564FFC" w:rsidRPr="00B936CF">
        <w:rPr>
          <w:rFonts w:eastAsia="Calibri"/>
          <w:sz w:val="24"/>
          <w:szCs w:val="24"/>
          <w:lang w:val="en-GB" w:bidi="ar-SA"/>
        </w:rPr>
        <w:t xml:space="preserve"> visual plan identifying the location and extent of baseline habitats present within the red line boundary, and post development habitats retained, improved, or created.</w:t>
      </w:r>
    </w:p>
    <w:p w14:paraId="6450E7BA" w14:textId="49E8BC38" w:rsidR="00564FFC" w:rsidRDefault="00564FFC" w:rsidP="00B936CF">
      <w:pPr>
        <w:widowControl/>
        <w:numPr>
          <w:ilvl w:val="0"/>
          <w:numId w:val="46"/>
        </w:numPr>
        <w:autoSpaceDE/>
        <w:autoSpaceDN/>
        <w:spacing w:after="160" w:line="259" w:lineRule="auto"/>
        <w:ind w:left="567" w:hanging="283"/>
        <w:contextualSpacing/>
        <w:rPr>
          <w:rFonts w:eastAsia="Calibri"/>
          <w:sz w:val="24"/>
          <w:szCs w:val="24"/>
          <w:lang w:val="en-GB" w:bidi="ar-SA"/>
        </w:rPr>
      </w:pPr>
      <w:r w:rsidRPr="00564FFC">
        <w:rPr>
          <w:rFonts w:eastAsia="Calibri"/>
          <w:sz w:val="24"/>
          <w:szCs w:val="24"/>
          <w:lang w:val="en-GB" w:bidi="ar-SA"/>
        </w:rPr>
        <w:t>Condition sheets should be submitted for each habitat type where applicable</w:t>
      </w:r>
      <w:r w:rsidR="000007B5">
        <w:rPr>
          <w:rFonts w:eastAsia="Calibri"/>
          <w:sz w:val="24"/>
          <w:szCs w:val="24"/>
          <w:lang w:val="en-GB" w:bidi="ar-SA"/>
        </w:rPr>
        <w:t xml:space="preserve">. </w:t>
      </w:r>
      <w:proofErr w:type="spellStart"/>
      <w:r w:rsidR="000007B5">
        <w:rPr>
          <w:rFonts w:eastAsia="Calibri"/>
          <w:sz w:val="24"/>
          <w:szCs w:val="24"/>
          <w:lang w:val="en-GB" w:bidi="ar-SA"/>
        </w:rPr>
        <w:t>UKHab</w:t>
      </w:r>
      <w:proofErr w:type="spellEnd"/>
      <w:r w:rsidR="000007B5">
        <w:rPr>
          <w:rFonts w:eastAsia="Calibri"/>
          <w:sz w:val="24"/>
          <w:szCs w:val="24"/>
          <w:lang w:val="en-GB" w:bidi="ar-SA"/>
        </w:rPr>
        <w:t xml:space="preserve"> should be used as the habitat classification system</w:t>
      </w:r>
      <w:r w:rsidRPr="00564FFC">
        <w:rPr>
          <w:rFonts w:eastAsia="Calibri"/>
          <w:sz w:val="24"/>
          <w:szCs w:val="24"/>
          <w:lang w:val="en-GB" w:bidi="ar-SA"/>
        </w:rPr>
        <w:t>.</w:t>
      </w:r>
    </w:p>
    <w:p w14:paraId="6DDD7171" w14:textId="77777777" w:rsidR="000007B5" w:rsidRPr="00655DC5" w:rsidRDefault="000007B5" w:rsidP="00655DC5">
      <w:pPr>
        <w:pStyle w:val="BodyText"/>
        <w:spacing w:before="11"/>
        <w:rPr>
          <w:sz w:val="23"/>
        </w:rPr>
      </w:pPr>
    </w:p>
    <w:p w14:paraId="004B6EA8" w14:textId="77777777" w:rsidR="002D70A6" w:rsidRDefault="002D70A6">
      <w:pPr>
        <w:pStyle w:val="Heading2"/>
        <w:jc w:val="both"/>
      </w:pPr>
    </w:p>
    <w:p w14:paraId="03A61DB9" w14:textId="7D56FFCE" w:rsidR="004F1025" w:rsidRDefault="002D70A6">
      <w:pPr>
        <w:pStyle w:val="Heading2"/>
        <w:jc w:val="both"/>
      </w:pPr>
      <w:r>
        <w:t>4C.</w:t>
      </w:r>
      <w:r w:rsidR="007B389D">
        <w:t xml:space="preserve"> </w:t>
      </w:r>
      <w:bookmarkStart w:id="21" w:name="_Hlk142256049"/>
      <w:r w:rsidR="007B389D">
        <w:t>OFF-SITE IMPACTS: HABITAT SITES</w:t>
      </w:r>
      <w:r>
        <w:t xml:space="preserve"> AND COMPENSATORY HABITAT</w:t>
      </w:r>
    </w:p>
    <w:bookmarkEnd w:id="21"/>
    <w:p w14:paraId="16CEF1F0" w14:textId="77777777" w:rsidR="004F1025" w:rsidRPr="00655DC5" w:rsidRDefault="004F1025">
      <w:pPr>
        <w:pStyle w:val="BodyText"/>
        <w:rPr>
          <w:b/>
          <w:sz w:val="20"/>
          <w:szCs w:val="20"/>
        </w:rPr>
      </w:pPr>
    </w:p>
    <w:p w14:paraId="1C2452B7" w14:textId="77777777" w:rsidR="004F1025" w:rsidRPr="00FD288E" w:rsidRDefault="007B389D" w:rsidP="00AC0A3D">
      <w:pPr>
        <w:spacing w:before="223"/>
        <w:ind w:left="110"/>
        <w:jc w:val="both"/>
        <w:rPr>
          <w:b/>
          <w:sz w:val="24"/>
        </w:rPr>
      </w:pPr>
      <w:r w:rsidRPr="00FD288E">
        <w:rPr>
          <w:b/>
          <w:sz w:val="24"/>
        </w:rPr>
        <w:t>Mitigation of recreational disturbance</w:t>
      </w:r>
    </w:p>
    <w:p w14:paraId="3885F7BE" w14:textId="77777777" w:rsidR="004F1025" w:rsidRDefault="004F1025">
      <w:pPr>
        <w:pStyle w:val="BodyText"/>
        <w:spacing w:before="10"/>
        <w:rPr>
          <w:b/>
          <w:sz w:val="26"/>
        </w:rPr>
      </w:pPr>
    </w:p>
    <w:p w14:paraId="067E15E2" w14:textId="2E7EC3FF" w:rsidR="004F1025" w:rsidRDefault="007B389D">
      <w:pPr>
        <w:pStyle w:val="BodyText"/>
        <w:spacing w:before="1"/>
        <w:ind w:left="110" w:right="111"/>
        <w:jc w:val="both"/>
      </w:pPr>
      <w:r>
        <w:t xml:space="preserve">There are </w:t>
      </w:r>
      <w:proofErr w:type="gramStart"/>
      <w:r>
        <w:t>a number of</w:t>
      </w:r>
      <w:proofErr w:type="gramEnd"/>
      <w:r>
        <w:t xml:space="preserve"> Internationally Designated </w:t>
      </w:r>
      <w:r w:rsidR="002D70A6">
        <w:t xml:space="preserve">Habitats </w:t>
      </w:r>
      <w:r>
        <w:t xml:space="preserve">Sites within the plan area these include Chichester and </w:t>
      </w:r>
      <w:r w:rsidR="002D70A6">
        <w:t>Langstone</w:t>
      </w:r>
      <w:r>
        <w:t xml:space="preserve"> </w:t>
      </w:r>
      <w:proofErr w:type="spellStart"/>
      <w:r>
        <w:t>Harbours</w:t>
      </w:r>
      <w:proofErr w:type="spellEnd"/>
      <w:r>
        <w:t xml:space="preserve"> </w:t>
      </w:r>
      <w:r w:rsidR="002D70A6">
        <w:t>S</w:t>
      </w:r>
      <w:r w:rsidR="00B936CF">
        <w:t xml:space="preserve">pecial </w:t>
      </w:r>
      <w:r w:rsidR="002D70A6">
        <w:t>P</w:t>
      </w:r>
      <w:r w:rsidR="00B936CF">
        <w:t xml:space="preserve">rotection </w:t>
      </w:r>
      <w:r w:rsidR="002D70A6">
        <w:t>A</w:t>
      </w:r>
      <w:r w:rsidR="00B936CF">
        <w:t>rea (SPA)</w:t>
      </w:r>
      <w:r w:rsidR="002D70A6">
        <w:t xml:space="preserve">/Ramsar site, the Solet Maritime SAC and </w:t>
      </w:r>
      <w:proofErr w:type="spellStart"/>
      <w:r>
        <w:t>Pagham</w:t>
      </w:r>
      <w:proofErr w:type="spellEnd"/>
      <w:r>
        <w:t xml:space="preserve"> </w:t>
      </w:r>
      <w:proofErr w:type="spellStart"/>
      <w:r>
        <w:t>Harbour</w:t>
      </w:r>
      <w:proofErr w:type="spellEnd"/>
      <w:r w:rsidR="002D70A6">
        <w:t xml:space="preserve"> SPA/Ramsar site</w:t>
      </w:r>
      <w:r>
        <w:t>. Development likely to affect these sites through recreational disturbance will require suitable mitigation of the impact of the development.</w:t>
      </w:r>
    </w:p>
    <w:p w14:paraId="2E1A3B1F" w14:textId="77777777" w:rsidR="004F1025" w:rsidRDefault="004F1025">
      <w:pPr>
        <w:pStyle w:val="BodyText"/>
        <w:spacing w:before="11"/>
        <w:rPr>
          <w:sz w:val="23"/>
        </w:rPr>
      </w:pPr>
    </w:p>
    <w:p w14:paraId="3F5ADAB2" w14:textId="77777777" w:rsidR="004F1025" w:rsidRDefault="007B389D">
      <w:pPr>
        <w:pStyle w:val="BodyText"/>
        <w:ind w:left="110" w:right="112"/>
        <w:jc w:val="both"/>
      </w:pPr>
      <w:r>
        <w:t xml:space="preserve">Policy 50 and 51 of the Chichester Local Plan set out how new residential development has an </w:t>
      </w:r>
      <w:proofErr w:type="gramStart"/>
      <w:r>
        <w:t>in</w:t>
      </w:r>
      <w:r>
        <w:rPr>
          <w:spacing w:val="-11"/>
        </w:rPr>
        <w:t xml:space="preserve"> </w:t>
      </w:r>
      <w:r>
        <w:t>combination</w:t>
      </w:r>
      <w:proofErr w:type="gramEnd"/>
      <w:r>
        <w:rPr>
          <w:spacing w:val="-10"/>
        </w:rPr>
        <w:t xml:space="preserve"> </w:t>
      </w:r>
      <w:r>
        <w:t>effect</w:t>
      </w:r>
      <w:r>
        <w:rPr>
          <w:spacing w:val="-11"/>
        </w:rPr>
        <w:t xml:space="preserve"> </w:t>
      </w:r>
      <w:r>
        <w:t>on</w:t>
      </w:r>
      <w:r>
        <w:rPr>
          <w:spacing w:val="-10"/>
        </w:rPr>
        <w:t xml:space="preserve"> </w:t>
      </w:r>
      <w:r>
        <w:t>protected</w:t>
      </w:r>
      <w:r>
        <w:rPr>
          <w:spacing w:val="-11"/>
        </w:rPr>
        <w:t xml:space="preserve"> </w:t>
      </w:r>
      <w:r>
        <w:t>bird</w:t>
      </w:r>
      <w:r>
        <w:rPr>
          <w:spacing w:val="-10"/>
        </w:rPr>
        <w:t xml:space="preserve"> </w:t>
      </w:r>
      <w:r>
        <w:t>species</w:t>
      </w:r>
      <w:r>
        <w:rPr>
          <w:spacing w:val="-10"/>
        </w:rPr>
        <w:t xml:space="preserve"> </w:t>
      </w:r>
      <w:r>
        <w:t>of</w:t>
      </w:r>
      <w:r>
        <w:rPr>
          <w:spacing w:val="-10"/>
        </w:rPr>
        <w:t xml:space="preserve"> </w:t>
      </w:r>
      <w:r>
        <w:t>Chichester</w:t>
      </w:r>
      <w:r>
        <w:rPr>
          <w:spacing w:val="-11"/>
        </w:rPr>
        <w:t xml:space="preserve"> </w:t>
      </w:r>
      <w:r>
        <w:t>and</w:t>
      </w:r>
      <w:r>
        <w:rPr>
          <w:spacing w:val="-9"/>
        </w:rPr>
        <w:t xml:space="preserve"> </w:t>
      </w:r>
      <w:r>
        <w:t>Langstone</w:t>
      </w:r>
      <w:r>
        <w:rPr>
          <w:spacing w:val="-11"/>
        </w:rPr>
        <w:t xml:space="preserve"> </w:t>
      </w:r>
      <w:proofErr w:type="spellStart"/>
      <w:r>
        <w:t>Harbours</w:t>
      </w:r>
      <w:proofErr w:type="spellEnd"/>
      <w:r>
        <w:rPr>
          <w:spacing w:val="-10"/>
        </w:rPr>
        <w:t xml:space="preserve"> </w:t>
      </w:r>
      <w:r>
        <w:t>SPA</w:t>
      </w:r>
      <w:r>
        <w:rPr>
          <w:spacing w:val="-10"/>
        </w:rPr>
        <w:t xml:space="preserve"> </w:t>
      </w:r>
      <w:r>
        <w:t xml:space="preserve">and </w:t>
      </w:r>
      <w:proofErr w:type="spellStart"/>
      <w:r>
        <w:t>Pagham</w:t>
      </w:r>
      <w:proofErr w:type="spellEnd"/>
      <w:r>
        <w:t xml:space="preserve"> </w:t>
      </w:r>
      <w:proofErr w:type="spellStart"/>
      <w:r>
        <w:t>Harbour</w:t>
      </w:r>
      <w:proofErr w:type="spellEnd"/>
      <w:r>
        <w:t xml:space="preserve"> SPA. Chichester and Langstone </w:t>
      </w:r>
      <w:proofErr w:type="spellStart"/>
      <w:r>
        <w:t>Harbour</w:t>
      </w:r>
      <w:proofErr w:type="spellEnd"/>
      <w:r>
        <w:t xml:space="preserve"> SPA forms part of the Solent Recreational Mitigation Partnership which delivers the Bird Aware Solent Scheme. </w:t>
      </w:r>
      <w:proofErr w:type="spellStart"/>
      <w:r>
        <w:t>Pagham</w:t>
      </w:r>
      <w:proofErr w:type="spellEnd"/>
      <w:r>
        <w:t xml:space="preserve"> </w:t>
      </w:r>
      <w:proofErr w:type="spellStart"/>
      <w:r>
        <w:t>Harbour</w:t>
      </w:r>
      <w:proofErr w:type="spellEnd"/>
      <w:r>
        <w:t xml:space="preserve"> SPA is covered by a similar scheme run by Chichester and Arun districts. Developers pay a fixed contribution per net new dwelling as compensation to the</w:t>
      </w:r>
      <w:r>
        <w:rPr>
          <w:spacing w:val="-17"/>
        </w:rPr>
        <w:t xml:space="preserve"> </w:t>
      </w:r>
      <w:r>
        <w:t>schemes.</w:t>
      </w:r>
    </w:p>
    <w:p w14:paraId="1B84AE9D" w14:textId="77777777" w:rsidR="004F1025" w:rsidRDefault="004F1025">
      <w:pPr>
        <w:pStyle w:val="BodyText"/>
        <w:rPr>
          <w:sz w:val="26"/>
        </w:rPr>
      </w:pPr>
    </w:p>
    <w:p w14:paraId="4C2B8F9B" w14:textId="77777777" w:rsidR="004F1025" w:rsidRDefault="007B389D">
      <w:pPr>
        <w:pStyle w:val="Heading2"/>
        <w:spacing w:before="177"/>
      </w:pPr>
      <w:r>
        <w:t xml:space="preserve">When </w:t>
      </w:r>
      <w:proofErr w:type="gramStart"/>
      <w:r>
        <w:t>required</w:t>
      </w:r>
      <w:proofErr w:type="gramEnd"/>
    </w:p>
    <w:p w14:paraId="3E310D98" w14:textId="7219F972" w:rsidR="004F1025" w:rsidRDefault="007B389D">
      <w:pPr>
        <w:pStyle w:val="BodyText"/>
        <w:spacing w:before="42"/>
        <w:ind w:left="110"/>
      </w:pPr>
      <w:r>
        <w:t xml:space="preserve">All development resulting in a net increase </w:t>
      </w:r>
      <w:r w:rsidR="002D70A6">
        <w:t>in</w:t>
      </w:r>
      <w:r>
        <w:t xml:space="preserve"> dwellings </w:t>
      </w:r>
      <w:r w:rsidR="002D70A6">
        <w:t xml:space="preserve">or holiday accommodation </w:t>
      </w:r>
      <w:r>
        <w:t>within:</w:t>
      </w:r>
    </w:p>
    <w:p w14:paraId="7AE3435A" w14:textId="2EF08E4F" w:rsidR="004F1025" w:rsidRDefault="007B389D">
      <w:pPr>
        <w:pStyle w:val="ListParagraph"/>
        <w:numPr>
          <w:ilvl w:val="0"/>
          <w:numId w:val="26"/>
        </w:numPr>
        <w:tabs>
          <w:tab w:val="left" w:pos="957"/>
        </w:tabs>
        <w:rPr>
          <w:sz w:val="24"/>
        </w:rPr>
      </w:pPr>
      <w:r>
        <w:rPr>
          <w:sz w:val="24"/>
        </w:rPr>
        <w:t xml:space="preserve">5.6km of the Chichester and Langstone </w:t>
      </w:r>
      <w:proofErr w:type="spellStart"/>
      <w:r>
        <w:rPr>
          <w:sz w:val="24"/>
        </w:rPr>
        <w:t>Harbours</w:t>
      </w:r>
      <w:proofErr w:type="spellEnd"/>
      <w:r>
        <w:rPr>
          <w:sz w:val="24"/>
        </w:rPr>
        <w:t xml:space="preserve"> SPA,</w:t>
      </w:r>
      <w:r>
        <w:rPr>
          <w:spacing w:val="-24"/>
          <w:sz w:val="24"/>
        </w:rPr>
        <w:t xml:space="preserve"> </w:t>
      </w:r>
      <w:r>
        <w:rPr>
          <w:sz w:val="24"/>
        </w:rPr>
        <w:t>or</w:t>
      </w:r>
    </w:p>
    <w:p w14:paraId="7B9BCA4E" w14:textId="77777777" w:rsidR="004F1025" w:rsidRDefault="004F1025">
      <w:pPr>
        <w:pStyle w:val="BodyText"/>
        <w:spacing w:before="11"/>
        <w:rPr>
          <w:sz w:val="20"/>
        </w:rPr>
      </w:pPr>
    </w:p>
    <w:p w14:paraId="22AD00DB" w14:textId="77777777" w:rsidR="004F1025" w:rsidRDefault="007B389D">
      <w:pPr>
        <w:pStyle w:val="ListParagraph"/>
        <w:numPr>
          <w:ilvl w:val="0"/>
          <w:numId w:val="26"/>
        </w:numPr>
        <w:tabs>
          <w:tab w:val="left" w:pos="957"/>
        </w:tabs>
        <w:rPr>
          <w:sz w:val="24"/>
        </w:rPr>
      </w:pPr>
      <w:r>
        <w:rPr>
          <w:sz w:val="24"/>
        </w:rPr>
        <w:t xml:space="preserve">3.5km of the </w:t>
      </w:r>
      <w:proofErr w:type="spellStart"/>
      <w:r>
        <w:rPr>
          <w:sz w:val="24"/>
        </w:rPr>
        <w:t>Pagham</w:t>
      </w:r>
      <w:proofErr w:type="spellEnd"/>
      <w:r>
        <w:rPr>
          <w:sz w:val="24"/>
        </w:rPr>
        <w:t xml:space="preserve"> </w:t>
      </w:r>
      <w:proofErr w:type="spellStart"/>
      <w:r>
        <w:rPr>
          <w:sz w:val="24"/>
        </w:rPr>
        <w:t>Harbour</w:t>
      </w:r>
      <w:proofErr w:type="spellEnd"/>
      <w:r>
        <w:rPr>
          <w:spacing w:val="-3"/>
          <w:sz w:val="24"/>
        </w:rPr>
        <w:t xml:space="preserve"> </w:t>
      </w:r>
      <w:r>
        <w:rPr>
          <w:sz w:val="24"/>
        </w:rPr>
        <w:t>SPA.</w:t>
      </w:r>
    </w:p>
    <w:p w14:paraId="6206A866" w14:textId="77777777" w:rsidR="004F1025" w:rsidRDefault="004F1025">
      <w:pPr>
        <w:pStyle w:val="BodyText"/>
        <w:rPr>
          <w:sz w:val="21"/>
        </w:rPr>
      </w:pPr>
    </w:p>
    <w:p w14:paraId="34773EE7" w14:textId="77777777" w:rsidR="004F1025" w:rsidRDefault="007B389D">
      <w:pPr>
        <w:pStyle w:val="BodyText"/>
        <w:ind w:left="110"/>
      </w:pPr>
      <w:r>
        <w:t>The Local Plan contains a map showing where policy 50 and 51 apply.</w:t>
      </w:r>
    </w:p>
    <w:p w14:paraId="5DB4E255" w14:textId="77777777" w:rsidR="004F1025" w:rsidRDefault="004F1025">
      <w:pPr>
        <w:pStyle w:val="BodyText"/>
        <w:rPr>
          <w:sz w:val="21"/>
        </w:rPr>
      </w:pPr>
    </w:p>
    <w:p w14:paraId="7F5BBC7A" w14:textId="77777777" w:rsidR="004F1025" w:rsidRDefault="007B389D">
      <w:pPr>
        <w:pStyle w:val="Heading2"/>
      </w:pPr>
      <w:r>
        <w:t xml:space="preserve">Information </w:t>
      </w:r>
      <w:proofErr w:type="gramStart"/>
      <w:r>
        <w:t>required</w:t>
      </w:r>
      <w:proofErr w:type="gramEnd"/>
    </w:p>
    <w:p w14:paraId="7D5AA035" w14:textId="77777777" w:rsidR="004F1025" w:rsidRDefault="007B389D">
      <w:pPr>
        <w:pStyle w:val="BodyText"/>
        <w:spacing w:before="41" w:line="276" w:lineRule="auto"/>
        <w:ind w:left="110"/>
      </w:pPr>
      <w:r>
        <w:t xml:space="preserve">A statement to acknowledge the need to mitigate a scheme is required. The statement should </w:t>
      </w:r>
      <w:proofErr w:type="gramStart"/>
      <w:r>
        <w:t>include;</w:t>
      </w:r>
      <w:proofErr w:type="gramEnd"/>
    </w:p>
    <w:p w14:paraId="18C11641" w14:textId="77777777" w:rsidR="004F1025" w:rsidRDefault="007B389D">
      <w:pPr>
        <w:pStyle w:val="ListParagraph"/>
        <w:numPr>
          <w:ilvl w:val="1"/>
          <w:numId w:val="27"/>
        </w:numPr>
        <w:tabs>
          <w:tab w:val="left" w:pos="890"/>
        </w:tabs>
        <w:spacing w:before="200"/>
        <w:ind w:right="112"/>
        <w:jc w:val="both"/>
        <w:rPr>
          <w:sz w:val="24"/>
        </w:rPr>
      </w:pPr>
      <w:r>
        <w:rPr>
          <w:sz w:val="24"/>
        </w:rPr>
        <w:t xml:space="preserve">a commitment to provide mitigation via a </w:t>
      </w:r>
      <w:r w:rsidR="002D70A6">
        <w:rPr>
          <w:sz w:val="24"/>
        </w:rPr>
        <w:t xml:space="preserve">either a </w:t>
      </w:r>
      <w:r>
        <w:rPr>
          <w:sz w:val="24"/>
        </w:rPr>
        <w:t xml:space="preserve">financial contribution to Bird Aware Solent (for Chichester &amp; Langstone </w:t>
      </w:r>
      <w:proofErr w:type="spellStart"/>
      <w:r>
        <w:rPr>
          <w:sz w:val="24"/>
        </w:rPr>
        <w:t>Harbours</w:t>
      </w:r>
      <w:proofErr w:type="spellEnd"/>
      <w:r>
        <w:rPr>
          <w:sz w:val="24"/>
        </w:rPr>
        <w:t xml:space="preserve"> SPA) or to joint scheme of mitigation (for </w:t>
      </w:r>
      <w:proofErr w:type="spellStart"/>
      <w:r>
        <w:rPr>
          <w:sz w:val="24"/>
        </w:rPr>
        <w:t>Pagham</w:t>
      </w:r>
      <w:proofErr w:type="spellEnd"/>
      <w:r>
        <w:rPr>
          <w:sz w:val="24"/>
        </w:rPr>
        <w:t xml:space="preserve"> </w:t>
      </w:r>
      <w:proofErr w:type="spellStart"/>
      <w:r>
        <w:rPr>
          <w:sz w:val="24"/>
        </w:rPr>
        <w:t>Harbour</w:t>
      </w:r>
      <w:proofErr w:type="spellEnd"/>
      <w:r>
        <w:rPr>
          <w:spacing w:val="-2"/>
          <w:sz w:val="24"/>
        </w:rPr>
        <w:t xml:space="preserve"> </w:t>
      </w:r>
      <w:r>
        <w:rPr>
          <w:sz w:val="24"/>
        </w:rPr>
        <w:t>SPA</w:t>
      </w:r>
      <w:r w:rsidR="002D70A6">
        <w:rPr>
          <w:sz w:val="24"/>
        </w:rPr>
        <w:t>, or via a bespoke scheme of mitigation (funded in perpetuity)</w:t>
      </w:r>
    </w:p>
    <w:p w14:paraId="427F7EF9" w14:textId="77777777" w:rsidR="004F1025" w:rsidRDefault="007B389D">
      <w:pPr>
        <w:pStyle w:val="ListParagraph"/>
        <w:numPr>
          <w:ilvl w:val="1"/>
          <w:numId w:val="27"/>
        </w:numPr>
        <w:tabs>
          <w:tab w:val="left" w:pos="890"/>
        </w:tabs>
        <w:ind w:right="113"/>
        <w:jc w:val="both"/>
        <w:rPr>
          <w:sz w:val="24"/>
        </w:rPr>
      </w:pPr>
      <w:r>
        <w:rPr>
          <w:sz w:val="24"/>
        </w:rPr>
        <w:t xml:space="preserve">Where there is </w:t>
      </w:r>
      <w:proofErr w:type="gramStart"/>
      <w:r>
        <w:rPr>
          <w:sz w:val="24"/>
        </w:rPr>
        <w:t>a</w:t>
      </w:r>
      <w:proofErr w:type="gramEnd"/>
      <w:r>
        <w:rPr>
          <w:sz w:val="24"/>
        </w:rPr>
        <w:t xml:space="preserve"> identified standalone impact on the SPAs (for larger residential schemes) along with a contribution to the schemes a package of bespoke mitigation measures onsite may need to be included to avoid any significant effect on the</w:t>
      </w:r>
      <w:r>
        <w:rPr>
          <w:spacing w:val="-27"/>
          <w:sz w:val="24"/>
        </w:rPr>
        <w:t xml:space="preserve"> </w:t>
      </w:r>
      <w:r>
        <w:rPr>
          <w:sz w:val="24"/>
        </w:rPr>
        <w:t>SPA.</w:t>
      </w:r>
    </w:p>
    <w:p w14:paraId="3036FB9D" w14:textId="77777777" w:rsidR="004F1025" w:rsidRDefault="004F1025">
      <w:pPr>
        <w:pStyle w:val="BodyText"/>
        <w:spacing w:before="8"/>
        <w:rPr>
          <w:sz w:val="23"/>
        </w:rPr>
      </w:pPr>
    </w:p>
    <w:p w14:paraId="485F71C1" w14:textId="77777777" w:rsidR="004F1025" w:rsidRDefault="007B389D">
      <w:pPr>
        <w:pStyle w:val="BodyText"/>
        <w:ind w:left="110" w:right="112"/>
        <w:jc w:val="both"/>
      </w:pPr>
      <w:r>
        <w:t>It will be necessary for the financial contribution to the mitigation schemes to be accompanied by</w:t>
      </w:r>
      <w:r>
        <w:rPr>
          <w:spacing w:val="-12"/>
        </w:rPr>
        <w:t xml:space="preserve"> </w:t>
      </w:r>
      <w:r>
        <w:t>a</w:t>
      </w:r>
      <w:r>
        <w:rPr>
          <w:spacing w:val="-11"/>
        </w:rPr>
        <w:t xml:space="preserve"> </w:t>
      </w:r>
      <w:r>
        <w:t>Unilateral</w:t>
      </w:r>
      <w:r>
        <w:rPr>
          <w:spacing w:val="-12"/>
        </w:rPr>
        <w:t xml:space="preserve"> </w:t>
      </w:r>
      <w:r>
        <w:t>Undertaking,</w:t>
      </w:r>
      <w:r>
        <w:rPr>
          <w:spacing w:val="-11"/>
        </w:rPr>
        <w:t xml:space="preserve"> </w:t>
      </w:r>
      <w:r>
        <w:t>or</w:t>
      </w:r>
      <w:r>
        <w:rPr>
          <w:spacing w:val="-12"/>
        </w:rPr>
        <w:t xml:space="preserve"> </w:t>
      </w:r>
      <w:r>
        <w:t>to</w:t>
      </w:r>
      <w:r>
        <w:rPr>
          <w:spacing w:val="-11"/>
        </w:rPr>
        <w:t xml:space="preserve"> </w:t>
      </w:r>
      <w:proofErr w:type="gramStart"/>
      <w:r>
        <w:t>enter</w:t>
      </w:r>
      <w:r>
        <w:rPr>
          <w:spacing w:val="-12"/>
        </w:rPr>
        <w:t xml:space="preserve"> </w:t>
      </w:r>
      <w:r>
        <w:t>into</w:t>
      </w:r>
      <w:proofErr w:type="gramEnd"/>
      <w:r>
        <w:rPr>
          <w:spacing w:val="-11"/>
        </w:rPr>
        <w:t xml:space="preserve"> </w:t>
      </w:r>
      <w:r>
        <w:t>a</w:t>
      </w:r>
      <w:r>
        <w:rPr>
          <w:spacing w:val="-12"/>
        </w:rPr>
        <w:t xml:space="preserve"> </w:t>
      </w:r>
      <w:r>
        <w:t>S106</w:t>
      </w:r>
      <w:r>
        <w:rPr>
          <w:spacing w:val="-11"/>
        </w:rPr>
        <w:t xml:space="preserve"> </w:t>
      </w:r>
      <w:r>
        <w:t>Planning</w:t>
      </w:r>
      <w:r>
        <w:rPr>
          <w:spacing w:val="-12"/>
        </w:rPr>
        <w:t xml:space="preserve"> </w:t>
      </w:r>
      <w:r>
        <w:t>Obligation,</w:t>
      </w:r>
      <w:r>
        <w:rPr>
          <w:spacing w:val="-11"/>
        </w:rPr>
        <w:t xml:space="preserve"> </w:t>
      </w:r>
      <w:r>
        <w:t>during</w:t>
      </w:r>
      <w:r>
        <w:rPr>
          <w:spacing w:val="-12"/>
        </w:rPr>
        <w:t xml:space="preserve"> </w:t>
      </w:r>
      <w:r>
        <w:t>the</w:t>
      </w:r>
      <w:r>
        <w:rPr>
          <w:spacing w:val="-11"/>
        </w:rPr>
        <w:t xml:space="preserve"> </w:t>
      </w:r>
      <w:r>
        <w:t>course</w:t>
      </w:r>
      <w:r>
        <w:rPr>
          <w:spacing w:val="-12"/>
        </w:rPr>
        <w:t xml:space="preserve"> </w:t>
      </w:r>
      <w:r>
        <w:t>of</w:t>
      </w:r>
      <w:r>
        <w:rPr>
          <w:spacing w:val="-11"/>
        </w:rPr>
        <w:t xml:space="preserve"> </w:t>
      </w:r>
      <w:r>
        <w:t xml:space="preserve">the </w:t>
      </w:r>
      <w:r>
        <w:lastRenderedPageBreak/>
        <w:t>application. A template unilateral undertaking can be provided upon</w:t>
      </w:r>
      <w:r>
        <w:rPr>
          <w:spacing w:val="-13"/>
        </w:rPr>
        <w:t xml:space="preserve"> </w:t>
      </w:r>
      <w:r>
        <w:t>request.</w:t>
      </w:r>
    </w:p>
    <w:p w14:paraId="503C1976" w14:textId="77777777" w:rsidR="004F1025" w:rsidRDefault="004F1025">
      <w:pPr>
        <w:pStyle w:val="BodyText"/>
        <w:spacing w:before="8"/>
        <w:rPr>
          <w:sz w:val="22"/>
        </w:rPr>
      </w:pPr>
    </w:p>
    <w:p w14:paraId="2CA9B23D" w14:textId="1E493456" w:rsidR="004F1025" w:rsidRDefault="007B389D">
      <w:pPr>
        <w:pStyle w:val="BodyText"/>
        <w:spacing w:before="93"/>
        <w:ind w:left="110"/>
      </w:pPr>
      <w:r>
        <w:t xml:space="preserve">Further information and guidance for planning on recreational disturbance of Birds in Special Protected Areas (SPAs) in the Chichester Local Plan area can be found </w:t>
      </w:r>
      <w:hyperlink r:id="rId66" w:anchor="birdsinspa">
        <w:r>
          <w:rPr>
            <w:color w:val="0000FF"/>
            <w:u w:val="single" w:color="0000FF"/>
          </w:rPr>
          <w:t>online</w:t>
        </w:r>
      </w:hyperlink>
      <w:r>
        <w:t>.</w:t>
      </w:r>
    </w:p>
    <w:p w14:paraId="5AD85707" w14:textId="77777777" w:rsidR="004F1025" w:rsidRDefault="004F1025">
      <w:pPr>
        <w:pStyle w:val="BodyText"/>
        <w:spacing w:before="8"/>
        <w:rPr>
          <w:sz w:val="21"/>
        </w:rPr>
      </w:pPr>
    </w:p>
    <w:p w14:paraId="388F8FB2" w14:textId="77777777" w:rsidR="004F1025" w:rsidRDefault="007B389D" w:rsidP="00AC0A3D">
      <w:pPr>
        <w:pStyle w:val="Heading2"/>
        <w:jc w:val="both"/>
      </w:pPr>
      <w:r>
        <w:t xml:space="preserve">Indirect impacts on Special Areas of Conservation (SAC) designated for bat </w:t>
      </w:r>
      <w:proofErr w:type="gramStart"/>
      <w:r>
        <w:t>species</w:t>
      </w:r>
      <w:proofErr w:type="gramEnd"/>
    </w:p>
    <w:p w14:paraId="76886592" w14:textId="1F2D0FA4" w:rsidR="004F1025" w:rsidRDefault="007B389D">
      <w:pPr>
        <w:pStyle w:val="BodyText"/>
        <w:spacing w:before="42"/>
        <w:ind w:left="110" w:right="113"/>
        <w:jc w:val="both"/>
      </w:pPr>
      <w:r>
        <w:t xml:space="preserve">For SAC sites designated for bats including </w:t>
      </w:r>
      <w:proofErr w:type="spellStart"/>
      <w:r>
        <w:t>Ebernoe</w:t>
      </w:r>
      <w:proofErr w:type="spellEnd"/>
      <w:r>
        <w:t xml:space="preserve"> Common</w:t>
      </w:r>
      <w:r w:rsidR="00FF6EE1">
        <w:t xml:space="preserve"> SAC</w:t>
      </w:r>
      <w:r>
        <w:t>, The Mens</w:t>
      </w:r>
      <w:r w:rsidR="00FF6EE1">
        <w:t xml:space="preserve"> SAC</w:t>
      </w:r>
      <w:r>
        <w:t xml:space="preserve">, and Singleton and Cocking Tunnels </w:t>
      </w:r>
      <w:r w:rsidR="00FF6EE1">
        <w:t>SAC</w:t>
      </w:r>
      <w:r>
        <w:t xml:space="preserve"> the South Downs National Park Authority (SDNPA) </w:t>
      </w:r>
      <w:r w:rsidR="00FF6EE1">
        <w:t xml:space="preserve">and Natural England </w:t>
      </w:r>
      <w:r>
        <w:t>have identified areas of potential impacts up to 12km from the site. Some of these areas extend into the Chichester Local</w:t>
      </w:r>
      <w:r>
        <w:rPr>
          <w:spacing w:val="-9"/>
        </w:rPr>
        <w:t xml:space="preserve"> </w:t>
      </w:r>
      <w:r>
        <w:t>Plan</w:t>
      </w:r>
      <w:r>
        <w:rPr>
          <w:spacing w:val="-9"/>
        </w:rPr>
        <w:t xml:space="preserve"> </w:t>
      </w:r>
      <w:r>
        <w:t>area.</w:t>
      </w:r>
      <w:r>
        <w:rPr>
          <w:spacing w:val="51"/>
        </w:rPr>
        <w:t xml:space="preserve"> </w:t>
      </w:r>
      <w:r>
        <w:t>In</w:t>
      </w:r>
      <w:r>
        <w:rPr>
          <w:spacing w:val="-8"/>
        </w:rPr>
        <w:t xml:space="preserve"> </w:t>
      </w:r>
      <w:r>
        <w:t>these</w:t>
      </w:r>
      <w:r>
        <w:rPr>
          <w:spacing w:val="-9"/>
        </w:rPr>
        <w:t xml:space="preserve"> </w:t>
      </w:r>
      <w:r>
        <w:t>locations</w:t>
      </w:r>
      <w:r>
        <w:rPr>
          <w:spacing w:val="-8"/>
        </w:rPr>
        <w:t xml:space="preserve"> </w:t>
      </w:r>
      <w:r>
        <w:t>an</w:t>
      </w:r>
      <w:r>
        <w:rPr>
          <w:spacing w:val="-9"/>
        </w:rPr>
        <w:t xml:space="preserve"> </w:t>
      </w:r>
      <w:r>
        <w:t>assessment</w:t>
      </w:r>
      <w:r>
        <w:rPr>
          <w:spacing w:val="-8"/>
        </w:rPr>
        <w:t xml:space="preserve"> </w:t>
      </w:r>
      <w:r>
        <w:t>will</w:t>
      </w:r>
      <w:r>
        <w:rPr>
          <w:spacing w:val="-9"/>
        </w:rPr>
        <w:t xml:space="preserve"> </w:t>
      </w:r>
      <w:r>
        <w:t>need</w:t>
      </w:r>
      <w:r>
        <w:rPr>
          <w:spacing w:val="-8"/>
        </w:rPr>
        <w:t xml:space="preserve"> </w:t>
      </w:r>
      <w:r>
        <w:t>to</w:t>
      </w:r>
      <w:r>
        <w:rPr>
          <w:spacing w:val="-9"/>
        </w:rPr>
        <w:t xml:space="preserve"> </w:t>
      </w:r>
      <w:r>
        <w:t>be</w:t>
      </w:r>
      <w:r>
        <w:rPr>
          <w:spacing w:val="-8"/>
        </w:rPr>
        <w:t xml:space="preserve"> </w:t>
      </w:r>
      <w:r>
        <w:t>made</w:t>
      </w:r>
      <w:r>
        <w:rPr>
          <w:spacing w:val="-9"/>
        </w:rPr>
        <w:t xml:space="preserve"> </w:t>
      </w:r>
      <w:r>
        <w:t>on</w:t>
      </w:r>
      <w:r>
        <w:rPr>
          <w:spacing w:val="-8"/>
        </w:rPr>
        <w:t xml:space="preserve"> </w:t>
      </w:r>
      <w:r>
        <w:t>the</w:t>
      </w:r>
      <w:r>
        <w:rPr>
          <w:spacing w:val="-9"/>
        </w:rPr>
        <w:t xml:space="preserve"> </w:t>
      </w:r>
      <w:r>
        <w:t>potential</w:t>
      </w:r>
      <w:r>
        <w:rPr>
          <w:spacing w:val="-8"/>
        </w:rPr>
        <w:t xml:space="preserve"> </w:t>
      </w:r>
      <w:r>
        <w:t xml:space="preserve">impact on Barbastelle and </w:t>
      </w:r>
      <w:proofErr w:type="spellStart"/>
      <w:r>
        <w:t>Bechstein’s</w:t>
      </w:r>
      <w:proofErr w:type="spellEnd"/>
      <w:r>
        <w:t xml:space="preserve"> bat species. Where an impact on the</w:t>
      </w:r>
      <w:r w:rsidR="00FF6EE1">
        <w:t>se</w:t>
      </w:r>
      <w:r>
        <w:t xml:space="preserve"> species is identified a Habitat Regulations Assessment will need to be undertaken and information will need to be provided by the applicant for</w:t>
      </w:r>
      <w:r>
        <w:rPr>
          <w:spacing w:val="-3"/>
        </w:rPr>
        <w:t xml:space="preserve"> </w:t>
      </w:r>
      <w:r>
        <w:t>this.</w:t>
      </w:r>
    </w:p>
    <w:p w14:paraId="69AD7DEF" w14:textId="77777777" w:rsidR="004F1025" w:rsidRDefault="007B389D">
      <w:pPr>
        <w:pStyle w:val="Heading2"/>
        <w:spacing w:before="200"/>
        <w:jc w:val="both"/>
      </w:pPr>
      <w:r>
        <w:t xml:space="preserve">When </w:t>
      </w:r>
      <w:proofErr w:type="gramStart"/>
      <w:r>
        <w:t>required</w:t>
      </w:r>
      <w:proofErr w:type="gramEnd"/>
    </w:p>
    <w:p w14:paraId="3FC5293E" w14:textId="77777777" w:rsidR="004F1025" w:rsidRDefault="007B389D">
      <w:pPr>
        <w:pStyle w:val="ListParagraph"/>
        <w:numPr>
          <w:ilvl w:val="0"/>
          <w:numId w:val="25"/>
        </w:numPr>
        <w:tabs>
          <w:tab w:val="left" w:pos="677"/>
        </w:tabs>
        <w:spacing w:before="41"/>
        <w:ind w:right="114"/>
        <w:jc w:val="both"/>
        <w:rPr>
          <w:sz w:val="24"/>
        </w:rPr>
      </w:pPr>
      <w:r>
        <w:rPr>
          <w:sz w:val="24"/>
        </w:rPr>
        <w:t>Developments including new buildings, any development affecting trees and/or hedgerows, and any development leading to an increase in external lighting levels, if located within a 12km buffer of Singleton and Cocking Tunnels</w:t>
      </w:r>
      <w:r>
        <w:rPr>
          <w:spacing w:val="-17"/>
          <w:sz w:val="24"/>
        </w:rPr>
        <w:t xml:space="preserve"> </w:t>
      </w:r>
      <w:r>
        <w:rPr>
          <w:sz w:val="24"/>
        </w:rPr>
        <w:t>SAC</w:t>
      </w:r>
    </w:p>
    <w:p w14:paraId="09CC0D30" w14:textId="77777777" w:rsidR="004F1025" w:rsidRDefault="007B389D">
      <w:pPr>
        <w:pStyle w:val="ListParagraph"/>
        <w:numPr>
          <w:ilvl w:val="0"/>
          <w:numId w:val="25"/>
        </w:numPr>
        <w:tabs>
          <w:tab w:val="left" w:pos="677"/>
        </w:tabs>
        <w:ind w:right="113"/>
        <w:jc w:val="both"/>
        <w:rPr>
          <w:sz w:val="24"/>
        </w:rPr>
      </w:pPr>
      <w:r>
        <w:rPr>
          <w:sz w:val="24"/>
        </w:rPr>
        <w:t>All</w:t>
      </w:r>
      <w:r>
        <w:rPr>
          <w:spacing w:val="-14"/>
          <w:sz w:val="24"/>
        </w:rPr>
        <w:t xml:space="preserve"> </w:t>
      </w:r>
      <w:r>
        <w:rPr>
          <w:sz w:val="24"/>
        </w:rPr>
        <w:t>developments</w:t>
      </w:r>
      <w:r>
        <w:rPr>
          <w:spacing w:val="-14"/>
          <w:sz w:val="24"/>
        </w:rPr>
        <w:t xml:space="preserve"> </w:t>
      </w:r>
      <w:r>
        <w:rPr>
          <w:sz w:val="24"/>
        </w:rPr>
        <w:t>within</w:t>
      </w:r>
      <w:r>
        <w:rPr>
          <w:spacing w:val="-13"/>
          <w:sz w:val="24"/>
        </w:rPr>
        <w:t xml:space="preserve"> </w:t>
      </w:r>
      <w:r>
        <w:rPr>
          <w:sz w:val="24"/>
        </w:rPr>
        <w:t>200m</w:t>
      </w:r>
      <w:r>
        <w:rPr>
          <w:spacing w:val="-14"/>
          <w:sz w:val="24"/>
        </w:rPr>
        <w:t xml:space="preserve"> </w:t>
      </w:r>
      <w:r>
        <w:rPr>
          <w:sz w:val="24"/>
        </w:rPr>
        <w:t>of</w:t>
      </w:r>
      <w:r>
        <w:rPr>
          <w:spacing w:val="-13"/>
          <w:sz w:val="24"/>
        </w:rPr>
        <w:t xml:space="preserve"> </w:t>
      </w:r>
      <w:r>
        <w:rPr>
          <w:sz w:val="24"/>
        </w:rPr>
        <w:t>an</w:t>
      </w:r>
      <w:r>
        <w:rPr>
          <w:spacing w:val="-14"/>
          <w:sz w:val="24"/>
        </w:rPr>
        <w:t xml:space="preserve"> </w:t>
      </w:r>
      <w:r>
        <w:rPr>
          <w:sz w:val="24"/>
        </w:rPr>
        <w:t>identified</w:t>
      </w:r>
      <w:r>
        <w:rPr>
          <w:spacing w:val="-13"/>
          <w:sz w:val="24"/>
        </w:rPr>
        <w:t xml:space="preserve"> </w:t>
      </w:r>
      <w:r>
        <w:rPr>
          <w:sz w:val="24"/>
        </w:rPr>
        <w:t>bat</w:t>
      </w:r>
      <w:r>
        <w:rPr>
          <w:spacing w:val="-14"/>
          <w:sz w:val="24"/>
        </w:rPr>
        <w:t xml:space="preserve"> </w:t>
      </w:r>
      <w:r>
        <w:rPr>
          <w:sz w:val="24"/>
        </w:rPr>
        <w:t>flight-line</w:t>
      </w:r>
      <w:r>
        <w:rPr>
          <w:spacing w:val="-13"/>
          <w:sz w:val="24"/>
        </w:rPr>
        <w:t xml:space="preserve"> </w:t>
      </w:r>
      <w:r>
        <w:rPr>
          <w:sz w:val="24"/>
        </w:rPr>
        <w:t>originating</w:t>
      </w:r>
      <w:r>
        <w:rPr>
          <w:spacing w:val="-14"/>
          <w:sz w:val="24"/>
        </w:rPr>
        <w:t xml:space="preserve"> </w:t>
      </w:r>
      <w:r>
        <w:rPr>
          <w:sz w:val="24"/>
        </w:rPr>
        <w:t>from</w:t>
      </w:r>
      <w:r>
        <w:rPr>
          <w:spacing w:val="-13"/>
          <w:sz w:val="24"/>
        </w:rPr>
        <w:t xml:space="preserve"> </w:t>
      </w:r>
      <w:r>
        <w:rPr>
          <w:sz w:val="24"/>
        </w:rPr>
        <w:t>The</w:t>
      </w:r>
      <w:r>
        <w:rPr>
          <w:spacing w:val="-14"/>
          <w:sz w:val="24"/>
        </w:rPr>
        <w:t xml:space="preserve"> </w:t>
      </w:r>
      <w:proofErr w:type="spellStart"/>
      <w:r>
        <w:rPr>
          <w:sz w:val="24"/>
        </w:rPr>
        <w:t>Mens</w:t>
      </w:r>
      <w:proofErr w:type="spellEnd"/>
      <w:r>
        <w:rPr>
          <w:spacing w:val="-14"/>
          <w:sz w:val="24"/>
        </w:rPr>
        <w:t xml:space="preserve"> </w:t>
      </w:r>
      <w:r>
        <w:rPr>
          <w:sz w:val="24"/>
        </w:rPr>
        <w:t xml:space="preserve">SAC or </w:t>
      </w:r>
      <w:proofErr w:type="spellStart"/>
      <w:r>
        <w:rPr>
          <w:sz w:val="24"/>
        </w:rPr>
        <w:t>Ebernoe</w:t>
      </w:r>
      <w:proofErr w:type="spellEnd"/>
      <w:r>
        <w:rPr>
          <w:sz w:val="24"/>
        </w:rPr>
        <w:t xml:space="preserve"> Common SAC. Maps of the flight-lines can be found in a</w:t>
      </w:r>
      <w:r>
        <w:rPr>
          <w:color w:val="0000FF"/>
          <w:sz w:val="24"/>
        </w:rPr>
        <w:t xml:space="preserve"> </w:t>
      </w:r>
      <w:hyperlink r:id="rId67">
        <w:r>
          <w:rPr>
            <w:color w:val="0000FF"/>
            <w:sz w:val="24"/>
            <w:u w:val="single" w:color="0000FF"/>
          </w:rPr>
          <w:t>report</w:t>
        </w:r>
        <w:r>
          <w:rPr>
            <w:color w:val="0000FF"/>
            <w:sz w:val="24"/>
          </w:rPr>
          <w:t xml:space="preserve"> </w:t>
        </w:r>
      </w:hyperlink>
      <w:r>
        <w:rPr>
          <w:sz w:val="24"/>
        </w:rPr>
        <w:t>published by the Sussex Wildlife</w:t>
      </w:r>
      <w:r>
        <w:rPr>
          <w:spacing w:val="-2"/>
          <w:sz w:val="24"/>
        </w:rPr>
        <w:t xml:space="preserve"> </w:t>
      </w:r>
      <w:r>
        <w:rPr>
          <w:sz w:val="24"/>
        </w:rPr>
        <w:t>Trust.</w:t>
      </w:r>
    </w:p>
    <w:p w14:paraId="74229FDC" w14:textId="77777777" w:rsidR="004F1025" w:rsidRDefault="007B389D">
      <w:pPr>
        <w:pStyle w:val="ListParagraph"/>
        <w:numPr>
          <w:ilvl w:val="0"/>
          <w:numId w:val="25"/>
        </w:numPr>
        <w:tabs>
          <w:tab w:val="left" w:pos="677"/>
        </w:tabs>
        <w:ind w:right="113"/>
        <w:jc w:val="both"/>
        <w:rPr>
          <w:sz w:val="24"/>
        </w:rPr>
      </w:pPr>
      <w:r>
        <w:rPr>
          <w:sz w:val="24"/>
        </w:rPr>
        <w:t>All</w:t>
      </w:r>
      <w:r>
        <w:rPr>
          <w:spacing w:val="-5"/>
          <w:sz w:val="24"/>
        </w:rPr>
        <w:t xml:space="preserve"> </w:t>
      </w:r>
      <w:r>
        <w:rPr>
          <w:sz w:val="24"/>
        </w:rPr>
        <w:t>developments</w:t>
      </w:r>
      <w:r>
        <w:rPr>
          <w:spacing w:val="-5"/>
          <w:sz w:val="24"/>
        </w:rPr>
        <w:t xml:space="preserve"> </w:t>
      </w:r>
      <w:r>
        <w:rPr>
          <w:sz w:val="24"/>
        </w:rPr>
        <w:t>within</w:t>
      </w:r>
      <w:r>
        <w:rPr>
          <w:spacing w:val="-5"/>
          <w:sz w:val="24"/>
        </w:rPr>
        <w:t xml:space="preserve"> </w:t>
      </w:r>
      <w:r>
        <w:rPr>
          <w:sz w:val="24"/>
        </w:rPr>
        <w:t>12km</w:t>
      </w:r>
      <w:r>
        <w:rPr>
          <w:spacing w:val="-5"/>
          <w:sz w:val="24"/>
        </w:rPr>
        <w:t xml:space="preserve"> </w:t>
      </w:r>
      <w:r>
        <w:rPr>
          <w:sz w:val="24"/>
        </w:rPr>
        <w:t>of</w:t>
      </w:r>
      <w:r>
        <w:rPr>
          <w:spacing w:val="-5"/>
          <w:sz w:val="24"/>
        </w:rPr>
        <w:t xml:space="preserve"> </w:t>
      </w:r>
      <w:r>
        <w:rPr>
          <w:sz w:val="24"/>
        </w:rPr>
        <w:t>an</w:t>
      </w:r>
      <w:r>
        <w:rPr>
          <w:spacing w:val="-5"/>
          <w:sz w:val="24"/>
        </w:rPr>
        <w:t xml:space="preserve"> </w:t>
      </w:r>
      <w:r>
        <w:rPr>
          <w:sz w:val="24"/>
        </w:rPr>
        <w:t>SAC</w:t>
      </w:r>
      <w:r>
        <w:rPr>
          <w:spacing w:val="-5"/>
          <w:sz w:val="24"/>
        </w:rPr>
        <w:t xml:space="preserve"> </w:t>
      </w:r>
      <w:r>
        <w:rPr>
          <w:sz w:val="24"/>
        </w:rPr>
        <w:t>where</w:t>
      </w:r>
      <w:r>
        <w:rPr>
          <w:spacing w:val="-5"/>
          <w:sz w:val="24"/>
        </w:rPr>
        <w:t xml:space="preserve"> </w:t>
      </w:r>
      <w:r>
        <w:rPr>
          <w:sz w:val="24"/>
        </w:rPr>
        <w:t>records</w:t>
      </w:r>
      <w:r>
        <w:rPr>
          <w:spacing w:val="-5"/>
          <w:sz w:val="24"/>
        </w:rPr>
        <w:t xml:space="preserve"> </w:t>
      </w:r>
      <w:r>
        <w:rPr>
          <w:sz w:val="24"/>
        </w:rPr>
        <w:t>of</w:t>
      </w:r>
      <w:r>
        <w:rPr>
          <w:spacing w:val="-5"/>
          <w:sz w:val="24"/>
        </w:rPr>
        <w:t xml:space="preserve"> </w:t>
      </w:r>
      <w:proofErr w:type="spellStart"/>
      <w:r>
        <w:rPr>
          <w:sz w:val="24"/>
        </w:rPr>
        <w:t>Bechstein’s</w:t>
      </w:r>
      <w:proofErr w:type="spellEnd"/>
      <w:r>
        <w:rPr>
          <w:spacing w:val="-5"/>
          <w:sz w:val="24"/>
        </w:rPr>
        <w:t xml:space="preserve"> </w:t>
      </w:r>
      <w:r>
        <w:rPr>
          <w:sz w:val="24"/>
        </w:rPr>
        <w:t>or</w:t>
      </w:r>
      <w:r>
        <w:rPr>
          <w:spacing w:val="-4"/>
          <w:sz w:val="24"/>
        </w:rPr>
        <w:t xml:space="preserve"> </w:t>
      </w:r>
      <w:r>
        <w:rPr>
          <w:sz w:val="24"/>
        </w:rPr>
        <w:t>Barbastelle</w:t>
      </w:r>
      <w:r>
        <w:rPr>
          <w:spacing w:val="-5"/>
          <w:sz w:val="24"/>
        </w:rPr>
        <w:t xml:space="preserve"> </w:t>
      </w:r>
      <w:r>
        <w:rPr>
          <w:sz w:val="24"/>
        </w:rPr>
        <w:t>bats exist within 500m of the</w:t>
      </w:r>
      <w:r>
        <w:rPr>
          <w:spacing w:val="-4"/>
          <w:sz w:val="24"/>
        </w:rPr>
        <w:t xml:space="preserve"> </w:t>
      </w:r>
      <w:proofErr w:type="gramStart"/>
      <w:r>
        <w:rPr>
          <w:sz w:val="24"/>
        </w:rPr>
        <w:t>site</w:t>
      </w:r>
      <w:proofErr w:type="gramEnd"/>
    </w:p>
    <w:p w14:paraId="6F5BA851" w14:textId="77777777" w:rsidR="004F1025" w:rsidRDefault="004F1025">
      <w:pPr>
        <w:pStyle w:val="BodyText"/>
        <w:rPr>
          <w:sz w:val="26"/>
        </w:rPr>
      </w:pPr>
    </w:p>
    <w:p w14:paraId="2A550CC2" w14:textId="77777777" w:rsidR="004F1025" w:rsidRDefault="007B389D">
      <w:pPr>
        <w:pStyle w:val="Heading2"/>
        <w:spacing w:before="218"/>
      </w:pPr>
      <w:r>
        <w:t>Guidance</w:t>
      </w:r>
    </w:p>
    <w:p w14:paraId="1BD74685" w14:textId="77777777" w:rsidR="004F1025" w:rsidRDefault="007B389D">
      <w:pPr>
        <w:pStyle w:val="BodyText"/>
        <w:spacing w:before="42"/>
        <w:ind w:left="110" w:right="113"/>
        <w:jc w:val="both"/>
      </w:pPr>
      <w:r>
        <w:t>The local planning authority as the competent authority will undertake the necessary Habitat Regulations</w:t>
      </w:r>
      <w:r>
        <w:rPr>
          <w:spacing w:val="-14"/>
        </w:rPr>
        <w:t xml:space="preserve"> </w:t>
      </w:r>
      <w:r>
        <w:t>Assessment,</w:t>
      </w:r>
      <w:r>
        <w:rPr>
          <w:spacing w:val="-13"/>
        </w:rPr>
        <w:t xml:space="preserve"> </w:t>
      </w:r>
      <w:r>
        <w:t>however</w:t>
      </w:r>
      <w:r>
        <w:rPr>
          <w:spacing w:val="-14"/>
        </w:rPr>
        <w:t xml:space="preserve"> </w:t>
      </w:r>
      <w:r>
        <w:t>it</w:t>
      </w:r>
      <w:r>
        <w:rPr>
          <w:spacing w:val="-13"/>
        </w:rPr>
        <w:t xml:space="preserve"> </w:t>
      </w:r>
      <w:r>
        <w:t>is</w:t>
      </w:r>
      <w:r>
        <w:rPr>
          <w:spacing w:val="-14"/>
        </w:rPr>
        <w:t xml:space="preserve"> </w:t>
      </w:r>
      <w:r>
        <w:t>the</w:t>
      </w:r>
      <w:r>
        <w:rPr>
          <w:spacing w:val="-12"/>
        </w:rPr>
        <w:t xml:space="preserve"> </w:t>
      </w:r>
      <w:r>
        <w:t>responsibility</w:t>
      </w:r>
      <w:r>
        <w:rPr>
          <w:spacing w:val="-14"/>
        </w:rPr>
        <w:t xml:space="preserve"> </w:t>
      </w:r>
      <w:r>
        <w:t>of</w:t>
      </w:r>
      <w:r>
        <w:rPr>
          <w:spacing w:val="-13"/>
        </w:rPr>
        <w:t xml:space="preserve"> </w:t>
      </w:r>
      <w:r>
        <w:t>the</w:t>
      </w:r>
      <w:r>
        <w:rPr>
          <w:spacing w:val="-13"/>
        </w:rPr>
        <w:t xml:space="preserve"> </w:t>
      </w:r>
      <w:r>
        <w:t>applicant</w:t>
      </w:r>
      <w:r>
        <w:rPr>
          <w:spacing w:val="-13"/>
        </w:rPr>
        <w:t xml:space="preserve"> </w:t>
      </w:r>
      <w:r>
        <w:t>to</w:t>
      </w:r>
      <w:r>
        <w:rPr>
          <w:spacing w:val="-13"/>
        </w:rPr>
        <w:t xml:space="preserve"> </w:t>
      </w:r>
      <w:r>
        <w:t>ensure</w:t>
      </w:r>
      <w:r>
        <w:rPr>
          <w:spacing w:val="-13"/>
        </w:rPr>
        <w:t xml:space="preserve"> </w:t>
      </w:r>
      <w:r>
        <w:t>that</w:t>
      </w:r>
      <w:r>
        <w:rPr>
          <w:spacing w:val="-13"/>
        </w:rPr>
        <w:t xml:space="preserve"> </w:t>
      </w:r>
      <w:r>
        <w:t>sufficient information is submitted for the assessment to be</w:t>
      </w:r>
      <w:r>
        <w:rPr>
          <w:spacing w:val="-9"/>
        </w:rPr>
        <w:t xml:space="preserve"> </w:t>
      </w:r>
      <w:r>
        <w:t>completed.</w:t>
      </w:r>
      <w:r w:rsidR="00FF6EE1">
        <w:t xml:space="preserve">  This will include a bat survey of the development site that includes commuting and foraging bats, an external lighting assessment and details of proposed mitigation </w:t>
      </w:r>
      <w:proofErr w:type="gramStart"/>
      <w:r w:rsidR="00FF6EE1">
        <w:t>measures</w:t>
      </w:r>
      <w:proofErr w:type="gramEnd"/>
    </w:p>
    <w:p w14:paraId="2CB92034" w14:textId="77777777" w:rsidR="004F1025" w:rsidRDefault="004F1025">
      <w:pPr>
        <w:pStyle w:val="BodyText"/>
      </w:pPr>
    </w:p>
    <w:p w14:paraId="24BABEF9" w14:textId="77777777" w:rsidR="004F1025" w:rsidRDefault="007B389D">
      <w:pPr>
        <w:pStyle w:val="BodyText"/>
        <w:ind w:left="110" w:right="112"/>
        <w:jc w:val="both"/>
      </w:pPr>
      <w:r>
        <w:t>Where an impact on the species is identified a Habitat Regulations Assessment will need to be undertaken</w:t>
      </w:r>
      <w:r>
        <w:rPr>
          <w:spacing w:val="-17"/>
        </w:rPr>
        <w:t xml:space="preserve"> </w:t>
      </w:r>
      <w:r>
        <w:t>and</w:t>
      </w:r>
      <w:r>
        <w:rPr>
          <w:spacing w:val="-16"/>
        </w:rPr>
        <w:t xml:space="preserve"> </w:t>
      </w:r>
      <w:r>
        <w:t>information</w:t>
      </w:r>
      <w:r>
        <w:rPr>
          <w:spacing w:val="-17"/>
        </w:rPr>
        <w:t xml:space="preserve"> </w:t>
      </w:r>
      <w:r>
        <w:t>will</w:t>
      </w:r>
      <w:r>
        <w:rPr>
          <w:spacing w:val="-16"/>
        </w:rPr>
        <w:t xml:space="preserve"> </w:t>
      </w:r>
      <w:r>
        <w:t>need</w:t>
      </w:r>
      <w:r>
        <w:rPr>
          <w:spacing w:val="-16"/>
        </w:rPr>
        <w:t xml:space="preserve"> </w:t>
      </w:r>
      <w:r>
        <w:t>to</w:t>
      </w:r>
      <w:r>
        <w:rPr>
          <w:spacing w:val="-17"/>
        </w:rPr>
        <w:t xml:space="preserve"> </w:t>
      </w:r>
      <w:r>
        <w:t>be</w:t>
      </w:r>
      <w:r>
        <w:rPr>
          <w:spacing w:val="-15"/>
        </w:rPr>
        <w:t xml:space="preserve"> </w:t>
      </w:r>
      <w:r>
        <w:t>provided</w:t>
      </w:r>
      <w:r>
        <w:rPr>
          <w:spacing w:val="-16"/>
        </w:rPr>
        <w:t xml:space="preserve"> </w:t>
      </w:r>
      <w:r>
        <w:t>by</w:t>
      </w:r>
      <w:r>
        <w:rPr>
          <w:spacing w:val="-16"/>
        </w:rPr>
        <w:t xml:space="preserve"> </w:t>
      </w:r>
      <w:r>
        <w:t>the</w:t>
      </w:r>
      <w:r>
        <w:rPr>
          <w:spacing w:val="-16"/>
        </w:rPr>
        <w:t xml:space="preserve"> </w:t>
      </w:r>
      <w:r>
        <w:t>applicant</w:t>
      </w:r>
      <w:r>
        <w:rPr>
          <w:spacing w:val="-17"/>
        </w:rPr>
        <w:t xml:space="preserve"> </w:t>
      </w:r>
      <w:r>
        <w:t>for</w:t>
      </w:r>
      <w:r>
        <w:rPr>
          <w:spacing w:val="-16"/>
        </w:rPr>
        <w:t xml:space="preserve"> </w:t>
      </w:r>
      <w:r>
        <w:t>this.</w:t>
      </w:r>
      <w:r>
        <w:rPr>
          <w:spacing w:val="35"/>
        </w:rPr>
        <w:t xml:space="preserve"> </w:t>
      </w:r>
      <w:r>
        <w:t>Further</w:t>
      </w:r>
      <w:r>
        <w:rPr>
          <w:spacing w:val="-17"/>
        </w:rPr>
        <w:t xml:space="preserve"> </w:t>
      </w:r>
      <w:r>
        <w:t xml:space="preserve">information on the buffer zones surrounding the SACs can be found within the </w:t>
      </w:r>
      <w:hyperlink r:id="rId68">
        <w:r>
          <w:rPr>
            <w:color w:val="0000FF"/>
            <w:u w:val="single" w:color="0000FF"/>
          </w:rPr>
          <w:t>South Downs National Park</w:t>
        </w:r>
      </w:hyperlink>
      <w:r>
        <w:rPr>
          <w:color w:val="0000FF"/>
        </w:rPr>
        <w:t xml:space="preserve"> </w:t>
      </w:r>
      <w:hyperlink r:id="rId69">
        <w:r>
          <w:rPr>
            <w:color w:val="0000FF"/>
            <w:u w:val="single" w:color="0000FF"/>
          </w:rPr>
          <w:t>Local</w:t>
        </w:r>
        <w:r>
          <w:rPr>
            <w:color w:val="0000FF"/>
            <w:spacing w:val="-1"/>
            <w:u w:val="single" w:color="0000FF"/>
          </w:rPr>
          <w:t xml:space="preserve"> </w:t>
        </w:r>
        <w:r>
          <w:rPr>
            <w:color w:val="0000FF"/>
            <w:u w:val="single" w:color="0000FF"/>
          </w:rPr>
          <w:t>Plan</w:t>
        </w:r>
      </w:hyperlink>
      <w:r>
        <w:t>.</w:t>
      </w:r>
    </w:p>
    <w:p w14:paraId="2B3D1E3D" w14:textId="77777777" w:rsidR="004F1025" w:rsidRDefault="004F1025">
      <w:pPr>
        <w:pStyle w:val="BodyText"/>
        <w:rPr>
          <w:sz w:val="20"/>
        </w:rPr>
      </w:pPr>
    </w:p>
    <w:p w14:paraId="29F1E4E6" w14:textId="77777777" w:rsidR="004F1025" w:rsidRDefault="007B389D">
      <w:pPr>
        <w:pStyle w:val="BodyText"/>
        <w:spacing w:before="92" w:line="276" w:lineRule="auto"/>
        <w:ind w:left="110"/>
      </w:pPr>
      <w:r>
        <w:t xml:space="preserve">Natural England also offers an advice service for developers and applicants available via their </w:t>
      </w:r>
      <w:hyperlink r:id="rId70">
        <w:r>
          <w:rPr>
            <w:color w:val="0000FF"/>
            <w:u w:val="single" w:color="0000FF"/>
          </w:rPr>
          <w:t>website</w:t>
        </w:r>
      </w:hyperlink>
      <w:r>
        <w:t>.</w:t>
      </w:r>
    </w:p>
    <w:p w14:paraId="1DCC90D2" w14:textId="77777777" w:rsidR="004F1025" w:rsidRDefault="004F1025">
      <w:pPr>
        <w:pStyle w:val="BodyText"/>
        <w:spacing w:before="8"/>
        <w:rPr>
          <w:sz w:val="18"/>
        </w:rPr>
      </w:pPr>
    </w:p>
    <w:p w14:paraId="64FD9A71" w14:textId="3A40F72B" w:rsidR="004F1025" w:rsidRPr="00B6057D" w:rsidRDefault="007B389D" w:rsidP="00AC0A3D">
      <w:pPr>
        <w:pStyle w:val="BodyText"/>
        <w:spacing w:before="10"/>
        <w:rPr>
          <w:b/>
          <w:bCs/>
        </w:rPr>
      </w:pPr>
      <w:r w:rsidRPr="00B6057D">
        <w:rPr>
          <w:b/>
          <w:bCs/>
        </w:rPr>
        <w:t xml:space="preserve">Impact of nitrates upon the Chichester and Langstone </w:t>
      </w:r>
      <w:proofErr w:type="spellStart"/>
      <w:r w:rsidRPr="00B6057D">
        <w:rPr>
          <w:b/>
          <w:bCs/>
        </w:rPr>
        <w:t>Harbours</w:t>
      </w:r>
      <w:proofErr w:type="spellEnd"/>
      <w:r w:rsidRPr="00B6057D">
        <w:rPr>
          <w:b/>
          <w:bCs/>
        </w:rPr>
        <w:t xml:space="preserve"> </w:t>
      </w:r>
      <w:r w:rsidR="00FF6EE1" w:rsidRPr="00B6057D">
        <w:rPr>
          <w:b/>
          <w:bCs/>
        </w:rPr>
        <w:t>SPA / Ramsar site and Solent Maritime SAC</w:t>
      </w:r>
    </w:p>
    <w:p w14:paraId="69570D47" w14:textId="77777777" w:rsidR="00B6057D" w:rsidRPr="00B6057D" w:rsidRDefault="00B6057D" w:rsidP="00AC0A3D">
      <w:pPr>
        <w:pStyle w:val="BodyText"/>
        <w:spacing w:before="10"/>
        <w:rPr>
          <w:b/>
          <w:sz w:val="26"/>
        </w:rPr>
      </w:pPr>
    </w:p>
    <w:p w14:paraId="701ACD2B" w14:textId="421A9690" w:rsidR="004F1025" w:rsidRDefault="007B389D">
      <w:pPr>
        <w:pStyle w:val="BodyText"/>
        <w:tabs>
          <w:tab w:val="left" w:pos="1582"/>
          <w:tab w:val="left" w:pos="2600"/>
          <w:tab w:val="left" w:pos="3577"/>
          <w:tab w:val="left" w:pos="4956"/>
          <w:tab w:val="left" w:pos="6868"/>
          <w:tab w:val="left" w:pos="8299"/>
          <w:tab w:val="left" w:pos="9410"/>
        </w:tabs>
        <w:spacing w:before="1"/>
        <w:ind w:left="110" w:right="113"/>
        <w:jc w:val="both"/>
      </w:pPr>
      <w:r>
        <w:t>There</w:t>
      </w:r>
      <w:r w:rsidR="009144F0">
        <w:t xml:space="preserve"> </w:t>
      </w:r>
      <w:r>
        <w:t>is</w:t>
      </w:r>
      <w:r w:rsidR="009144F0">
        <w:t xml:space="preserve"> </w:t>
      </w:r>
      <w:r>
        <w:t>a</w:t>
      </w:r>
      <w:r w:rsidR="009144F0">
        <w:t xml:space="preserve"> </w:t>
      </w:r>
      <w:r>
        <w:t>likely</w:t>
      </w:r>
      <w:r w:rsidR="009144F0">
        <w:t xml:space="preserve"> </w:t>
      </w:r>
      <w:r>
        <w:t>significant</w:t>
      </w:r>
      <w:r w:rsidR="009144F0">
        <w:t xml:space="preserve"> </w:t>
      </w:r>
      <w:r>
        <w:t>effect</w:t>
      </w:r>
      <w:r>
        <w:tab/>
      </w:r>
      <w:r w:rsidR="009144F0">
        <w:t xml:space="preserve"> </w:t>
      </w:r>
      <w:r>
        <w:t>on</w:t>
      </w:r>
      <w:r w:rsidR="009144F0">
        <w:t xml:space="preserve"> </w:t>
      </w:r>
      <w:r>
        <w:rPr>
          <w:spacing w:val="-3"/>
        </w:rPr>
        <w:t xml:space="preserve">several </w:t>
      </w:r>
      <w:r>
        <w:t xml:space="preserve">internationally designated </w:t>
      </w:r>
      <w:r w:rsidR="00316A7A">
        <w:t xml:space="preserve">Habitats </w:t>
      </w:r>
      <w:r>
        <w:t xml:space="preserve">sites (Special Protection Areas, Special Areas of Conservation and Ramsar sites) across the Solent area, including Chichester and Langstone </w:t>
      </w:r>
      <w:proofErr w:type="spellStart"/>
      <w:r>
        <w:t>Harbour</w:t>
      </w:r>
      <w:proofErr w:type="spellEnd"/>
      <w:r w:rsidR="00316A7A">
        <w:t xml:space="preserve"> due to excessive levels of nutrients, specifically Nitrates</w:t>
      </w:r>
      <w:r>
        <w:t xml:space="preserve">. Following an assessment by Natural England it has been established that more than </w:t>
      </w:r>
      <w:r>
        <w:lastRenderedPageBreak/>
        <w:t xml:space="preserve">3000ha of the </w:t>
      </w:r>
      <w:proofErr w:type="spellStart"/>
      <w:r>
        <w:t>harbour</w:t>
      </w:r>
      <w:proofErr w:type="spellEnd"/>
      <w:r>
        <w:t xml:space="preserve"> is in an </w:t>
      </w:r>
      <w:proofErr w:type="spellStart"/>
      <w:r>
        <w:t>unfavourable</w:t>
      </w:r>
      <w:proofErr w:type="spellEnd"/>
      <w:r>
        <w:t xml:space="preserve"> declining condition and one of the reasons for decline is water quality. Achieving nutrient neutrality is one way to address the impact of new development upon the designated sites at Chichester</w:t>
      </w:r>
      <w:r>
        <w:rPr>
          <w:spacing w:val="-5"/>
        </w:rPr>
        <w:t xml:space="preserve"> </w:t>
      </w:r>
      <w:proofErr w:type="spellStart"/>
      <w:r>
        <w:t>Harbour</w:t>
      </w:r>
      <w:proofErr w:type="spellEnd"/>
      <w:r>
        <w:t>.</w:t>
      </w:r>
    </w:p>
    <w:p w14:paraId="4F3DEEF2" w14:textId="77777777" w:rsidR="004F1025" w:rsidRDefault="004F1025">
      <w:pPr>
        <w:pStyle w:val="BodyText"/>
      </w:pPr>
    </w:p>
    <w:p w14:paraId="16048B5D" w14:textId="77777777" w:rsidR="004F1025" w:rsidRDefault="007B389D">
      <w:pPr>
        <w:pStyle w:val="BodyText"/>
        <w:ind w:left="110" w:right="113"/>
        <w:jc w:val="both"/>
      </w:pPr>
      <w:r>
        <w:t>Natural England has published a practical methodology guidance note on how to calculate nutrient budgets and options for mitigation if necessary. Where appropriate, development proposals must demonstrate how they achieve nitrate neutrality in accordance with Natural England’s latest guidance on achieving nutrient neutrality for new housing development.</w:t>
      </w:r>
    </w:p>
    <w:p w14:paraId="47633345" w14:textId="77777777" w:rsidR="004F1025" w:rsidRDefault="004F1025">
      <w:pPr>
        <w:pStyle w:val="BodyText"/>
        <w:rPr>
          <w:sz w:val="26"/>
        </w:rPr>
      </w:pPr>
    </w:p>
    <w:p w14:paraId="43B2B8A8" w14:textId="77777777" w:rsidR="004F1025" w:rsidRDefault="007B389D">
      <w:pPr>
        <w:pStyle w:val="Heading2"/>
        <w:spacing w:before="177"/>
      </w:pPr>
      <w:r>
        <w:t xml:space="preserve">When </w:t>
      </w:r>
      <w:proofErr w:type="gramStart"/>
      <w:r>
        <w:t>required</w:t>
      </w:r>
      <w:proofErr w:type="gramEnd"/>
    </w:p>
    <w:p w14:paraId="3A62CFA9" w14:textId="77777777" w:rsidR="004F1025" w:rsidRDefault="007B389D">
      <w:pPr>
        <w:pStyle w:val="BodyText"/>
        <w:spacing w:before="41"/>
        <w:ind w:left="110"/>
      </w:pPr>
      <w:r>
        <w:t>A nutrient neutrality statement must be submitted with any application for:</w:t>
      </w:r>
    </w:p>
    <w:p w14:paraId="7BC55CEF" w14:textId="77777777" w:rsidR="004F1025" w:rsidRDefault="007B389D">
      <w:pPr>
        <w:pStyle w:val="ListParagraph"/>
        <w:numPr>
          <w:ilvl w:val="0"/>
          <w:numId w:val="24"/>
        </w:numPr>
        <w:tabs>
          <w:tab w:val="left" w:pos="676"/>
          <w:tab w:val="left" w:pos="677"/>
        </w:tabs>
        <w:rPr>
          <w:sz w:val="24"/>
        </w:rPr>
      </w:pPr>
      <w:r>
        <w:rPr>
          <w:sz w:val="24"/>
        </w:rPr>
        <w:t>Residential developments resulting in a net gain in the number of dwellings,</w:t>
      </w:r>
      <w:r>
        <w:rPr>
          <w:spacing w:val="-27"/>
          <w:sz w:val="24"/>
        </w:rPr>
        <w:t xml:space="preserve"> </w:t>
      </w:r>
      <w:r>
        <w:rPr>
          <w:sz w:val="24"/>
        </w:rPr>
        <w:t>and</w:t>
      </w:r>
    </w:p>
    <w:p w14:paraId="5D8B3528" w14:textId="77777777" w:rsidR="004F1025" w:rsidRDefault="007B389D">
      <w:pPr>
        <w:pStyle w:val="ListParagraph"/>
        <w:numPr>
          <w:ilvl w:val="0"/>
          <w:numId w:val="24"/>
        </w:numPr>
        <w:tabs>
          <w:tab w:val="left" w:pos="676"/>
          <w:tab w:val="left" w:pos="677"/>
        </w:tabs>
        <w:rPr>
          <w:sz w:val="24"/>
        </w:rPr>
      </w:pPr>
      <w:r>
        <w:rPr>
          <w:sz w:val="24"/>
        </w:rPr>
        <w:t>Commercial development resulting in an increase in overnight</w:t>
      </w:r>
      <w:r>
        <w:rPr>
          <w:spacing w:val="-10"/>
          <w:sz w:val="24"/>
        </w:rPr>
        <w:t xml:space="preserve"> </w:t>
      </w:r>
      <w:proofErr w:type="gramStart"/>
      <w:r>
        <w:rPr>
          <w:sz w:val="24"/>
        </w:rPr>
        <w:t>stays</w:t>
      </w:r>
      <w:proofErr w:type="gramEnd"/>
    </w:p>
    <w:p w14:paraId="408334F2" w14:textId="12C7509B" w:rsidR="004F1025" w:rsidRDefault="007B389D">
      <w:pPr>
        <w:pStyle w:val="BodyText"/>
        <w:ind w:left="110" w:right="112"/>
        <w:jc w:val="both"/>
      </w:pPr>
      <w:r>
        <w:t>where</w:t>
      </w:r>
      <w:r>
        <w:rPr>
          <w:spacing w:val="-14"/>
        </w:rPr>
        <w:t xml:space="preserve"> </w:t>
      </w:r>
      <w:r w:rsidR="00316A7A">
        <w:t>the development is</w:t>
      </w:r>
      <w:r>
        <w:t xml:space="preserve"> within the Chichester </w:t>
      </w:r>
      <w:proofErr w:type="spellStart"/>
      <w:r>
        <w:t>Harbour</w:t>
      </w:r>
      <w:proofErr w:type="spellEnd"/>
      <w:r>
        <w:t xml:space="preserve"> fluvial catchment</w:t>
      </w:r>
      <w:r w:rsidR="00434030">
        <w:t xml:space="preserve"> or discharged into Chichester </w:t>
      </w:r>
      <w:proofErr w:type="spellStart"/>
      <w:r w:rsidR="00434030">
        <w:t>Harbour</w:t>
      </w:r>
      <w:proofErr w:type="spellEnd"/>
      <w:r w:rsidR="00434030">
        <w:t xml:space="preserve"> via </w:t>
      </w:r>
      <w:proofErr w:type="spellStart"/>
      <w:r w:rsidR="00434030">
        <w:t>Thornham</w:t>
      </w:r>
      <w:proofErr w:type="spellEnd"/>
      <w:r w:rsidR="00434030">
        <w:t xml:space="preserve">, Bosham or </w:t>
      </w:r>
      <w:proofErr w:type="spellStart"/>
      <w:r w:rsidR="00434030">
        <w:t>Appledram</w:t>
      </w:r>
      <w:proofErr w:type="spellEnd"/>
      <w:r w:rsidR="00434030">
        <w:t xml:space="preserve"> Wastewater Treatment Works</w:t>
      </w:r>
      <w:r>
        <w:t>.</w:t>
      </w:r>
    </w:p>
    <w:p w14:paraId="0492F398" w14:textId="77777777" w:rsidR="004F1025" w:rsidRDefault="004F1025">
      <w:pPr>
        <w:pStyle w:val="BodyText"/>
      </w:pPr>
    </w:p>
    <w:p w14:paraId="1497D33B" w14:textId="77777777" w:rsidR="004F1025" w:rsidRDefault="007B389D">
      <w:pPr>
        <w:pStyle w:val="BodyText"/>
        <w:ind w:left="110" w:right="113"/>
        <w:jc w:val="both"/>
      </w:pPr>
      <w:r>
        <w:t>Note: There may be cases where planning applications for new commercial or industrial development</w:t>
      </w:r>
      <w:r>
        <w:rPr>
          <w:spacing w:val="-17"/>
        </w:rPr>
        <w:t xml:space="preserve"> </w:t>
      </w:r>
      <w:r>
        <w:t>or</w:t>
      </w:r>
      <w:r>
        <w:rPr>
          <w:spacing w:val="-17"/>
        </w:rPr>
        <w:t xml:space="preserve"> </w:t>
      </w:r>
      <w:r>
        <w:t>changes</w:t>
      </w:r>
      <w:r>
        <w:rPr>
          <w:spacing w:val="-16"/>
        </w:rPr>
        <w:t xml:space="preserve"> </w:t>
      </w:r>
      <w:r>
        <w:t>in</w:t>
      </w:r>
      <w:r>
        <w:rPr>
          <w:spacing w:val="-17"/>
        </w:rPr>
        <w:t xml:space="preserve"> </w:t>
      </w:r>
      <w:r>
        <w:t>agricultural</w:t>
      </w:r>
      <w:r>
        <w:rPr>
          <w:spacing w:val="-16"/>
        </w:rPr>
        <w:t xml:space="preserve"> </w:t>
      </w:r>
      <w:r>
        <w:t>practices</w:t>
      </w:r>
      <w:r>
        <w:rPr>
          <w:spacing w:val="-17"/>
        </w:rPr>
        <w:t xml:space="preserve"> </w:t>
      </w:r>
      <w:r>
        <w:t>could</w:t>
      </w:r>
      <w:r>
        <w:rPr>
          <w:spacing w:val="-16"/>
        </w:rPr>
        <w:t xml:space="preserve"> </w:t>
      </w:r>
      <w:r>
        <w:t>result</w:t>
      </w:r>
      <w:r>
        <w:rPr>
          <w:spacing w:val="-16"/>
        </w:rPr>
        <w:t xml:space="preserve"> </w:t>
      </w:r>
      <w:r>
        <w:t>in</w:t>
      </w:r>
      <w:r>
        <w:rPr>
          <w:spacing w:val="-17"/>
        </w:rPr>
        <w:t xml:space="preserve"> </w:t>
      </w:r>
      <w:r>
        <w:t>the</w:t>
      </w:r>
      <w:r>
        <w:rPr>
          <w:spacing w:val="-16"/>
        </w:rPr>
        <w:t xml:space="preserve"> </w:t>
      </w:r>
      <w:r>
        <w:t>release</w:t>
      </w:r>
      <w:r>
        <w:rPr>
          <w:spacing w:val="-17"/>
        </w:rPr>
        <w:t xml:space="preserve"> </w:t>
      </w:r>
      <w:r>
        <w:t>of</w:t>
      </w:r>
      <w:r>
        <w:rPr>
          <w:spacing w:val="-17"/>
        </w:rPr>
        <w:t xml:space="preserve"> </w:t>
      </w:r>
      <w:r>
        <w:t>additional</w:t>
      </w:r>
      <w:r>
        <w:rPr>
          <w:spacing w:val="-16"/>
        </w:rPr>
        <w:t xml:space="preserve"> </w:t>
      </w:r>
      <w:r>
        <w:t>nitrogen into the system. In these situations, a case-by-case approach will be</w:t>
      </w:r>
      <w:r>
        <w:rPr>
          <w:spacing w:val="-12"/>
        </w:rPr>
        <w:t xml:space="preserve"> </w:t>
      </w:r>
      <w:r>
        <w:t>adopted.</w:t>
      </w:r>
    </w:p>
    <w:p w14:paraId="1F8F3D13" w14:textId="77777777" w:rsidR="004F1025" w:rsidRDefault="004F1025">
      <w:pPr>
        <w:pStyle w:val="BodyText"/>
        <w:rPr>
          <w:sz w:val="26"/>
        </w:rPr>
      </w:pPr>
    </w:p>
    <w:p w14:paraId="5526D60C" w14:textId="77777777" w:rsidR="004F1025" w:rsidRDefault="007B389D">
      <w:pPr>
        <w:pStyle w:val="Heading2"/>
        <w:spacing w:before="219"/>
      </w:pPr>
      <w:r>
        <w:t xml:space="preserve">Information </w:t>
      </w:r>
      <w:proofErr w:type="gramStart"/>
      <w:r>
        <w:t>required</w:t>
      </w:r>
      <w:proofErr w:type="gramEnd"/>
    </w:p>
    <w:p w14:paraId="4DEE6386" w14:textId="7064A4F7" w:rsidR="004F1025" w:rsidRDefault="007B389D">
      <w:pPr>
        <w:pStyle w:val="BodyText"/>
        <w:spacing w:before="41"/>
        <w:ind w:left="110"/>
      </w:pPr>
      <w:r>
        <w:t xml:space="preserve">The statement must </w:t>
      </w:r>
      <w:proofErr w:type="gramStart"/>
      <w:r>
        <w:t>include</w:t>
      </w:r>
      <w:r w:rsidR="00434030">
        <w:t>;</w:t>
      </w:r>
      <w:proofErr w:type="gramEnd"/>
    </w:p>
    <w:p w14:paraId="4D6CEB5D" w14:textId="272F8037" w:rsidR="004F1025" w:rsidRDefault="007B389D">
      <w:pPr>
        <w:pStyle w:val="ListParagraph"/>
        <w:numPr>
          <w:ilvl w:val="0"/>
          <w:numId w:val="37"/>
        </w:numPr>
        <w:tabs>
          <w:tab w:val="left" w:pos="676"/>
          <w:tab w:val="left" w:pos="677"/>
        </w:tabs>
        <w:spacing w:line="293" w:lineRule="exact"/>
        <w:ind w:left="677" w:hanging="567"/>
        <w:rPr>
          <w:sz w:val="24"/>
        </w:rPr>
      </w:pPr>
      <w:r>
        <w:rPr>
          <w:sz w:val="24"/>
        </w:rPr>
        <w:t>The calculated nitrogen</w:t>
      </w:r>
      <w:r>
        <w:rPr>
          <w:spacing w:val="-2"/>
          <w:sz w:val="24"/>
        </w:rPr>
        <w:t xml:space="preserve"> </w:t>
      </w:r>
      <w:r>
        <w:rPr>
          <w:sz w:val="24"/>
        </w:rPr>
        <w:t>budget</w:t>
      </w:r>
      <w:r w:rsidR="00316A7A">
        <w:rPr>
          <w:sz w:val="24"/>
        </w:rPr>
        <w:t xml:space="preserve"> using the NE Nitrogen Budget Calculator</w:t>
      </w:r>
      <w:r w:rsidR="00434030">
        <w:rPr>
          <w:sz w:val="24"/>
        </w:rPr>
        <w:t xml:space="preserve"> (t</w:t>
      </w:r>
      <w:r w:rsidR="00316A7A">
        <w:rPr>
          <w:sz w:val="24"/>
        </w:rPr>
        <w:t>he complete spreadsheet must be submitted</w:t>
      </w:r>
      <w:r w:rsidR="00434030">
        <w:rPr>
          <w:sz w:val="24"/>
        </w:rPr>
        <w:t>)</w:t>
      </w:r>
      <w:r>
        <w:rPr>
          <w:sz w:val="24"/>
        </w:rPr>
        <w:t>,</w:t>
      </w:r>
    </w:p>
    <w:p w14:paraId="668E26E6" w14:textId="4949F706" w:rsidR="004F1025" w:rsidRDefault="007B389D">
      <w:pPr>
        <w:pStyle w:val="ListParagraph"/>
        <w:numPr>
          <w:ilvl w:val="0"/>
          <w:numId w:val="37"/>
        </w:numPr>
        <w:tabs>
          <w:tab w:val="left" w:pos="676"/>
          <w:tab w:val="left" w:pos="677"/>
        </w:tabs>
        <w:spacing w:line="292" w:lineRule="exact"/>
        <w:ind w:left="677" w:hanging="567"/>
        <w:rPr>
          <w:sz w:val="24"/>
        </w:rPr>
      </w:pPr>
      <w:r>
        <w:rPr>
          <w:sz w:val="24"/>
        </w:rPr>
        <w:t>Details of any necessary</w:t>
      </w:r>
      <w:r>
        <w:rPr>
          <w:spacing w:val="-4"/>
          <w:sz w:val="24"/>
        </w:rPr>
        <w:t xml:space="preserve"> </w:t>
      </w:r>
      <w:r>
        <w:rPr>
          <w:sz w:val="24"/>
        </w:rPr>
        <w:t>mitigation</w:t>
      </w:r>
      <w:r w:rsidR="00434030">
        <w:rPr>
          <w:sz w:val="24"/>
        </w:rPr>
        <w:t xml:space="preserve"> scheme</w:t>
      </w:r>
      <w:r>
        <w:rPr>
          <w:sz w:val="24"/>
        </w:rPr>
        <w:t>,</w:t>
      </w:r>
    </w:p>
    <w:p w14:paraId="767736C5" w14:textId="34865451" w:rsidR="004F1025" w:rsidRPr="00434030" w:rsidRDefault="007B389D">
      <w:pPr>
        <w:pStyle w:val="Heading2"/>
        <w:numPr>
          <w:ilvl w:val="0"/>
          <w:numId w:val="37"/>
        </w:numPr>
        <w:tabs>
          <w:tab w:val="left" w:pos="676"/>
          <w:tab w:val="left" w:pos="677"/>
        </w:tabs>
        <w:spacing w:line="292" w:lineRule="exact"/>
        <w:ind w:left="677" w:hanging="567"/>
        <w:rPr>
          <w:b w:val="0"/>
        </w:rPr>
      </w:pPr>
      <w:r w:rsidRPr="00434030">
        <w:rPr>
          <w:b w:val="0"/>
        </w:rPr>
        <w:t>Detailed management</w:t>
      </w:r>
      <w:r w:rsidRPr="00434030">
        <w:rPr>
          <w:b w:val="0"/>
          <w:spacing w:val="-2"/>
        </w:rPr>
        <w:t xml:space="preserve"> </w:t>
      </w:r>
      <w:r w:rsidR="00434030">
        <w:rPr>
          <w:b w:val="0"/>
          <w:spacing w:val="-2"/>
        </w:rPr>
        <w:t xml:space="preserve">plan </w:t>
      </w:r>
      <w:r w:rsidR="00434030">
        <w:rPr>
          <w:b w:val="0"/>
        </w:rPr>
        <w:t>for the proposed mitigation for the duration of the scheme</w:t>
      </w:r>
      <w:r w:rsidRPr="00434030">
        <w:rPr>
          <w:b w:val="0"/>
        </w:rPr>
        <w:t>,</w:t>
      </w:r>
      <w:r w:rsidR="00434030">
        <w:rPr>
          <w:b w:val="0"/>
        </w:rPr>
        <w:t xml:space="preserve"> and</w:t>
      </w:r>
    </w:p>
    <w:p w14:paraId="567D0F03" w14:textId="4326C788" w:rsidR="004F1025" w:rsidRPr="00434030" w:rsidRDefault="007B389D">
      <w:pPr>
        <w:pStyle w:val="ListParagraph"/>
        <w:numPr>
          <w:ilvl w:val="0"/>
          <w:numId w:val="37"/>
        </w:numPr>
        <w:tabs>
          <w:tab w:val="left" w:pos="676"/>
          <w:tab w:val="left" w:pos="677"/>
        </w:tabs>
        <w:spacing w:line="293" w:lineRule="exact"/>
        <w:ind w:left="677" w:hanging="567"/>
        <w:rPr>
          <w:sz w:val="24"/>
        </w:rPr>
      </w:pPr>
      <w:r w:rsidRPr="00434030">
        <w:rPr>
          <w:sz w:val="24"/>
        </w:rPr>
        <w:t>Details of proposed</w:t>
      </w:r>
      <w:r w:rsidRPr="00434030">
        <w:rPr>
          <w:spacing w:val="-3"/>
          <w:sz w:val="24"/>
        </w:rPr>
        <w:t xml:space="preserve"> </w:t>
      </w:r>
      <w:r w:rsidRPr="00434030">
        <w:rPr>
          <w:sz w:val="24"/>
        </w:rPr>
        <w:t>monitoring</w:t>
      </w:r>
      <w:r w:rsidR="00434030">
        <w:rPr>
          <w:sz w:val="24"/>
        </w:rPr>
        <w:t xml:space="preserve"> for the proposed mitigation for the duration of the scheme</w:t>
      </w:r>
      <w:r w:rsidRPr="00434030">
        <w:rPr>
          <w:sz w:val="24"/>
        </w:rPr>
        <w:t>.</w:t>
      </w:r>
    </w:p>
    <w:p w14:paraId="16B5D237" w14:textId="77777777" w:rsidR="004F1025" w:rsidRDefault="004F1025">
      <w:pPr>
        <w:pStyle w:val="BodyText"/>
        <w:spacing w:before="9"/>
        <w:rPr>
          <w:b/>
          <w:sz w:val="23"/>
        </w:rPr>
      </w:pPr>
    </w:p>
    <w:p w14:paraId="584E3F93" w14:textId="77777777" w:rsidR="004F1025" w:rsidRDefault="007B389D">
      <w:pPr>
        <w:pStyle w:val="BodyText"/>
        <w:spacing w:before="1"/>
        <w:ind w:left="110" w:right="113"/>
        <w:jc w:val="both"/>
      </w:pPr>
      <w:r>
        <w:t>This information will be used by the local planning authority to carry out an appropriate assessment as the competent authority. If insufficient information is provided to inform the appropriate assessment the application will be refused.</w:t>
      </w:r>
    </w:p>
    <w:p w14:paraId="4CE9E210" w14:textId="77777777" w:rsidR="004F1025" w:rsidRDefault="004F1025">
      <w:pPr>
        <w:pStyle w:val="BodyText"/>
        <w:rPr>
          <w:sz w:val="26"/>
        </w:rPr>
      </w:pPr>
    </w:p>
    <w:p w14:paraId="43925CB9" w14:textId="77777777" w:rsidR="004F1025" w:rsidRDefault="007B389D">
      <w:pPr>
        <w:pStyle w:val="Heading2"/>
        <w:spacing w:before="177"/>
      </w:pPr>
      <w:r>
        <w:t>Guidance</w:t>
      </w:r>
    </w:p>
    <w:p w14:paraId="60FC0809" w14:textId="77777777" w:rsidR="004F1025" w:rsidRPr="0072249A" w:rsidRDefault="007B389D">
      <w:pPr>
        <w:spacing w:before="41"/>
        <w:ind w:left="110" w:right="112"/>
        <w:jc w:val="both"/>
        <w:rPr>
          <w:bCs/>
          <w:sz w:val="24"/>
        </w:rPr>
      </w:pPr>
      <w:r w:rsidRPr="0072249A">
        <w:rPr>
          <w:bCs/>
          <w:sz w:val="24"/>
        </w:rPr>
        <w:t>The</w:t>
      </w:r>
      <w:r w:rsidRPr="0072249A">
        <w:rPr>
          <w:bCs/>
          <w:spacing w:val="-6"/>
          <w:sz w:val="24"/>
        </w:rPr>
        <w:t xml:space="preserve"> </w:t>
      </w:r>
      <w:r w:rsidRPr="0072249A">
        <w:rPr>
          <w:bCs/>
          <w:sz w:val="24"/>
        </w:rPr>
        <w:t>statement</w:t>
      </w:r>
      <w:r w:rsidRPr="0072249A">
        <w:rPr>
          <w:bCs/>
          <w:spacing w:val="-5"/>
          <w:sz w:val="24"/>
        </w:rPr>
        <w:t xml:space="preserve"> </w:t>
      </w:r>
      <w:r w:rsidRPr="0072249A">
        <w:rPr>
          <w:bCs/>
          <w:sz w:val="24"/>
        </w:rPr>
        <w:t>must</w:t>
      </w:r>
      <w:r w:rsidRPr="0072249A">
        <w:rPr>
          <w:bCs/>
          <w:spacing w:val="-5"/>
          <w:sz w:val="24"/>
        </w:rPr>
        <w:t xml:space="preserve"> </w:t>
      </w:r>
      <w:r w:rsidRPr="0072249A">
        <w:rPr>
          <w:bCs/>
          <w:sz w:val="24"/>
        </w:rPr>
        <w:t>be</w:t>
      </w:r>
      <w:r w:rsidRPr="0072249A">
        <w:rPr>
          <w:bCs/>
          <w:spacing w:val="-5"/>
          <w:sz w:val="24"/>
        </w:rPr>
        <w:t xml:space="preserve"> </w:t>
      </w:r>
      <w:r w:rsidRPr="0072249A">
        <w:rPr>
          <w:bCs/>
          <w:sz w:val="24"/>
        </w:rPr>
        <w:t>carried</w:t>
      </w:r>
      <w:r w:rsidRPr="0072249A">
        <w:rPr>
          <w:bCs/>
          <w:spacing w:val="-5"/>
          <w:sz w:val="24"/>
        </w:rPr>
        <w:t xml:space="preserve"> </w:t>
      </w:r>
      <w:r w:rsidRPr="0072249A">
        <w:rPr>
          <w:bCs/>
          <w:sz w:val="24"/>
        </w:rPr>
        <w:t>out</w:t>
      </w:r>
      <w:r w:rsidRPr="0072249A">
        <w:rPr>
          <w:bCs/>
          <w:spacing w:val="-5"/>
          <w:sz w:val="24"/>
        </w:rPr>
        <w:t xml:space="preserve"> </w:t>
      </w:r>
      <w:r w:rsidRPr="0072249A">
        <w:rPr>
          <w:bCs/>
          <w:sz w:val="24"/>
        </w:rPr>
        <w:t>in</w:t>
      </w:r>
      <w:r w:rsidRPr="0072249A">
        <w:rPr>
          <w:bCs/>
          <w:spacing w:val="-6"/>
          <w:sz w:val="24"/>
        </w:rPr>
        <w:t xml:space="preserve"> </w:t>
      </w:r>
      <w:r w:rsidRPr="0072249A">
        <w:rPr>
          <w:bCs/>
          <w:sz w:val="24"/>
        </w:rPr>
        <w:t>accordance</w:t>
      </w:r>
      <w:r w:rsidRPr="0072249A">
        <w:rPr>
          <w:bCs/>
          <w:spacing w:val="-5"/>
          <w:sz w:val="24"/>
        </w:rPr>
        <w:t xml:space="preserve"> </w:t>
      </w:r>
      <w:r w:rsidRPr="0072249A">
        <w:rPr>
          <w:bCs/>
          <w:sz w:val="24"/>
        </w:rPr>
        <w:t>with</w:t>
      </w:r>
      <w:r w:rsidRPr="0072249A">
        <w:rPr>
          <w:bCs/>
          <w:spacing w:val="-5"/>
          <w:sz w:val="24"/>
        </w:rPr>
        <w:t xml:space="preserve"> </w:t>
      </w:r>
      <w:r w:rsidRPr="0072249A">
        <w:rPr>
          <w:bCs/>
          <w:sz w:val="24"/>
        </w:rPr>
        <w:t>the</w:t>
      </w:r>
      <w:r w:rsidRPr="0072249A">
        <w:rPr>
          <w:bCs/>
          <w:spacing w:val="-5"/>
          <w:sz w:val="24"/>
        </w:rPr>
        <w:t xml:space="preserve"> </w:t>
      </w:r>
      <w:r w:rsidRPr="0072249A">
        <w:rPr>
          <w:bCs/>
          <w:sz w:val="24"/>
        </w:rPr>
        <w:t>methodology</w:t>
      </w:r>
      <w:r w:rsidRPr="0072249A">
        <w:rPr>
          <w:bCs/>
          <w:spacing w:val="-5"/>
          <w:sz w:val="24"/>
        </w:rPr>
        <w:t xml:space="preserve"> </w:t>
      </w:r>
      <w:r w:rsidRPr="0072249A">
        <w:rPr>
          <w:bCs/>
          <w:sz w:val="24"/>
        </w:rPr>
        <w:t>contained</w:t>
      </w:r>
      <w:r w:rsidRPr="0072249A">
        <w:rPr>
          <w:bCs/>
          <w:spacing w:val="-5"/>
          <w:sz w:val="24"/>
        </w:rPr>
        <w:t xml:space="preserve"> </w:t>
      </w:r>
      <w:r w:rsidRPr="0072249A">
        <w:rPr>
          <w:bCs/>
          <w:sz w:val="24"/>
        </w:rPr>
        <w:t xml:space="preserve">within Natural England’s </w:t>
      </w:r>
      <w:hyperlink r:id="rId71">
        <w:r w:rsidRPr="0072249A">
          <w:rPr>
            <w:bCs/>
            <w:color w:val="0000FF"/>
            <w:sz w:val="24"/>
            <w:u w:val="thick" w:color="0000FF"/>
          </w:rPr>
          <w:t>Advice for Development Proposals</w:t>
        </w:r>
        <w:r w:rsidRPr="0072249A">
          <w:rPr>
            <w:bCs/>
            <w:color w:val="0000FF"/>
            <w:sz w:val="24"/>
          </w:rPr>
          <w:t xml:space="preserve"> </w:t>
        </w:r>
      </w:hyperlink>
      <w:r w:rsidRPr="0072249A">
        <w:rPr>
          <w:bCs/>
          <w:sz w:val="24"/>
        </w:rPr>
        <w:t xml:space="preserve">(March 2022). Natural England has also provided a </w:t>
      </w:r>
      <w:r w:rsidRPr="0072249A">
        <w:rPr>
          <w:bCs/>
          <w:color w:val="0000FF"/>
          <w:sz w:val="24"/>
          <w:u w:val="thick" w:color="0000FF"/>
        </w:rPr>
        <w:t>Nitrogen Budget Calculator</w:t>
      </w:r>
      <w:r w:rsidRPr="0072249A">
        <w:rPr>
          <w:bCs/>
          <w:sz w:val="24"/>
        </w:rPr>
        <w:t xml:space="preserve">, a </w:t>
      </w:r>
      <w:hyperlink r:id="rId72">
        <w:r w:rsidRPr="0072249A">
          <w:rPr>
            <w:bCs/>
            <w:color w:val="0000FF"/>
            <w:sz w:val="24"/>
            <w:u w:val="thick" w:color="0000FF"/>
          </w:rPr>
          <w:t>Nutrient Neutrality Mitigation Principles</w:t>
        </w:r>
      </w:hyperlink>
      <w:r w:rsidRPr="0072249A">
        <w:rPr>
          <w:bCs/>
          <w:color w:val="0000FF"/>
          <w:sz w:val="24"/>
        </w:rPr>
        <w:t xml:space="preserve"> </w:t>
      </w:r>
      <w:r w:rsidRPr="0072249A">
        <w:rPr>
          <w:bCs/>
          <w:sz w:val="24"/>
        </w:rPr>
        <w:t xml:space="preserve">document, and a </w:t>
      </w:r>
      <w:hyperlink r:id="rId73">
        <w:r w:rsidRPr="0072249A">
          <w:rPr>
            <w:bCs/>
            <w:color w:val="0000FF"/>
            <w:sz w:val="24"/>
            <w:u w:val="thick" w:color="0000FF"/>
          </w:rPr>
          <w:t>Summary Non-technical Advice</w:t>
        </w:r>
        <w:r w:rsidRPr="0072249A">
          <w:rPr>
            <w:bCs/>
            <w:color w:val="0000FF"/>
            <w:spacing w:val="-4"/>
            <w:sz w:val="24"/>
            <w:u w:val="thick" w:color="0000FF"/>
          </w:rPr>
          <w:t xml:space="preserve"> </w:t>
        </w:r>
        <w:r w:rsidRPr="0072249A">
          <w:rPr>
            <w:bCs/>
            <w:color w:val="0000FF"/>
            <w:sz w:val="24"/>
            <w:u w:val="thick" w:color="0000FF"/>
          </w:rPr>
          <w:t>Note</w:t>
        </w:r>
      </w:hyperlink>
      <w:r w:rsidRPr="0072249A">
        <w:rPr>
          <w:bCs/>
          <w:color w:val="0000FF"/>
          <w:sz w:val="24"/>
          <w:u w:val="thick" w:color="0000FF"/>
        </w:rPr>
        <w:t>.</w:t>
      </w:r>
    </w:p>
    <w:p w14:paraId="6D042F2A" w14:textId="77777777" w:rsidR="004F1025" w:rsidRDefault="004F1025">
      <w:pPr>
        <w:pStyle w:val="BodyText"/>
        <w:spacing w:before="8"/>
        <w:rPr>
          <w:b/>
          <w:sz w:val="22"/>
        </w:rPr>
      </w:pPr>
    </w:p>
    <w:p w14:paraId="54924FC6" w14:textId="4F2A2DAD" w:rsidR="004F1025" w:rsidRDefault="007B389D">
      <w:pPr>
        <w:pStyle w:val="BodyText"/>
        <w:spacing w:before="93"/>
        <w:ind w:left="110" w:right="113"/>
        <w:jc w:val="both"/>
      </w:pPr>
      <w:r>
        <w:t xml:space="preserve">The statement is necessary for all types of development that would result in a net increase in population served by a wastewater system, such as new homes, student accommodation, tourism attractions and tourist accommodation. This includes self-service and serviced tourist accommodation such as hotels, guest houses, bed and breakfasts and self-catering holiday chalets and static caravan sites. It also includes applications for which prior approval is sought for residential uses under Article 3, Schedule 2, Part 3 of the </w:t>
      </w:r>
      <w:proofErr w:type="gramStart"/>
      <w:r>
        <w:t>Town</w:t>
      </w:r>
      <w:proofErr w:type="gramEnd"/>
      <w:r>
        <w:t xml:space="preserve"> and Country Planning </w:t>
      </w:r>
      <w:r>
        <w:lastRenderedPageBreak/>
        <w:t>(General Permitted Development Order) 2015, as</w:t>
      </w:r>
      <w:r>
        <w:rPr>
          <w:spacing w:val="-11"/>
        </w:rPr>
        <w:t xml:space="preserve"> </w:t>
      </w:r>
      <w:r>
        <w:t>amended.</w:t>
      </w:r>
    </w:p>
    <w:p w14:paraId="0C0B3FF7" w14:textId="77777777" w:rsidR="004F1025" w:rsidRDefault="004F1025">
      <w:pPr>
        <w:pStyle w:val="BodyText"/>
      </w:pPr>
    </w:p>
    <w:p w14:paraId="26A1A2D3" w14:textId="77777777" w:rsidR="004F1025" w:rsidRDefault="007B389D">
      <w:pPr>
        <w:pStyle w:val="BodyText"/>
        <w:ind w:left="110" w:right="113"/>
        <w:jc w:val="both"/>
      </w:pPr>
      <w:r>
        <w:t>Please</w:t>
      </w:r>
      <w:r>
        <w:rPr>
          <w:spacing w:val="-9"/>
        </w:rPr>
        <w:t xml:space="preserve"> </w:t>
      </w:r>
      <w:r>
        <w:t>note</w:t>
      </w:r>
      <w:r>
        <w:rPr>
          <w:spacing w:val="-10"/>
        </w:rPr>
        <w:t xml:space="preserve"> </w:t>
      </w:r>
      <w:r>
        <w:t>that</w:t>
      </w:r>
      <w:r>
        <w:rPr>
          <w:spacing w:val="-9"/>
        </w:rPr>
        <w:t xml:space="preserve"> </w:t>
      </w:r>
      <w:r>
        <w:t>if</w:t>
      </w:r>
      <w:r>
        <w:rPr>
          <w:spacing w:val="-10"/>
        </w:rPr>
        <w:t xml:space="preserve"> </w:t>
      </w:r>
      <w:r>
        <w:t>an</w:t>
      </w:r>
      <w:r>
        <w:rPr>
          <w:spacing w:val="-9"/>
        </w:rPr>
        <w:t xml:space="preserve"> </w:t>
      </w:r>
      <w:r>
        <w:t>application</w:t>
      </w:r>
      <w:r>
        <w:rPr>
          <w:spacing w:val="-9"/>
        </w:rPr>
        <w:t xml:space="preserve"> </w:t>
      </w:r>
      <w:r>
        <w:t>is</w:t>
      </w:r>
      <w:r>
        <w:rPr>
          <w:spacing w:val="-10"/>
        </w:rPr>
        <w:t xml:space="preserve"> </w:t>
      </w:r>
      <w:r>
        <w:t>received</w:t>
      </w:r>
      <w:r>
        <w:rPr>
          <w:spacing w:val="-9"/>
        </w:rPr>
        <w:t xml:space="preserve"> </w:t>
      </w:r>
      <w:r>
        <w:t>for</w:t>
      </w:r>
      <w:r>
        <w:rPr>
          <w:spacing w:val="-9"/>
        </w:rPr>
        <w:t xml:space="preserve"> </w:t>
      </w:r>
      <w:r>
        <w:t>prior</w:t>
      </w:r>
      <w:r>
        <w:rPr>
          <w:spacing w:val="-10"/>
        </w:rPr>
        <w:t xml:space="preserve"> </w:t>
      </w:r>
      <w:r>
        <w:t>approval</w:t>
      </w:r>
      <w:r>
        <w:rPr>
          <w:spacing w:val="-9"/>
        </w:rPr>
        <w:t xml:space="preserve"> </w:t>
      </w:r>
      <w:r>
        <w:t>and</w:t>
      </w:r>
      <w:r>
        <w:rPr>
          <w:spacing w:val="-9"/>
        </w:rPr>
        <w:t xml:space="preserve"> </w:t>
      </w:r>
      <w:r>
        <w:t>the</w:t>
      </w:r>
      <w:r>
        <w:rPr>
          <w:spacing w:val="-8"/>
        </w:rPr>
        <w:t xml:space="preserve"> </w:t>
      </w:r>
      <w:r>
        <w:t>development</w:t>
      </w:r>
      <w:r>
        <w:rPr>
          <w:spacing w:val="-10"/>
        </w:rPr>
        <w:t xml:space="preserve"> </w:t>
      </w:r>
      <w:r>
        <w:t>would</w:t>
      </w:r>
      <w:r>
        <w:rPr>
          <w:spacing w:val="-10"/>
        </w:rPr>
        <w:t xml:space="preserve"> </w:t>
      </w:r>
      <w:r>
        <w:t>likely have a significant effect on a designated site then in accordance with the Habitat Regulations the proposal would not benefit from permitted development and therefore any application for prior approval would be</w:t>
      </w:r>
      <w:r>
        <w:rPr>
          <w:spacing w:val="-5"/>
        </w:rPr>
        <w:t xml:space="preserve"> </w:t>
      </w:r>
      <w:r>
        <w:t>refused.</w:t>
      </w:r>
    </w:p>
    <w:p w14:paraId="21F0460E" w14:textId="77777777" w:rsidR="004F1025" w:rsidRDefault="004F1025">
      <w:pPr>
        <w:pStyle w:val="BodyText"/>
      </w:pPr>
    </w:p>
    <w:p w14:paraId="19BC52EB" w14:textId="4AB0B76A" w:rsidR="004F1025" w:rsidRPr="00F93843" w:rsidRDefault="007B389D">
      <w:pPr>
        <w:pStyle w:val="BodyText"/>
        <w:ind w:left="110" w:right="112"/>
        <w:jc w:val="both"/>
        <w:rPr>
          <w:b/>
          <w:bCs/>
        </w:rPr>
      </w:pPr>
      <w:r>
        <w:t xml:space="preserve">To check </w:t>
      </w:r>
      <w:r w:rsidR="00316A7A">
        <w:t xml:space="preserve">which Wastewater Treatment Works </w:t>
      </w:r>
      <w:r>
        <w:t xml:space="preserve"> your development would drain to please refer to the Council’s </w:t>
      </w:r>
      <w:hyperlink r:id="rId74">
        <w:r>
          <w:rPr>
            <w:color w:val="0000FF"/>
            <w:u w:val="single" w:color="0000FF"/>
          </w:rPr>
          <w:t>Surface Water and Foul Drainage</w:t>
        </w:r>
      </w:hyperlink>
      <w:r>
        <w:rPr>
          <w:color w:val="0000FF"/>
        </w:rPr>
        <w:t xml:space="preserve"> </w:t>
      </w:r>
      <w:hyperlink r:id="rId75">
        <w:r>
          <w:rPr>
            <w:color w:val="0000FF"/>
            <w:u w:val="single" w:color="0000FF"/>
          </w:rPr>
          <w:t>SPD</w:t>
        </w:r>
      </w:hyperlink>
      <w:r>
        <w:t xml:space="preserve">. To check whether your site lies within the Chichester </w:t>
      </w:r>
      <w:proofErr w:type="spellStart"/>
      <w:r>
        <w:t>Harbour</w:t>
      </w:r>
      <w:proofErr w:type="spellEnd"/>
      <w:r>
        <w:t xml:space="preserve"> fluvial catchment please refer to the </w:t>
      </w:r>
      <w:hyperlink r:id="rId76">
        <w:r w:rsidRPr="00F93843">
          <w:rPr>
            <w:color w:val="0000FF"/>
            <w:u w:val="thick" w:color="0000FF"/>
          </w:rPr>
          <w:t>Map for the Solent Catchment</w:t>
        </w:r>
      </w:hyperlink>
      <w:r w:rsidRPr="00F93843">
        <w:t>.</w:t>
      </w:r>
    </w:p>
    <w:p w14:paraId="174264C5" w14:textId="77777777" w:rsidR="00EF4DE7" w:rsidRPr="00655DC5" w:rsidRDefault="00EF4DE7" w:rsidP="00EF4DE7">
      <w:pPr>
        <w:pStyle w:val="BodyText"/>
        <w:spacing w:before="8"/>
        <w:rPr>
          <w:b/>
          <w:sz w:val="40"/>
          <w:szCs w:val="40"/>
        </w:rPr>
      </w:pPr>
    </w:p>
    <w:p w14:paraId="0AF10677" w14:textId="16D46724" w:rsidR="005A59E3" w:rsidRDefault="005A59E3" w:rsidP="00EF4DE7">
      <w:pPr>
        <w:pStyle w:val="BodyText"/>
        <w:spacing w:before="8"/>
        <w:rPr>
          <w:b/>
        </w:rPr>
      </w:pPr>
      <w:r>
        <w:rPr>
          <w:b/>
        </w:rPr>
        <w:t>Water Neutrality</w:t>
      </w:r>
    </w:p>
    <w:p w14:paraId="56FD91D6" w14:textId="7E91CFC0" w:rsidR="005A59E3" w:rsidRDefault="005A59E3">
      <w:pPr>
        <w:pStyle w:val="BodyText"/>
        <w:spacing w:before="8"/>
        <w:rPr>
          <w:b/>
        </w:rPr>
      </w:pPr>
    </w:p>
    <w:p w14:paraId="1F7A3DC0" w14:textId="267AA4CE" w:rsidR="00C20084" w:rsidRDefault="00C20084" w:rsidP="00C20084">
      <w:pPr>
        <w:pStyle w:val="BodyText"/>
        <w:rPr>
          <w:bCs/>
        </w:rPr>
      </w:pPr>
      <w:r w:rsidRPr="00C20084">
        <w:rPr>
          <w:bCs/>
        </w:rPr>
        <w:t>The impact of groundwater abstraction by Southern Water to provide public water supply within its Sussex North Water Supply Zone</w:t>
      </w:r>
      <w:r>
        <w:rPr>
          <w:bCs/>
        </w:rPr>
        <w:t xml:space="preserve"> (WRZ)</w:t>
      </w:r>
      <w:r w:rsidRPr="00C20084">
        <w:rPr>
          <w:bCs/>
        </w:rPr>
        <w:t xml:space="preserve"> has been of concern to Natural England since 2019. </w:t>
      </w:r>
      <w:proofErr w:type="gramStart"/>
      <w:r w:rsidRPr="00C20084">
        <w:rPr>
          <w:bCs/>
        </w:rPr>
        <w:t>In particular, Natural</w:t>
      </w:r>
      <w:proofErr w:type="gramEnd"/>
      <w:r w:rsidRPr="00C20084">
        <w:rPr>
          <w:bCs/>
        </w:rPr>
        <w:t xml:space="preserve"> England is concerned that ongoing abstraction is having an impact on a number of designated sites including Amberley Wild Brooks SSSI and Pulborough Brooks SSSI. These form part of Arun Valley SPA, Arun Valley </w:t>
      </w:r>
      <w:proofErr w:type="gramStart"/>
      <w:r w:rsidRPr="00C20084">
        <w:rPr>
          <w:bCs/>
        </w:rPr>
        <w:t>SAC</w:t>
      </w:r>
      <w:proofErr w:type="gramEnd"/>
      <w:r w:rsidRPr="00C20084">
        <w:rPr>
          <w:bCs/>
        </w:rPr>
        <w:t xml:space="preserve"> and Arun Valley Ramsar site.</w:t>
      </w:r>
    </w:p>
    <w:p w14:paraId="1E86E9B9" w14:textId="38C12B9C" w:rsidR="00C20084" w:rsidRDefault="00C20084" w:rsidP="00C20084">
      <w:pPr>
        <w:pStyle w:val="BodyText"/>
        <w:rPr>
          <w:bCs/>
        </w:rPr>
      </w:pPr>
    </w:p>
    <w:p w14:paraId="2A550897" w14:textId="77777777" w:rsidR="00C20084" w:rsidRPr="00C20084" w:rsidRDefault="00C20084" w:rsidP="00C20084">
      <w:pPr>
        <w:pStyle w:val="BodyText"/>
        <w:rPr>
          <w:bCs/>
        </w:rPr>
      </w:pPr>
      <w:r w:rsidRPr="00C20084">
        <w:rPr>
          <w:bCs/>
        </w:rPr>
        <w:t>On 14 September 2021, Natural England issued a Position Statement for planning applications within the Sussex North WRZ which advises that any new development must demonstrate that it will not add to the risk of potential impact to the designated sites including Amberley Wild Brooks SSSI and Pulborough Brooks SSSI.</w:t>
      </w:r>
    </w:p>
    <w:p w14:paraId="1B376339" w14:textId="77777777" w:rsidR="00C20084" w:rsidRPr="00C20084" w:rsidRDefault="00C20084" w:rsidP="00C20084">
      <w:pPr>
        <w:pStyle w:val="BodyText"/>
        <w:rPr>
          <w:bCs/>
        </w:rPr>
      </w:pPr>
    </w:p>
    <w:p w14:paraId="36E6376E" w14:textId="77777777" w:rsidR="00C20084" w:rsidRPr="00C20084" w:rsidRDefault="00C20084" w:rsidP="00C20084">
      <w:pPr>
        <w:pStyle w:val="BodyText"/>
        <w:rPr>
          <w:bCs/>
        </w:rPr>
      </w:pPr>
      <w:r w:rsidRPr="00C20084">
        <w:rPr>
          <w:bCs/>
        </w:rPr>
        <w:t>Development within the Sussex North WRZ that results in an increase in water demand will therefore need to achieve water neutrality.  Water neutrality is defined as development that takes place which does not increase the rate of water abstraction for drinking water supplies above existing levels.</w:t>
      </w:r>
    </w:p>
    <w:p w14:paraId="65B2CB7F" w14:textId="77777777" w:rsidR="00C20084" w:rsidRDefault="00C20084" w:rsidP="00C20084">
      <w:pPr>
        <w:pStyle w:val="BodyText"/>
        <w:rPr>
          <w:bCs/>
        </w:rPr>
      </w:pPr>
    </w:p>
    <w:p w14:paraId="6D883C1F" w14:textId="673A5C8B" w:rsidR="005A59E3" w:rsidRPr="00F93843" w:rsidRDefault="005A59E3" w:rsidP="005A59E3">
      <w:pPr>
        <w:pStyle w:val="BodyText"/>
        <w:spacing w:before="8"/>
        <w:rPr>
          <w:b/>
        </w:rPr>
      </w:pPr>
      <w:r w:rsidRPr="00F93843">
        <w:rPr>
          <w:b/>
        </w:rPr>
        <w:t xml:space="preserve">When </w:t>
      </w:r>
      <w:proofErr w:type="gramStart"/>
      <w:r w:rsidRPr="00F93843">
        <w:rPr>
          <w:b/>
        </w:rPr>
        <w:t>required</w:t>
      </w:r>
      <w:proofErr w:type="gramEnd"/>
    </w:p>
    <w:p w14:paraId="1E776182" w14:textId="695A3B65" w:rsidR="005A59E3" w:rsidRPr="005A59E3" w:rsidRDefault="005A59E3" w:rsidP="005A59E3">
      <w:pPr>
        <w:pStyle w:val="BodyText"/>
        <w:spacing w:before="8"/>
        <w:rPr>
          <w:bCs/>
        </w:rPr>
      </w:pPr>
      <w:r w:rsidRPr="005A59E3">
        <w:rPr>
          <w:bCs/>
        </w:rPr>
        <w:t>Any application for development that would result in an increase in water demand within the Sussex North W</w:t>
      </w:r>
      <w:r w:rsidR="00C20084">
        <w:rPr>
          <w:bCs/>
        </w:rPr>
        <w:t>RZ</w:t>
      </w:r>
      <w:r w:rsidRPr="005A59E3">
        <w:rPr>
          <w:bCs/>
        </w:rPr>
        <w:t xml:space="preserve">. This does not apply to householder development, </w:t>
      </w:r>
      <w:proofErr w:type="gramStart"/>
      <w:r w:rsidRPr="005A59E3">
        <w:rPr>
          <w:bCs/>
        </w:rPr>
        <w:t>with the exception of</w:t>
      </w:r>
      <w:proofErr w:type="gramEnd"/>
      <w:r w:rsidRPr="005A59E3">
        <w:rPr>
          <w:bCs/>
        </w:rPr>
        <w:t xml:space="preserve"> swimming pools and annexes.</w:t>
      </w:r>
    </w:p>
    <w:p w14:paraId="64E46F99" w14:textId="77777777" w:rsidR="005A59E3" w:rsidRPr="005A59E3" w:rsidRDefault="005A59E3" w:rsidP="005A59E3">
      <w:pPr>
        <w:pStyle w:val="BodyText"/>
        <w:spacing w:before="8"/>
        <w:rPr>
          <w:bCs/>
        </w:rPr>
      </w:pPr>
    </w:p>
    <w:p w14:paraId="2A9A2357" w14:textId="77777777" w:rsidR="005A59E3" w:rsidRPr="00501C99" w:rsidRDefault="005A59E3" w:rsidP="005A59E3">
      <w:pPr>
        <w:pStyle w:val="BodyText"/>
        <w:spacing w:before="8"/>
        <w:rPr>
          <w:b/>
        </w:rPr>
      </w:pPr>
      <w:r w:rsidRPr="00501C99">
        <w:rPr>
          <w:b/>
        </w:rPr>
        <w:t xml:space="preserve">Information </w:t>
      </w:r>
      <w:proofErr w:type="gramStart"/>
      <w:r w:rsidRPr="00501C99">
        <w:rPr>
          <w:b/>
        </w:rPr>
        <w:t>required</w:t>
      </w:r>
      <w:proofErr w:type="gramEnd"/>
    </w:p>
    <w:p w14:paraId="764A8383" w14:textId="77777777" w:rsidR="005A59E3" w:rsidRPr="005A59E3" w:rsidRDefault="005A59E3" w:rsidP="005A59E3">
      <w:pPr>
        <w:pStyle w:val="BodyText"/>
        <w:spacing w:before="8"/>
        <w:rPr>
          <w:bCs/>
        </w:rPr>
      </w:pPr>
      <w:r w:rsidRPr="005A59E3">
        <w:rPr>
          <w:bCs/>
        </w:rPr>
        <w:t xml:space="preserve">The statement should provide details of how the proposal would achieve water neutrality, </w:t>
      </w:r>
      <w:proofErr w:type="gramStart"/>
      <w:r w:rsidRPr="005A59E3">
        <w:rPr>
          <w:bCs/>
        </w:rPr>
        <w:t>including;</w:t>
      </w:r>
      <w:proofErr w:type="gramEnd"/>
    </w:p>
    <w:p w14:paraId="23A440A9" w14:textId="28B1AB3E" w:rsidR="005A59E3" w:rsidRPr="005A59E3" w:rsidRDefault="005A59E3" w:rsidP="00EF4DE7">
      <w:pPr>
        <w:pStyle w:val="BodyText"/>
        <w:spacing w:before="8"/>
        <w:ind w:left="720" w:hanging="720"/>
        <w:rPr>
          <w:bCs/>
        </w:rPr>
      </w:pPr>
      <w:r w:rsidRPr="005A59E3">
        <w:rPr>
          <w:bCs/>
        </w:rPr>
        <w:t>•</w:t>
      </w:r>
      <w:r w:rsidRPr="005A59E3">
        <w:rPr>
          <w:bCs/>
        </w:rPr>
        <w:tab/>
        <w:t>Water budget for any existing use on the site,</w:t>
      </w:r>
    </w:p>
    <w:p w14:paraId="6F5167D6" w14:textId="77777777" w:rsidR="005A59E3" w:rsidRPr="005A59E3" w:rsidRDefault="005A59E3" w:rsidP="005A59E3">
      <w:pPr>
        <w:pStyle w:val="BodyText"/>
        <w:spacing w:before="8"/>
        <w:rPr>
          <w:bCs/>
        </w:rPr>
      </w:pPr>
      <w:r w:rsidRPr="005A59E3">
        <w:rPr>
          <w:bCs/>
        </w:rPr>
        <w:t>•</w:t>
      </w:r>
      <w:r w:rsidRPr="005A59E3">
        <w:rPr>
          <w:bCs/>
        </w:rPr>
        <w:tab/>
        <w:t>Water budget for the proposed development,</w:t>
      </w:r>
    </w:p>
    <w:p w14:paraId="210971C8" w14:textId="77777777" w:rsidR="005A59E3" w:rsidRPr="005A59E3" w:rsidRDefault="005A59E3" w:rsidP="005A59E3">
      <w:pPr>
        <w:pStyle w:val="BodyText"/>
        <w:spacing w:before="8"/>
        <w:rPr>
          <w:bCs/>
        </w:rPr>
      </w:pPr>
      <w:r w:rsidRPr="005A59E3">
        <w:rPr>
          <w:bCs/>
        </w:rPr>
        <w:t>•</w:t>
      </w:r>
      <w:r w:rsidRPr="005A59E3">
        <w:rPr>
          <w:bCs/>
        </w:rPr>
        <w:tab/>
        <w:t>Details of the proposed on-site water efficiency measures,</w:t>
      </w:r>
    </w:p>
    <w:p w14:paraId="025ED502" w14:textId="77777777" w:rsidR="005A59E3" w:rsidRPr="005A59E3" w:rsidRDefault="005A59E3" w:rsidP="005A59E3">
      <w:pPr>
        <w:pStyle w:val="BodyText"/>
        <w:spacing w:before="8"/>
        <w:rPr>
          <w:bCs/>
        </w:rPr>
      </w:pPr>
      <w:r w:rsidRPr="005A59E3">
        <w:rPr>
          <w:bCs/>
        </w:rPr>
        <w:t>•</w:t>
      </w:r>
      <w:r w:rsidRPr="005A59E3">
        <w:rPr>
          <w:bCs/>
        </w:rPr>
        <w:tab/>
        <w:t>Details of any offsetting measures (off-site), and</w:t>
      </w:r>
    </w:p>
    <w:p w14:paraId="0B1E6EEB" w14:textId="77777777" w:rsidR="005A59E3" w:rsidRPr="005A59E3" w:rsidRDefault="005A59E3" w:rsidP="005A59E3">
      <w:pPr>
        <w:pStyle w:val="BodyText"/>
        <w:spacing w:before="8"/>
        <w:rPr>
          <w:bCs/>
        </w:rPr>
      </w:pPr>
      <w:r w:rsidRPr="005A59E3">
        <w:rPr>
          <w:bCs/>
        </w:rPr>
        <w:t>•</w:t>
      </w:r>
      <w:r w:rsidRPr="005A59E3">
        <w:rPr>
          <w:bCs/>
        </w:rPr>
        <w:tab/>
        <w:t>Management and monitoring scheme.</w:t>
      </w:r>
    </w:p>
    <w:p w14:paraId="2991E1E6" w14:textId="77777777" w:rsidR="005A59E3" w:rsidRPr="005A59E3" w:rsidRDefault="005A59E3" w:rsidP="005A59E3">
      <w:pPr>
        <w:pStyle w:val="BodyText"/>
        <w:spacing w:before="8"/>
        <w:rPr>
          <w:bCs/>
        </w:rPr>
      </w:pPr>
    </w:p>
    <w:p w14:paraId="5C940BAF" w14:textId="77777777" w:rsidR="005A59E3" w:rsidRPr="00501C99" w:rsidRDefault="005A59E3" w:rsidP="005A59E3">
      <w:pPr>
        <w:pStyle w:val="BodyText"/>
        <w:spacing w:before="8"/>
        <w:rPr>
          <w:b/>
        </w:rPr>
      </w:pPr>
      <w:r w:rsidRPr="00501C99">
        <w:rPr>
          <w:b/>
        </w:rPr>
        <w:t>Guidance</w:t>
      </w:r>
    </w:p>
    <w:p w14:paraId="3691330C" w14:textId="77777777" w:rsidR="005A59E3" w:rsidRPr="005A59E3" w:rsidRDefault="005A59E3" w:rsidP="005A59E3">
      <w:pPr>
        <w:pStyle w:val="BodyText"/>
        <w:spacing w:before="8"/>
        <w:rPr>
          <w:bCs/>
        </w:rPr>
      </w:pPr>
    </w:p>
    <w:p w14:paraId="6482F8F3" w14:textId="55E4DC99" w:rsidR="005A59E3" w:rsidRDefault="005A59E3" w:rsidP="005A59E3">
      <w:pPr>
        <w:pStyle w:val="BodyText"/>
        <w:spacing w:before="8"/>
      </w:pPr>
      <w:r w:rsidRPr="00501C99">
        <w:t xml:space="preserve">Please refer to the map showing the </w:t>
      </w:r>
      <w:hyperlink r:id="rId77">
        <w:r w:rsidRPr="00501C99">
          <w:rPr>
            <w:rStyle w:val="Hyperlink"/>
          </w:rPr>
          <w:t xml:space="preserve">Sussex North Water </w:t>
        </w:r>
        <w:r w:rsidR="002A1C70">
          <w:rPr>
            <w:rStyle w:val="Hyperlink"/>
          </w:rPr>
          <w:t>Resource</w:t>
        </w:r>
        <w:r w:rsidR="00501C99" w:rsidRPr="00501C99">
          <w:rPr>
            <w:rStyle w:val="Hyperlink"/>
          </w:rPr>
          <w:t xml:space="preserve"> </w:t>
        </w:r>
        <w:r w:rsidRPr="00501C99">
          <w:rPr>
            <w:rStyle w:val="Hyperlink"/>
          </w:rPr>
          <w:t xml:space="preserve">Zone </w:t>
        </w:r>
      </w:hyperlink>
      <w:r w:rsidRPr="00501C99">
        <w:t xml:space="preserve">to check if your </w:t>
      </w:r>
      <w:r w:rsidRPr="00501C99">
        <w:lastRenderedPageBreak/>
        <w:t xml:space="preserve">development would be affected. Further guidance from Natural England is available in their published </w:t>
      </w:r>
      <w:hyperlink r:id="rId78">
        <w:r w:rsidRPr="00501C99">
          <w:rPr>
            <w:rStyle w:val="Hyperlink"/>
          </w:rPr>
          <w:t>Position Statement</w:t>
        </w:r>
      </w:hyperlink>
      <w:r w:rsidRPr="00501C99">
        <w:t xml:space="preserve">, </w:t>
      </w:r>
      <w:hyperlink r:id="rId79">
        <w:r w:rsidRPr="00501C99">
          <w:rPr>
            <w:rStyle w:val="Hyperlink"/>
          </w:rPr>
          <w:t>Advice Note</w:t>
        </w:r>
      </w:hyperlink>
      <w:r w:rsidRPr="00501C99">
        <w:t xml:space="preserve">, and </w:t>
      </w:r>
      <w:hyperlink r:id="rId80">
        <w:r w:rsidRPr="00501C99">
          <w:rPr>
            <w:rStyle w:val="Hyperlink"/>
          </w:rPr>
          <w:t>Frequently Asked Questions</w:t>
        </w:r>
      </w:hyperlink>
      <w:r w:rsidRPr="00501C99">
        <w:t xml:space="preserve"> documents. Any updates to the guidance will be published on the Council’s </w:t>
      </w:r>
      <w:r w:rsidR="00501C99">
        <w:t xml:space="preserve">Water </w:t>
      </w:r>
      <w:hyperlink r:id="rId81">
        <w:r w:rsidRPr="00501C99">
          <w:rPr>
            <w:rStyle w:val="Hyperlink"/>
          </w:rPr>
          <w:t xml:space="preserve">Resources in Northern Chichester District </w:t>
        </w:r>
      </w:hyperlink>
      <w:r w:rsidRPr="00501C99">
        <w:t>webpage.</w:t>
      </w:r>
    </w:p>
    <w:p w14:paraId="5E0F0C79" w14:textId="4845C7F3" w:rsidR="0008623D" w:rsidRDefault="0008623D" w:rsidP="005A59E3">
      <w:pPr>
        <w:pStyle w:val="BodyText"/>
        <w:spacing w:before="8"/>
      </w:pPr>
    </w:p>
    <w:p w14:paraId="3814944A" w14:textId="571B18B1" w:rsidR="0008623D" w:rsidRDefault="0008623D" w:rsidP="005A59E3">
      <w:pPr>
        <w:pStyle w:val="BodyText"/>
        <w:spacing w:before="8"/>
        <w:rPr>
          <w:i/>
          <w:iCs/>
        </w:rPr>
      </w:pPr>
      <w:r w:rsidRPr="00EF4DE7">
        <w:rPr>
          <w:i/>
          <w:iCs/>
        </w:rPr>
        <w:t xml:space="preserve">How to evidence existing/baseline water consumption: </w:t>
      </w:r>
    </w:p>
    <w:p w14:paraId="458F14B1" w14:textId="77777777" w:rsidR="0008623D" w:rsidRPr="00EF4DE7" w:rsidRDefault="0008623D" w:rsidP="005A59E3">
      <w:pPr>
        <w:pStyle w:val="BodyText"/>
        <w:spacing w:before="8"/>
        <w:rPr>
          <w:i/>
          <w:iCs/>
        </w:rPr>
      </w:pPr>
    </w:p>
    <w:p w14:paraId="507390D3" w14:textId="77777777" w:rsidR="0008623D" w:rsidRPr="0008623D" w:rsidRDefault="0008623D" w:rsidP="0008623D">
      <w:pPr>
        <w:widowControl/>
        <w:shd w:val="clear" w:color="auto" w:fill="FFFFFF"/>
        <w:autoSpaceDE/>
        <w:autoSpaceDN/>
        <w:spacing w:after="100" w:afterAutospacing="1"/>
        <w:rPr>
          <w:rFonts w:eastAsia="Times New Roman"/>
          <w:color w:val="000000"/>
          <w:sz w:val="24"/>
          <w:szCs w:val="24"/>
          <w:lang w:val="en-GB" w:eastAsia="en-GB" w:bidi="ar-SA"/>
        </w:rPr>
      </w:pPr>
      <w:r w:rsidRPr="0008623D">
        <w:rPr>
          <w:rFonts w:eastAsia="Times New Roman"/>
          <w:color w:val="000000"/>
          <w:sz w:val="24"/>
          <w:szCs w:val="24"/>
          <w:lang w:val="en-GB" w:eastAsia="en-GB" w:bidi="ar-SA"/>
        </w:rPr>
        <w:t>For residential schemes, we will expect to see water consumption calculations for any existing use of the site, and the proposed use. These must be set out in litres per person per day (l/p/d).  Where an existing residential dwelling is to be demolished/replaced, copies of recent metered water bills within the last three years is the best evidence of existing consumption.</w:t>
      </w:r>
    </w:p>
    <w:p w14:paraId="7C87CE7B" w14:textId="4A7A217B" w:rsidR="0008623D" w:rsidRDefault="0008623D" w:rsidP="0008623D">
      <w:pPr>
        <w:widowControl/>
        <w:shd w:val="clear" w:color="auto" w:fill="FFFFFF"/>
        <w:autoSpaceDE/>
        <w:autoSpaceDN/>
        <w:spacing w:after="100" w:afterAutospacing="1"/>
        <w:rPr>
          <w:rFonts w:eastAsia="Times New Roman"/>
          <w:color w:val="000000"/>
          <w:sz w:val="24"/>
          <w:szCs w:val="24"/>
          <w:lang w:val="en-GB" w:eastAsia="en-GB" w:bidi="ar-SA"/>
        </w:rPr>
      </w:pPr>
      <w:r w:rsidRPr="0008623D">
        <w:rPr>
          <w:rFonts w:eastAsia="Times New Roman"/>
          <w:color w:val="000000"/>
          <w:sz w:val="24"/>
          <w:szCs w:val="24"/>
          <w:lang w:val="en-GB" w:eastAsia="en-GB" w:bidi="ar-SA"/>
        </w:rPr>
        <w:t>Where water bills are not available, a survey of all existing fixtures and fittings that evidences their current water consumption rate should be provided within a Building Regulations Part G water calculator or equivalent. The calculator should be supported with photographs of the fixtures and fittings, and an explanation of the methodology used to calculate the flow rates etc. The resultant per person water consumption figure should then be multiplied by the current number of occupants or, if the dwelling is vacant, the average occupancy rate for that size of dwelling.</w:t>
      </w:r>
    </w:p>
    <w:p w14:paraId="39218017" w14:textId="77777777" w:rsidR="0008623D" w:rsidRPr="0008623D" w:rsidRDefault="0008623D" w:rsidP="0008623D">
      <w:pPr>
        <w:widowControl/>
        <w:shd w:val="clear" w:color="auto" w:fill="FFFFFF"/>
        <w:autoSpaceDE/>
        <w:autoSpaceDN/>
        <w:spacing w:after="100" w:afterAutospacing="1"/>
        <w:rPr>
          <w:rFonts w:eastAsia="Times New Roman"/>
          <w:color w:val="000000"/>
          <w:sz w:val="24"/>
          <w:szCs w:val="24"/>
          <w:lang w:val="en-GB" w:eastAsia="en-GB" w:bidi="ar-SA"/>
        </w:rPr>
      </w:pPr>
      <w:r w:rsidRPr="0008623D">
        <w:rPr>
          <w:rFonts w:eastAsia="Times New Roman"/>
          <w:color w:val="000000"/>
          <w:sz w:val="24"/>
          <w:szCs w:val="24"/>
          <w:lang w:val="en-GB" w:eastAsia="en-GB" w:bidi="ar-SA"/>
        </w:rPr>
        <w:t xml:space="preserve">The best way to evidence existing mains water consumption is via copies of metered water bills from within the last three years. The bills should cover the period before Covid as well as after as the lockdowns will have affected consumption at many sites.  Unmetered water bills will not be accepted. Where there are other uses on a site, or the use is shared across multiple other buildings and land, it will be difficult to evidence with certainty the actual water </w:t>
      </w:r>
      <w:proofErr w:type="gramStart"/>
      <w:r w:rsidRPr="0008623D">
        <w:rPr>
          <w:rFonts w:eastAsia="Times New Roman"/>
          <w:color w:val="000000"/>
          <w:sz w:val="24"/>
          <w:szCs w:val="24"/>
          <w:lang w:val="en-GB" w:eastAsia="en-GB" w:bidi="ar-SA"/>
        </w:rPr>
        <w:t>use</w:t>
      </w:r>
      <w:proofErr w:type="gramEnd"/>
      <w:r w:rsidRPr="0008623D">
        <w:rPr>
          <w:rFonts w:eastAsia="Times New Roman"/>
          <w:color w:val="000000"/>
          <w:sz w:val="24"/>
          <w:szCs w:val="24"/>
          <w:lang w:val="en-GB" w:eastAsia="en-GB" w:bidi="ar-SA"/>
        </w:rPr>
        <w:t xml:space="preserve"> from a building unless separately metered. This is particularly the case for agricultural buildings. In such scenarios we will likely only be able to consider existing water consumption as nil.  In cases where you are evidencing water consumption from agricultural uses, it will need to be clear that the water consumed is coming from the mains supply, and not watercourses or other rain collecting means.</w:t>
      </w:r>
    </w:p>
    <w:p w14:paraId="553BB830" w14:textId="20643779" w:rsidR="0008623D" w:rsidRDefault="0008623D" w:rsidP="0008623D">
      <w:pPr>
        <w:widowControl/>
        <w:shd w:val="clear" w:color="auto" w:fill="FFFFFF"/>
        <w:autoSpaceDE/>
        <w:autoSpaceDN/>
        <w:spacing w:after="100" w:afterAutospacing="1"/>
        <w:rPr>
          <w:rFonts w:eastAsia="Times New Roman"/>
          <w:color w:val="000000"/>
          <w:sz w:val="24"/>
          <w:szCs w:val="24"/>
          <w:lang w:val="en-GB" w:eastAsia="en-GB" w:bidi="ar-SA"/>
        </w:rPr>
      </w:pPr>
      <w:r w:rsidRPr="0008623D">
        <w:rPr>
          <w:rFonts w:eastAsia="Times New Roman"/>
          <w:color w:val="000000"/>
          <w:sz w:val="24"/>
          <w:szCs w:val="24"/>
          <w:lang w:val="en-GB" w:eastAsia="en-GB" w:bidi="ar-SA"/>
        </w:rPr>
        <w:t xml:space="preserve">When evidencing proposed consumption, we recommend you complete a BREEAM Wat 1 water calculator or an appropriate equivalent industry standard water calculator to estimate proposed employee water usage. Where necessary </w:t>
      </w:r>
      <w:proofErr w:type="spellStart"/>
      <w:r w:rsidRPr="0008623D">
        <w:rPr>
          <w:rFonts w:eastAsia="Times New Roman"/>
          <w:color w:val="000000"/>
          <w:sz w:val="24"/>
          <w:szCs w:val="24"/>
          <w:lang w:val="en-GB" w:eastAsia="en-GB" w:bidi="ar-SA"/>
        </w:rPr>
        <w:t>OffPAT</w:t>
      </w:r>
      <w:proofErr w:type="spellEnd"/>
      <w:r w:rsidRPr="0008623D">
        <w:rPr>
          <w:rFonts w:eastAsia="Times New Roman"/>
          <w:color w:val="000000"/>
          <w:sz w:val="24"/>
          <w:szCs w:val="24"/>
          <w:lang w:val="en-GB" w:eastAsia="en-GB" w:bidi="ar-SA"/>
        </w:rPr>
        <w:t xml:space="preserve"> employment density figures can be used to calculate average employee numbers a site and use could employ</w:t>
      </w:r>
      <w:r>
        <w:rPr>
          <w:rFonts w:eastAsia="Times New Roman"/>
          <w:color w:val="000000"/>
          <w:sz w:val="24"/>
          <w:szCs w:val="24"/>
          <w:lang w:val="en-GB" w:eastAsia="en-GB" w:bidi="ar-SA"/>
        </w:rPr>
        <w:t>.</w:t>
      </w:r>
    </w:p>
    <w:p w14:paraId="20597DEF" w14:textId="77777777" w:rsidR="008954E2" w:rsidRPr="008954E2" w:rsidRDefault="008954E2" w:rsidP="008954E2">
      <w:pPr>
        <w:widowControl/>
        <w:shd w:val="clear" w:color="auto" w:fill="FFFFFF"/>
        <w:autoSpaceDE/>
        <w:spacing w:after="100" w:afterAutospacing="1"/>
        <w:rPr>
          <w:rFonts w:eastAsia="Times New Roman"/>
          <w:i/>
          <w:iCs/>
          <w:strike/>
          <w:sz w:val="24"/>
          <w:szCs w:val="24"/>
          <w:lang w:val="en-GB" w:eastAsia="en-GB" w:bidi="ar-SA"/>
        </w:rPr>
      </w:pPr>
      <w:r w:rsidRPr="008954E2">
        <w:rPr>
          <w:rFonts w:eastAsia="Times New Roman"/>
          <w:i/>
          <w:iCs/>
          <w:sz w:val="24"/>
          <w:szCs w:val="24"/>
          <w:lang w:val="en-GB" w:eastAsia="en-GB" w:bidi="ar-SA"/>
        </w:rPr>
        <w:t>Abstraction Licence:</w:t>
      </w:r>
    </w:p>
    <w:p w14:paraId="2440FBB0" w14:textId="7F499E64" w:rsidR="008954E2" w:rsidRPr="008954E2" w:rsidRDefault="008954E2" w:rsidP="008954E2">
      <w:pPr>
        <w:pStyle w:val="BodyText"/>
        <w:spacing w:before="8"/>
      </w:pPr>
      <w:r w:rsidRPr="008954E2">
        <w:t xml:space="preserve">The requirement for a water abstraction </w:t>
      </w:r>
      <w:proofErr w:type="spellStart"/>
      <w:r w:rsidRPr="008954E2">
        <w:t>licence</w:t>
      </w:r>
      <w:proofErr w:type="spellEnd"/>
      <w:r w:rsidRPr="008954E2">
        <w:t xml:space="preserve"> is based on the amount of water to be abstracted. An abstraction greater than 20 cubic </w:t>
      </w:r>
      <w:proofErr w:type="spellStart"/>
      <w:r w:rsidRPr="008954E2">
        <w:t>metres</w:t>
      </w:r>
      <w:proofErr w:type="spellEnd"/>
      <w:r w:rsidRPr="008954E2">
        <w:t xml:space="preserve"> a day from either a surface water or groundwater source would require an abstraction </w:t>
      </w:r>
      <w:proofErr w:type="spellStart"/>
      <w:r w:rsidRPr="008954E2">
        <w:t>licence</w:t>
      </w:r>
      <w:proofErr w:type="spellEnd"/>
      <w:r w:rsidRPr="008954E2">
        <w:t xml:space="preserve"> from the Environment Agency.  </w:t>
      </w:r>
    </w:p>
    <w:p w14:paraId="6C045BD0" w14:textId="77777777" w:rsidR="008954E2" w:rsidRPr="008954E2" w:rsidRDefault="008954E2" w:rsidP="008954E2">
      <w:pPr>
        <w:pStyle w:val="BodyText"/>
        <w:spacing w:before="8"/>
      </w:pPr>
    </w:p>
    <w:p w14:paraId="7E432256" w14:textId="77777777" w:rsidR="008954E2" w:rsidRPr="008954E2" w:rsidRDefault="008954E2" w:rsidP="008954E2">
      <w:pPr>
        <w:shd w:val="clear" w:color="auto" w:fill="FFFFFF"/>
        <w:spacing w:after="100" w:afterAutospacing="1"/>
        <w:rPr>
          <w:rStyle w:val="Hyperlink"/>
          <w:bCs/>
          <w:sz w:val="24"/>
          <w:szCs w:val="24"/>
        </w:rPr>
      </w:pPr>
      <w:r w:rsidRPr="008954E2">
        <w:rPr>
          <w:sz w:val="24"/>
          <w:szCs w:val="24"/>
        </w:rPr>
        <w:t xml:space="preserve">More details on abstraction </w:t>
      </w:r>
      <w:proofErr w:type="spellStart"/>
      <w:r w:rsidRPr="008954E2">
        <w:rPr>
          <w:sz w:val="24"/>
          <w:szCs w:val="24"/>
        </w:rPr>
        <w:t>licencing</w:t>
      </w:r>
      <w:proofErr w:type="spellEnd"/>
      <w:r w:rsidRPr="008954E2">
        <w:rPr>
          <w:sz w:val="24"/>
          <w:szCs w:val="24"/>
        </w:rPr>
        <w:t xml:space="preserve"> can be found here:</w:t>
      </w:r>
      <w:r w:rsidRPr="008954E2">
        <w:t xml:space="preserve"> </w:t>
      </w:r>
      <w:hyperlink r:id="rId82" w:history="1">
        <w:r w:rsidRPr="008954E2">
          <w:rPr>
            <w:rStyle w:val="Hyperlink"/>
            <w:bCs/>
            <w:sz w:val="24"/>
            <w:szCs w:val="24"/>
          </w:rPr>
          <w:t>https://www.gov.uk/guidance/water-management-apply-for-a-water-abstraction-or-impoundment-licence</w:t>
        </w:r>
      </w:hyperlink>
    </w:p>
    <w:p w14:paraId="7AAB01B8" w14:textId="77777777" w:rsidR="008954E2" w:rsidRPr="008954E2" w:rsidRDefault="008954E2" w:rsidP="008954E2">
      <w:pPr>
        <w:widowControl/>
        <w:shd w:val="clear" w:color="auto" w:fill="FFFFFF"/>
        <w:autoSpaceDE/>
        <w:autoSpaceDN/>
        <w:spacing w:after="100" w:afterAutospacing="1"/>
        <w:rPr>
          <w:rFonts w:eastAsia="Times New Roman"/>
          <w:i/>
          <w:iCs/>
          <w:color w:val="000000"/>
          <w:sz w:val="24"/>
          <w:szCs w:val="24"/>
          <w:lang w:val="en-GB" w:eastAsia="en-GB"/>
        </w:rPr>
      </w:pPr>
      <w:r w:rsidRPr="008954E2">
        <w:rPr>
          <w:rFonts w:eastAsia="Times New Roman"/>
          <w:i/>
          <w:iCs/>
          <w:color w:val="000000"/>
          <w:sz w:val="24"/>
          <w:szCs w:val="24"/>
          <w:lang w:val="en-GB" w:eastAsia="en-GB"/>
        </w:rPr>
        <w:t>Private water supply:</w:t>
      </w:r>
    </w:p>
    <w:p w14:paraId="0D6DF286" w14:textId="77777777" w:rsidR="008954E2" w:rsidRPr="008954E2" w:rsidRDefault="008954E2" w:rsidP="008954E2">
      <w:pPr>
        <w:widowControl/>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lastRenderedPageBreak/>
        <w:t>If you are thinking of developing a private water supply, you should first contact the Environment Agency for advice. They will explain what is involved and talk in more detail about your proposals, and whether they are feasible.</w:t>
      </w:r>
    </w:p>
    <w:p w14:paraId="4DFDA9C3" w14:textId="77777777" w:rsidR="008954E2" w:rsidRPr="008954E2" w:rsidRDefault="008954E2" w:rsidP="008954E2">
      <w:pPr>
        <w:widowControl/>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t xml:space="preserve">As detailed by the Environment Agency guidance on </w:t>
      </w:r>
      <w:hyperlink r:id="rId83" w:history="1">
        <w:r w:rsidRPr="008954E2">
          <w:rPr>
            <w:rStyle w:val="Hyperlink"/>
            <w:rFonts w:eastAsia="Times New Roman"/>
            <w:sz w:val="24"/>
            <w:szCs w:val="24"/>
            <w:lang w:val="en-GB" w:eastAsia="en-GB"/>
          </w:rPr>
          <w:t>applying for consent to investigate a groundwater source</w:t>
        </w:r>
      </w:hyperlink>
      <w:r w:rsidRPr="008954E2">
        <w:rPr>
          <w:rFonts w:eastAsia="Times New Roman"/>
          <w:color w:val="000000"/>
          <w:sz w:val="24"/>
          <w:szCs w:val="24"/>
          <w:lang w:val="en-GB" w:eastAsia="en-GB"/>
        </w:rPr>
        <w:t>, it will be necessary to investigate:</w:t>
      </w:r>
    </w:p>
    <w:p w14:paraId="5396A286" w14:textId="77777777" w:rsidR="008954E2" w:rsidRPr="008954E2" w:rsidRDefault="008954E2" w:rsidP="008954E2">
      <w:pPr>
        <w:widowControl/>
        <w:numPr>
          <w:ilvl w:val="0"/>
          <w:numId w:val="58"/>
        </w:numPr>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t>If enough water is available</w:t>
      </w:r>
    </w:p>
    <w:p w14:paraId="54E5DFAC" w14:textId="77777777" w:rsidR="008954E2" w:rsidRPr="008954E2" w:rsidRDefault="008954E2" w:rsidP="008954E2">
      <w:pPr>
        <w:widowControl/>
        <w:numPr>
          <w:ilvl w:val="0"/>
          <w:numId w:val="58"/>
        </w:numPr>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t>If the quality of the water is suitable for your needs</w:t>
      </w:r>
    </w:p>
    <w:p w14:paraId="11C2A008" w14:textId="77777777" w:rsidR="008954E2" w:rsidRPr="008954E2" w:rsidRDefault="008954E2" w:rsidP="008954E2">
      <w:pPr>
        <w:widowControl/>
        <w:numPr>
          <w:ilvl w:val="0"/>
          <w:numId w:val="58"/>
        </w:numPr>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t>The effects of your proposal on the environment</w:t>
      </w:r>
    </w:p>
    <w:p w14:paraId="000DDCDB" w14:textId="77777777" w:rsidR="008954E2" w:rsidRPr="008954E2" w:rsidRDefault="008954E2" w:rsidP="008954E2">
      <w:pPr>
        <w:widowControl/>
        <w:shd w:val="clear" w:color="auto" w:fill="FFFFFF"/>
        <w:autoSpaceDE/>
        <w:autoSpaceDN/>
        <w:spacing w:after="100" w:afterAutospacing="1"/>
        <w:rPr>
          <w:rFonts w:eastAsia="Times New Roman"/>
          <w:color w:val="000000"/>
          <w:sz w:val="24"/>
          <w:szCs w:val="24"/>
          <w:lang w:val="en-GB" w:eastAsia="en-GB"/>
        </w:rPr>
      </w:pPr>
      <w:r w:rsidRPr="008954E2">
        <w:rPr>
          <w:rFonts w:eastAsia="Times New Roman"/>
          <w:color w:val="000000"/>
          <w:sz w:val="24"/>
          <w:szCs w:val="24"/>
          <w:lang w:val="en-GB" w:eastAsia="en-GB"/>
        </w:rPr>
        <w:t>This will need to be carried out before applying for an abstraction licence. The consent to investigate is still required if abstracting less than 20 cubic metres a day.</w:t>
      </w:r>
    </w:p>
    <w:p w14:paraId="494BFB3E" w14:textId="6C9664F8" w:rsidR="00693799" w:rsidRDefault="00693799" w:rsidP="00693799">
      <w:pPr>
        <w:tabs>
          <w:tab w:val="left" w:pos="829"/>
          <w:tab w:val="left" w:pos="830"/>
        </w:tabs>
        <w:spacing w:line="293" w:lineRule="exact"/>
        <w:rPr>
          <w:bCs/>
          <w:sz w:val="24"/>
        </w:rPr>
      </w:pPr>
      <w:r>
        <w:rPr>
          <w:bCs/>
          <w:sz w:val="24"/>
        </w:rPr>
        <w:t>If an application is proposing a private water supply borehole</w:t>
      </w:r>
      <w:r w:rsidR="0008623D">
        <w:rPr>
          <w:bCs/>
          <w:sz w:val="24"/>
        </w:rPr>
        <w:t xml:space="preserve"> as mitigation</w:t>
      </w:r>
      <w:r>
        <w:rPr>
          <w:bCs/>
          <w:sz w:val="24"/>
        </w:rPr>
        <w:t>, the following information will also be required:</w:t>
      </w:r>
    </w:p>
    <w:p w14:paraId="02F24C2C" w14:textId="77777777" w:rsidR="00693799" w:rsidRDefault="00693799" w:rsidP="00693799">
      <w:pPr>
        <w:tabs>
          <w:tab w:val="left" w:pos="829"/>
          <w:tab w:val="left" w:pos="830"/>
        </w:tabs>
        <w:spacing w:line="293" w:lineRule="exact"/>
        <w:rPr>
          <w:bCs/>
          <w:sz w:val="24"/>
        </w:rPr>
      </w:pPr>
    </w:p>
    <w:p w14:paraId="2460F4E0" w14:textId="77777777" w:rsidR="00693799" w:rsidRDefault="00693799" w:rsidP="00693799">
      <w:pPr>
        <w:pStyle w:val="ListParagraph"/>
        <w:numPr>
          <w:ilvl w:val="0"/>
          <w:numId w:val="51"/>
        </w:numPr>
        <w:tabs>
          <w:tab w:val="left" w:pos="829"/>
          <w:tab w:val="left" w:pos="830"/>
        </w:tabs>
        <w:spacing w:line="293" w:lineRule="exact"/>
        <w:rPr>
          <w:bCs/>
          <w:sz w:val="24"/>
        </w:rPr>
      </w:pPr>
      <w:r>
        <w:rPr>
          <w:bCs/>
          <w:sz w:val="24"/>
        </w:rPr>
        <w:t xml:space="preserve">Evidence of an approved </w:t>
      </w:r>
      <w:hyperlink r:id="rId84" w:history="1">
        <w:r w:rsidRPr="00A161F3">
          <w:rPr>
            <w:rStyle w:val="Hyperlink"/>
            <w:bCs/>
            <w:sz w:val="24"/>
          </w:rPr>
          <w:t xml:space="preserve">abstraction </w:t>
        </w:r>
        <w:proofErr w:type="spellStart"/>
        <w:r w:rsidRPr="00A161F3">
          <w:rPr>
            <w:rStyle w:val="Hyperlink"/>
            <w:bCs/>
            <w:sz w:val="24"/>
          </w:rPr>
          <w:t>licence</w:t>
        </w:r>
        <w:proofErr w:type="spellEnd"/>
        <w:r w:rsidRPr="00A161F3">
          <w:rPr>
            <w:rStyle w:val="Hyperlink"/>
            <w:bCs/>
            <w:sz w:val="24"/>
          </w:rPr>
          <w:t xml:space="preserve">, or a valid </w:t>
        </w:r>
        <w:proofErr w:type="spellStart"/>
        <w:r w:rsidRPr="00A161F3">
          <w:rPr>
            <w:rStyle w:val="Hyperlink"/>
            <w:bCs/>
            <w:sz w:val="24"/>
          </w:rPr>
          <w:t>licence</w:t>
        </w:r>
        <w:proofErr w:type="spellEnd"/>
        <w:r w:rsidRPr="00A161F3">
          <w:rPr>
            <w:rStyle w:val="Hyperlink"/>
            <w:bCs/>
            <w:sz w:val="24"/>
          </w:rPr>
          <w:t xml:space="preserve"> application</w:t>
        </w:r>
      </w:hyperlink>
      <w:r>
        <w:rPr>
          <w:bCs/>
          <w:sz w:val="24"/>
        </w:rPr>
        <w:t>, from the Environment Agency for boreholes abstracting more than 20m</w:t>
      </w:r>
      <w:r w:rsidRPr="00653403">
        <w:rPr>
          <w:bCs/>
          <w:sz w:val="24"/>
          <w:vertAlign w:val="superscript"/>
        </w:rPr>
        <w:t>3</w:t>
      </w:r>
      <w:r>
        <w:rPr>
          <w:bCs/>
          <w:sz w:val="24"/>
        </w:rPr>
        <w:t xml:space="preserve"> per day. Prior to applying for an abstraction </w:t>
      </w:r>
      <w:proofErr w:type="spellStart"/>
      <w:r>
        <w:rPr>
          <w:bCs/>
          <w:sz w:val="24"/>
        </w:rPr>
        <w:t>licence</w:t>
      </w:r>
      <w:proofErr w:type="spellEnd"/>
      <w:r>
        <w:rPr>
          <w:bCs/>
          <w:sz w:val="24"/>
        </w:rPr>
        <w:t xml:space="preserve">, a </w:t>
      </w:r>
      <w:hyperlink r:id="rId85" w:history="1">
        <w:r w:rsidRPr="00A161F3">
          <w:rPr>
            <w:rStyle w:val="Hyperlink"/>
            <w:bCs/>
            <w:sz w:val="24"/>
          </w:rPr>
          <w:t>Groundwater Investigation Consent</w:t>
        </w:r>
      </w:hyperlink>
      <w:r>
        <w:rPr>
          <w:bCs/>
          <w:sz w:val="24"/>
        </w:rPr>
        <w:t xml:space="preserve"> must be applied for.</w:t>
      </w:r>
    </w:p>
    <w:p w14:paraId="369EF465" w14:textId="77777777" w:rsidR="00693799" w:rsidRPr="00D402D9" w:rsidRDefault="00693799" w:rsidP="00693799">
      <w:pPr>
        <w:pStyle w:val="ListParagraph"/>
        <w:numPr>
          <w:ilvl w:val="0"/>
          <w:numId w:val="51"/>
        </w:numPr>
        <w:tabs>
          <w:tab w:val="left" w:pos="829"/>
          <w:tab w:val="left" w:pos="830"/>
        </w:tabs>
        <w:spacing w:line="293" w:lineRule="exact"/>
        <w:rPr>
          <w:bCs/>
          <w:sz w:val="24"/>
        </w:rPr>
      </w:pPr>
      <w:r>
        <w:rPr>
          <w:bCs/>
          <w:sz w:val="24"/>
        </w:rPr>
        <w:t>A Hydrology Report (or equivalent) prepared by a suitably qualified professional (e.g., a qualified Hydrogeologist (MSc level)</w:t>
      </w:r>
      <w:proofErr w:type="gramStart"/>
      <w:r>
        <w:rPr>
          <w:bCs/>
          <w:sz w:val="24"/>
        </w:rPr>
        <w:t>).*</w:t>
      </w:r>
      <w:proofErr w:type="gramEnd"/>
      <w:r>
        <w:rPr>
          <w:bCs/>
          <w:sz w:val="24"/>
        </w:rPr>
        <w:t xml:space="preserve"> </w:t>
      </w:r>
    </w:p>
    <w:p w14:paraId="6278C276" w14:textId="604A10A6" w:rsidR="00693799" w:rsidRDefault="00693799" w:rsidP="005A59E3">
      <w:pPr>
        <w:pStyle w:val="BodyText"/>
        <w:spacing w:before="8"/>
      </w:pPr>
    </w:p>
    <w:p w14:paraId="0AE905E9" w14:textId="77777777" w:rsidR="0008623D" w:rsidRPr="0008623D" w:rsidRDefault="0008623D" w:rsidP="0008623D">
      <w:pPr>
        <w:pStyle w:val="BodyText"/>
        <w:spacing w:before="8"/>
        <w:rPr>
          <w:bCs/>
        </w:rPr>
      </w:pPr>
      <w:r w:rsidRPr="0008623D">
        <w:rPr>
          <w:bCs/>
        </w:rPr>
        <w:t>*The Hydrology Report will need to cover the following matters:</w:t>
      </w:r>
    </w:p>
    <w:p w14:paraId="28947198" w14:textId="77777777" w:rsidR="0008623D" w:rsidRPr="0008623D" w:rsidRDefault="0008623D" w:rsidP="0008623D">
      <w:pPr>
        <w:pStyle w:val="BodyText"/>
        <w:spacing w:before="8"/>
        <w:rPr>
          <w:bCs/>
        </w:rPr>
      </w:pPr>
    </w:p>
    <w:p w14:paraId="61D6A5AA" w14:textId="2FE2951B" w:rsidR="0008623D" w:rsidRPr="0008623D" w:rsidRDefault="0008623D" w:rsidP="0008623D">
      <w:pPr>
        <w:pStyle w:val="BodyText"/>
        <w:numPr>
          <w:ilvl w:val="0"/>
          <w:numId w:val="53"/>
        </w:numPr>
        <w:spacing w:before="8"/>
        <w:rPr>
          <w:bCs/>
        </w:rPr>
      </w:pPr>
      <w:r w:rsidRPr="0008623D">
        <w:rPr>
          <w:bCs/>
          <w:i/>
          <w:iCs/>
        </w:rPr>
        <w:t>Groundwater Resources</w:t>
      </w:r>
      <w:r>
        <w:rPr>
          <w:bCs/>
          <w:i/>
          <w:iCs/>
        </w:rPr>
        <w:t xml:space="preserve"> </w:t>
      </w:r>
      <w:r w:rsidRPr="0008623D">
        <w:rPr>
          <w:bCs/>
        </w:rPr>
        <w:t xml:space="preserve">location of the proposed borehole and the aquifer into which it is to be sunk. NB EA advice presumes against abstraction within the </w:t>
      </w:r>
      <w:proofErr w:type="spellStart"/>
      <w:r w:rsidRPr="0008623D">
        <w:rPr>
          <w:bCs/>
        </w:rPr>
        <w:t>Hardham</w:t>
      </w:r>
      <w:proofErr w:type="spellEnd"/>
      <w:r w:rsidRPr="0008623D">
        <w:rPr>
          <w:bCs/>
        </w:rPr>
        <w:t xml:space="preserve"> Basin (Folkstone Beds) and Chichester and Worthing Chalk, and where a borehole into the Lower Greensand Arun and Western Streams could reduce flows in the River Rother (click </w:t>
      </w:r>
      <w:hyperlink r:id="rId86" w:history="1">
        <w:r w:rsidRPr="0008623D">
          <w:rPr>
            <w:rStyle w:val="Hyperlink"/>
            <w:bCs/>
          </w:rPr>
          <w:t>here to see map</w:t>
        </w:r>
      </w:hyperlink>
      <w:r w:rsidRPr="0008623D">
        <w:rPr>
          <w:bCs/>
        </w:rPr>
        <w:t xml:space="preserve"> or view the EA’s </w:t>
      </w:r>
      <w:hyperlink r:id="rId87" w:history="1">
        <w:r w:rsidRPr="0008623D">
          <w:rPr>
            <w:rStyle w:val="Hyperlink"/>
            <w:bCs/>
          </w:rPr>
          <w:t>Arun and Western Streams abstraction licensing strategy (ALS)</w:t>
        </w:r>
      </w:hyperlink>
      <w:r w:rsidRPr="0008623D">
        <w:rPr>
          <w:bCs/>
        </w:rPr>
        <w:t xml:space="preserve"> on GOV.UK</w:t>
      </w:r>
    </w:p>
    <w:p w14:paraId="029E559C" w14:textId="77777777" w:rsidR="0008623D" w:rsidRPr="0008623D" w:rsidRDefault="0008623D" w:rsidP="0008623D">
      <w:pPr>
        <w:pStyle w:val="BodyText"/>
        <w:numPr>
          <w:ilvl w:val="0"/>
          <w:numId w:val="53"/>
        </w:numPr>
        <w:spacing w:before="8"/>
        <w:rPr>
          <w:bCs/>
        </w:rPr>
      </w:pPr>
      <w:r w:rsidRPr="0008623D">
        <w:rPr>
          <w:bCs/>
        </w:rPr>
        <w:t xml:space="preserve">Whether any geological links exists from the borehole location and the Arun Valley basin, </w:t>
      </w:r>
      <w:proofErr w:type="spellStart"/>
      <w:r w:rsidRPr="0008623D">
        <w:rPr>
          <w:bCs/>
        </w:rPr>
        <w:t>ie</w:t>
      </w:r>
      <w:proofErr w:type="spellEnd"/>
      <w:r w:rsidRPr="0008623D">
        <w:rPr>
          <w:bCs/>
        </w:rPr>
        <w:t xml:space="preserve"> confirm that the abstraction of water from the borehole will not also take water from the Arun Valley habitat sites, or otherwise impact on their integrity, even very indirectly, including from any river catchment that serves the Arun Valley </w:t>
      </w:r>
      <w:proofErr w:type="gramStart"/>
      <w:r w:rsidRPr="0008623D">
        <w:rPr>
          <w:bCs/>
        </w:rPr>
        <w:t>basin</w:t>
      </w:r>
      <w:proofErr w:type="gramEnd"/>
    </w:p>
    <w:p w14:paraId="0F46F5E6" w14:textId="77777777" w:rsidR="0008623D" w:rsidRPr="0008623D" w:rsidRDefault="0008623D" w:rsidP="0008623D">
      <w:pPr>
        <w:pStyle w:val="BodyText"/>
        <w:numPr>
          <w:ilvl w:val="0"/>
          <w:numId w:val="53"/>
        </w:numPr>
        <w:spacing w:before="8"/>
        <w:rPr>
          <w:bCs/>
        </w:rPr>
      </w:pPr>
      <w:r w:rsidRPr="0008623D">
        <w:rPr>
          <w:bCs/>
        </w:rPr>
        <w:t xml:space="preserve">Whether the borehole location will impact on any nearby SSSI’s and their impact zones, or any other ecological </w:t>
      </w:r>
      <w:proofErr w:type="gramStart"/>
      <w:r w:rsidRPr="0008623D">
        <w:rPr>
          <w:bCs/>
        </w:rPr>
        <w:t>features</w:t>
      </w:r>
      <w:proofErr w:type="gramEnd"/>
    </w:p>
    <w:p w14:paraId="30544330" w14:textId="77777777" w:rsidR="0008623D" w:rsidRPr="0008623D" w:rsidRDefault="0008623D" w:rsidP="0008623D">
      <w:pPr>
        <w:pStyle w:val="BodyText"/>
        <w:numPr>
          <w:ilvl w:val="0"/>
          <w:numId w:val="53"/>
        </w:numPr>
        <w:spacing w:before="8"/>
        <w:rPr>
          <w:bCs/>
        </w:rPr>
      </w:pPr>
      <w:r w:rsidRPr="0008623D">
        <w:rPr>
          <w:bCs/>
        </w:rPr>
        <w:t xml:space="preserve">A hydrogeological assessment of water yield from the borehole is necessary in all cases, commenting on risk of dry periods to ensure continuous year-round supply. Given locational variations in yield supply even in productive aquifers, evidence must be from a test borehole sunk onsite to demonstrate that the site can yield sufficient water in the driest months of the year (June to September), and that this yield will be reliable year-on-year. EA advice is that there is limited evidence that Weald Clay </w:t>
      </w:r>
      <w:proofErr w:type="gramStart"/>
      <w:r w:rsidRPr="0008623D">
        <w:rPr>
          <w:bCs/>
        </w:rPr>
        <w:t>is capable of providing</w:t>
      </w:r>
      <w:proofErr w:type="gramEnd"/>
      <w:r w:rsidRPr="0008623D">
        <w:rPr>
          <w:bCs/>
        </w:rPr>
        <w:t xml:space="preserve"> reliable yields, albeit some limestone and sandstone bands may be capable of supplying sufficient water for smaller schemes.  Boreholes sunk into the Weald Clay will likely therefore not be supported unless there is clear evidence of a reliable year-on-year yield sufficient to serve the development proposal.</w:t>
      </w:r>
    </w:p>
    <w:p w14:paraId="2BA24F9F" w14:textId="77777777" w:rsidR="0008623D" w:rsidRPr="0008623D" w:rsidRDefault="0008623D" w:rsidP="0008623D">
      <w:pPr>
        <w:pStyle w:val="BodyText"/>
        <w:spacing w:before="8"/>
        <w:rPr>
          <w:bCs/>
        </w:rPr>
      </w:pPr>
    </w:p>
    <w:p w14:paraId="1CF6CF19" w14:textId="77777777" w:rsidR="008954E2" w:rsidRPr="008954E2" w:rsidRDefault="008954E2" w:rsidP="008954E2">
      <w:pPr>
        <w:pStyle w:val="BodyText"/>
        <w:spacing w:before="8"/>
        <w:rPr>
          <w:i/>
          <w:iCs/>
        </w:rPr>
      </w:pPr>
      <w:r w:rsidRPr="008954E2">
        <w:rPr>
          <w:i/>
          <w:iCs/>
        </w:rPr>
        <w:lastRenderedPageBreak/>
        <w:t>Abstraction protection and quality</w:t>
      </w:r>
    </w:p>
    <w:p w14:paraId="4373A961" w14:textId="77777777" w:rsidR="008954E2" w:rsidRPr="008954E2" w:rsidRDefault="008954E2" w:rsidP="008954E2">
      <w:pPr>
        <w:pStyle w:val="BodyText"/>
        <w:spacing w:before="8"/>
        <w:rPr>
          <w:lang w:val="en-GB"/>
        </w:rPr>
      </w:pPr>
    </w:p>
    <w:p w14:paraId="4735CA06" w14:textId="77777777" w:rsidR="008954E2" w:rsidRPr="008954E2" w:rsidRDefault="008954E2" w:rsidP="008954E2">
      <w:pPr>
        <w:pStyle w:val="BodyText"/>
        <w:spacing w:before="8"/>
      </w:pPr>
      <w:r w:rsidRPr="008954E2">
        <w:rPr>
          <w:lang w:val="en-GB"/>
        </w:rPr>
        <w:t xml:space="preserve">The risks of pollution to a drinking water supply vary with the properties of the underlying soils and bedrock.  The Environment Agency use source protection zones (SPZs) to </w:t>
      </w:r>
      <w:r w:rsidRPr="008954E2">
        <w:t xml:space="preserve">define areas where groundwater supplies (both </w:t>
      </w:r>
      <w:proofErr w:type="spellStart"/>
      <w:r w:rsidRPr="008954E2">
        <w:t>licenced</w:t>
      </w:r>
      <w:proofErr w:type="spellEnd"/>
      <w:r w:rsidRPr="008954E2">
        <w:t xml:space="preserve"> and </w:t>
      </w:r>
      <w:proofErr w:type="spellStart"/>
      <w:r w:rsidRPr="008954E2">
        <w:t>unlicenced</w:t>
      </w:r>
      <w:proofErr w:type="spellEnd"/>
      <w:r w:rsidRPr="008954E2">
        <w:t>) are at risk from potentially polluting activities and accidental releases of pollutants. SPZs are primarily a policy tool used to control activities close to water supplies intended for human consumption.</w:t>
      </w:r>
    </w:p>
    <w:p w14:paraId="75943592" w14:textId="77777777" w:rsidR="008954E2" w:rsidRPr="008954E2" w:rsidRDefault="008954E2" w:rsidP="008954E2">
      <w:pPr>
        <w:pStyle w:val="BodyText"/>
        <w:spacing w:before="8"/>
      </w:pPr>
    </w:p>
    <w:p w14:paraId="51D829BC" w14:textId="77777777" w:rsidR="008954E2" w:rsidRPr="008954E2" w:rsidRDefault="008954E2" w:rsidP="008954E2">
      <w:pPr>
        <w:pStyle w:val="BodyText"/>
        <w:spacing w:before="8"/>
        <w:rPr>
          <w:rFonts w:eastAsiaTheme="minorHAnsi"/>
          <w:lang w:bidi="ar-SA"/>
        </w:rPr>
      </w:pPr>
      <w:r w:rsidRPr="008954E2">
        <w:t xml:space="preserve">The SPZs were broadly created using numerical models for each </w:t>
      </w:r>
      <w:proofErr w:type="gramStart"/>
      <w:r w:rsidRPr="008954E2">
        <w:t>abstraction, and</w:t>
      </w:r>
      <w:proofErr w:type="gramEnd"/>
      <w:r w:rsidRPr="008954E2">
        <w:t xml:space="preserve"> refined based on site specific hydrogeological information. </w:t>
      </w:r>
    </w:p>
    <w:p w14:paraId="6CC5E956" w14:textId="77777777" w:rsidR="008954E2" w:rsidRPr="008954E2" w:rsidRDefault="008954E2" w:rsidP="008954E2">
      <w:pPr>
        <w:pStyle w:val="BodyText"/>
        <w:spacing w:before="8"/>
      </w:pPr>
    </w:p>
    <w:p w14:paraId="7F95727D" w14:textId="77777777" w:rsidR="008954E2" w:rsidRPr="008954E2" w:rsidRDefault="008954E2" w:rsidP="008954E2">
      <w:pPr>
        <w:pStyle w:val="BodyText"/>
        <w:spacing w:before="8"/>
      </w:pPr>
      <w:r w:rsidRPr="008954E2">
        <w:t>Three zones have typically been defined:</w:t>
      </w:r>
    </w:p>
    <w:p w14:paraId="23561521" w14:textId="77777777" w:rsidR="008954E2" w:rsidRPr="008954E2" w:rsidRDefault="008954E2" w:rsidP="008954E2">
      <w:pPr>
        <w:pStyle w:val="BodyText"/>
        <w:spacing w:before="8"/>
      </w:pPr>
    </w:p>
    <w:p w14:paraId="3875663C" w14:textId="77777777" w:rsidR="008954E2" w:rsidRPr="008954E2" w:rsidRDefault="008954E2" w:rsidP="008954E2">
      <w:pPr>
        <w:pStyle w:val="BodyText"/>
        <w:spacing w:before="8"/>
      </w:pPr>
      <w:r w:rsidRPr="008954E2">
        <w:t xml:space="preserve">• SPZ1 – Inner Protection Zone is defined as the 50-day travel time from any point below </w:t>
      </w:r>
    </w:p>
    <w:p w14:paraId="0ADFDE12" w14:textId="77777777" w:rsidR="008954E2" w:rsidRPr="008954E2" w:rsidRDefault="008954E2" w:rsidP="008954E2">
      <w:pPr>
        <w:pStyle w:val="BodyText"/>
        <w:spacing w:before="8"/>
      </w:pPr>
      <w:r w:rsidRPr="008954E2">
        <w:t xml:space="preserve">the water table to the source. This zone has a minimum radius of 50 </w:t>
      </w:r>
      <w:proofErr w:type="spellStart"/>
      <w:r w:rsidRPr="008954E2">
        <w:t>metres</w:t>
      </w:r>
      <w:proofErr w:type="spellEnd"/>
      <w:r w:rsidRPr="008954E2">
        <w:t>.</w:t>
      </w:r>
    </w:p>
    <w:p w14:paraId="49571CF3" w14:textId="77777777" w:rsidR="008954E2" w:rsidRPr="008954E2" w:rsidRDefault="008954E2" w:rsidP="008954E2">
      <w:pPr>
        <w:pStyle w:val="BodyText"/>
        <w:spacing w:before="8"/>
      </w:pPr>
    </w:p>
    <w:p w14:paraId="2DFE69E6" w14:textId="77777777" w:rsidR="008954E2" w:rsidRPr="008954E2" w:rsidRDefault="008954E2" w:rsidP="008954E2">
      <w:pPr>
        <w:pStyle w:val="BodyText"/>
        <w:spacing w:before="8"/>
      </w:pPr>
      <w:r w:rsidRPr="008954E2">
        <w:t>• SPZ2 – Outer Protection Zone is defined by a 400-day travel time from any point below the water table to the source.1 This zone has a minimum radius of 250m or 500m dependent on abstraction size.</w:t>
      </w:r>
    </w:p>
    <w:p w14:paraId="14316B4F" w14:textId="77777777" w:rsidR="008954E2" w:rsidRPr="008954E2" w:rsidRDefault="008954E2" w:rsidP="008954E2">
      <w:pPr>
        <w:pStyle w:val="BodyText"/>
        <w:spacing w:before="8"/>
      </w:pPr>
    </w:p>
    <w:p w14:paraId="46EE6581" w14:textId="77777777" w:rsidR="008954E2" w:rsidRPr="008954E2" w:rsidRDefault="008954E2" w:rsidP="008954E2">
      <w:pPr>
        <w:pStyle w:val="BodyText"/>
        <w:spacing w:before="8"/>
      </w:pPr>
      <w:r w:rsidRPr="008954E2">
        <w:t>• SPZ3 – Source Catchment Protection Zone is defined as the area around a source within which all groundwater recharge is estimated to discharge at the source. In confined aquifers, the source catchment may be displaced some distance from the source.</w:t>
      </w:r>
    </w:p>
    <w:p w14:paraId="09C3D999" w14:textId="77777777" w:rsidR="008954E2" w:rsidRPr="0008623D" w:rsidRDefault="008954E2" w:rsidP="0008623D">
      <w:pPr>
        <w:pStyle w:val="BodyText"/>
        <w:spacing w:before="8"/>
        <w:rPr>
          <w:i/>
          <w:iCs/>
        </w:rPr>
      </w:pPr>
    </w:p>
    <w:p w14:paraId="6E5E22D8" w14:textId="37C6816C" w:rsidR="0008623D" w:rsidRDefault="0008623D" w:rsidP="0008623D">
      <w:pPr>
        <w:pStyle w:val="BodyText"/>
        <w:spacing w:before="8"/>
        <w:rPr>
          <w:lang w:val="en-GB"/>
        </w:rPr>
      </w:pPr>
      <w:r w:rsidRPr="0008623D">
        <w:rPr>
          <w:lang w:val="en-GB"/>
        </w:rPr>
        <w:t>The quality and safety of private water supplies is controlled by in England by the Private Water Supplies (England) Regulations 2016 (as amended) and is regulated by the Council’s Environmental Health team.</w:t>
      </w:r>
    </w:p>
    <w:p w14:paraId="555FE0C1" w14:textId="77777777" w:rsidR="0008623D" w:rsidRPr="0008623D" w:rsidRDefault="0008623D" w:rsidP="0008623D">
      <w:pPr>
        <w:pStyle w:val="BodyText"/>
        <w:spacing w:before="8"/>
        <w:rPr>
          <w:lang w:val="en-GB"/>
        </w:rPr>
      </w:pPr>
    </w:p>
    <w:p w14:paraId="375FA0DC" w14:textId="61DC3A8E" w:rsidR="0008623D" w:rsidRDefault="0008623D" w:rsidP="0008623D">
      <w:pPr>
        <w:pStyle w:val="BodyText"/>
        <w:spacing w:before="8"/>
        <w:rPr>
          <w:lang w:val="en-GB"/>
        </w:rPr>
      </w:pPr>
      <w:r w:rsidRPr="0008623D">
        <w:rPr>
          <w:lang w:val="en-GB"/>
        </w:rPr>
        <w:t>Further information on SPZs and relevant activities is available in </w:t>
      </w:r>
      <w:hyperlink r:id="rId88" w:history="1">
        <w:r w:rsidRPr="0008623D">
          <w:rPr>
            <w:rStyle w:val="Hyperlink"/>
            <w:lang w:val="en-GB"/>
          </w:rPr>
          <w:t>The Environment Agency’s approach to groundwater protection</w:t>
        </w:r>
      </w:hyperlink>
      <w:r w:rsidRPr="0008623D">
        <w:rPr>
          <w:lang w:val="en-GB"/>
        </w:rPr>
        <w:t>.</w:t>
      </w:r>
    </w:p>
    <w:p w14:paraId="56916CB8" w14:textId="77777777" w:rsidR="0008623D" w:rsidRPr="0008623D" w:rsidRDefault="0008623D" w:rsidP="0008623D">
      <w:pPr>
        <w:pStyle w:val="BodyText"/>
        <w:spacing w:before="8"/>
        <w:rPr>
          <w:lang w:val="en-GB"/>
        </w:rPr>
      </w:pPr>
    </w:p>
    <w:p w14:paraId="6AAAE0E6" w14:textId="77777777" w:rsidR="0008623D" w:rsidRPr="0008623D" w:rsidRDefault="0008623D" w:rsidP="0008623D">
      <w:pPr>
        <w:pStyle w:val="BodyText"/>
        <w:spacing w:before="8"/>
        <w:rPr>
          <w:lang w:val="en-GB"/>
        </w:rPr>
      </w:pPr>
      <w:r w:rsidRPr="0008623D">
        <w:rPr>
          <w:lang w:val="en-GB"/>
        </w:rPr>
        <w:t>To support your planning application, you will need to provide:</w:t>
      </w:r>
    </w:p>
    <w:p w14:paraId="3882D49C" w14:textId="77777777" w:rsidR="0008623D" w:rsidRPr="0008623D" w:rsidRDefault="0008623D" w:rsidP="0008623D">
      <w:pPr>
        <w:pStyle w:val="BodyText"/>
        <w:numPr>
          <w:ilvl w:val="0"/>
          <w:numId w:val="52"/>
        </w:numPr>
        <w:spacing w:before="8"/>
      </w:pPr>
      <w:r w:rsidRPr="0008623D">
        <w:t>A water quality assessment from the test borehole detailing the quality of the water abstracted and the measures to ensure potable water quality will be secured, including:</w:t>
      </w:r>
    </w:p>
    <w:p w14:paraId="0E234495" w14:textId="77777777" w:rsidR="0008623D" w:rsidRPr="0008623D" w:rsidRDefault="0008623D" w:rsidP="0008623D">
      <w:pPr>
        <w:pStyle w:val="BodyText"/>
        <w:numPr>
          <w:ilvl w:val="0"/>
          <w:numId w:val="52"/>
        </w:numPr>
        <w:spacing w:before="8"/>
      </w:pPr>
      <w:r w:rsidRPr="0008623D">
        <w:t xml:space="preserve">Detail on what type of treatment will be installed on the supply with information clearly indicating that it is appropriate </w:t>
      </w:r>
      <w:proofErr w:type="gramStart"/>
      <w:r w:rsidRPr="0008623D">
        <w:t>for the amount of</w:t>
      </w:r>
      <w:proofErr w:type="gramEnd"/>
      <w:r w:rsidRPr="0008623D">
        <w:t xml:space="preserve"> water being used and the contaminants found.</w:t>
      </w:r>
    </w:p>
    <w:p w14:paraId="7A0ACEC8" w14:textId="77777777" w:rsidR="0008623D" w:rsidRPr="0008623D" w:rsidRDefault="0008623D" w:rsidP="0008623D">
      <w:pPr>
        <w:pStyle w:val="BodyText"/>
        <w:numPr>
          <w:ilvl w:val="0"/>
          <w:numId w:val="52"/>
        </w:numPr>
        <w:spacing w:before="8"/>
      </w:pPr>
      <w:r w:rsidRPr="0008623D">
        <w:t xml:space="preserve">Detail on the proposed sampling and testing regime, undertaken in accordance with Private Water Supplies (England) Regulations 2016 (as amended) (or subsequent superseding equivalent), and </w:t>
      </w:r>
      <w:proofErr w:type="gramStart"/>
      <w:r w:rsidRPr="0008623D">
        <w:t>taking into account</w:t>
      </w:r>
      <w:proofErr w:type="gramEnd"/>
      <w:r w:rsidRPr="0008623D">
        <w:t xml:space="preserve"> the likely contaminants, as detailed above, along with detail on how any failure of any samples will be investigated and managed.</w:t>
      </w:r>
    </w:p>
    <w:p w14:paraId="0BABD9E0" w14:textId="77777777" w:rsidR="0008623D" w:rsidRPr="0008623D" w:rsidRDefault="0008623D" w:rsidP="0008623D">
      <w:pPr>
        <w:pStyle w:val="BodyText"/>
        <w:numPr>
          <w:ilvl w:val="0"/>
          <w:numId w:val="52"/>
        </w:numPr>
        <w:spacing w:before="8"/>
      </w:pPr>
      <w:r w:rsidRPr="0008623D">
        <w:t xml:space="preserve">Detail on the maintenance, servicing and cleaning of the tanks, water treatment equipment, pumps, all pipework </w:t>
      </w:r>
      <w:proofErr w:type="spellStart"/>
      <w:r w:rsidRPr="0008623D">
        <w:t>etc</w:t>
      </w:r>
      <w:proofErr w:type="spellEnd"/>
      <w:r w:rsidRPr="0008623D">
        <w:t xml:space="preserve"> for the lifetime of the development along with regularity of servicing/maintenance and clarification what steps will be taken in the event of equipment failure to ensure continuity of supply.</w:t>
      </w:r>
    </w:p>
    <w:p w14:paraId="5AD22CBB" w14:textId="77777777" w:rsidR="0008623D" w:rsidRPr="0008623D" w:rsidRDefault="0008623D" w:rsidP="0008623D">
      <w:pPr>
        <w:pStyle w:val="BodyText"/>
        <w:numPr>
          <w:ilvl w:val="0"/>
          <w:numId w:val="52"/>
        </w:numPr>
        <w:spacing w:before="8"/>
      </w:pPr>
      <w:r w:rsidRPr="0008623D">
        <w:t xml:space="preserve">Arrangements for keeping written records of all sampling, results of analysis, </w:t>
      </w:r>
      <w:r w:rsidRPr="0008623D">
        <w:lastRenderedPageBreak/>
        <w:t>inspection, cleaning, and maintenance.</w:t>
      </w:r>
    </w:p>
    <w:p w14:paraId="4C0AF147" w14:textId="77777777" w:rsidR="0008623D" w:rsidRPr="0008623D" w:rsidRDefault="0008623D" w:rsidP="0008623D">
      <w:pPr>
        <w:pStyle w:val="BodyText"/>
        <w:numPr>
          <w:ilvl w:val="0"/>
          <w:numId w:val="52"/>
        </w:numPr>
        <w:spacing w:before="8"/>
      </w:pPr>
      <w:r w:rsidRPr="0008623D">
        <w:t>A list of all properties, including their land uses and activities, that fall within 50m of your borehole(s</w:t>
      </w:r>
      <w:proofErr w:type="gramStart"/>
      <w:r w:rsidRPr="0008623D">
        <w:t>)</w:t>
      </w:r>
      <w:proofErr w:type="gramEnd"/>
      <w:r w:rsidRPr="0008623D">
        <w:t xml:space="preserve"> and which could have the potential to cause pollution, a list of all the activities that would need to be restricted within the zone, and how occupiers will be notified of these restrictions in the event permission is granted.  Please annotate the affected properties on a map of the local area alongside the location of your new borehole(s) and the extent of the SPZ.</w:t>
      </w:r>
    </w:p>
    <w:p w14:paraId="1CCFE432" w14:textId="77777777" w:rsidR="005A59E3" w:rsidRPr="00655DC5" w:rsidRDefault="005A59E3" w:rsidP="005A59E3">
      <w:pPr>
        <w:pStyle w:val="BodyText"/>
        <w:spacing w:before="8"/>
        <w:rPr>
          <w:b/>
          <w:sz w:val="40"/>
          <w:szCs w:val="40"/>
        </w:rPr>
      </w:pPr>
    </w:p>
    <w:p w14:paraId="644AE1D8" w14:textId="1B1A777D" w:rsidR="009144F0" w:rsidRPr="00655DC5" w:rsidRDefault="009144F0" w:rsidP="00655DC5">
      <w:pPr>
        <w:pStyle w:val="BodyText"/>
        <w:spacing w:before="8"/>
        <w:rPr>
          <w:b/>
        </w:rPr>
      </w:pPr>
      <w:r w:rsidRPr="00655DC5">
        <w:rPr>
          <w:b/>
        </w:rPr>
        <w:t>Coastal Squeeze</w:t>
      </w:r>
    </w:p>
    <w:p w14:paraId="4473017C" w14:textId="1C7248D9" w:rsidR="009144F0" w:rsidRPr="00501C99" w:rsidRDefault="009144F0" w:rsidP="00501C99">
      <w:pPr>
        <w:pStyle w:val="BodyText"/>
        <w:spacing w:before="8"/>
        <w:rPr>
          <w:b/>
        </w:rPr>
      </w:pPr>
    </w:p>
    <w:p w14:paraId="676165A1" w14:textId="12893BF5" w:rsidR="009144F0" w:rsidRDefault="009144F0">
      <w:pPr>
        <w:pStyle w:val="BodyText"/>
        <w:spacing w:before="8"/>
        <w:rPr>
          <w:bCs/>
        </w:rPr>
      </w:pPr>
      <w:r w:rsidRPr="00501C99">
        <w:t xml:space="preserve">The </w:t>
      </w:r>
      <w:r>
        <w:rPr>
          <w:bCs/>
        </w:rPr>
        <w:t xml:space="preserve">2019 </w:t>
      </w:r>
      <w:r w:rsidR="00F14826">
        <w:rPr>
          <w:bCs/>
        </w:rPr>
        <w:t>condition</w:t>
      </w:r>
      <w:r>
        <w:rPr>
          <w:bCs/>
        </w:rPr>
        <w:t xml:space="preserve"> assessment of Langstone and Chichester </w:t>
      </w:r>
      <w:proofErr w:type="spellStart"/>
      <w:r>
        <w:rPr>
          <w:bCs/>
        </w:rPr>
        <w:t>Harbours</w:t>
      </w:r>
      <w:proofErr w:type="spellEnd"/>
      <w:r>
        <w:rPr>
          <w:bCs/>
        </w:rPr>
        <w:t xml:space="preserve"> SPA </w:t>
      </w:r>
      <w:r w:rsidR="00F14826">
        <w:rPr>
          <w:bCs/>
        </w:rPr>
        <w:t>identified</w:t>
      </w:r>
      <w:r>
        <w:rPr>
          <w:bCs/>
        </w:rPr>
        <w:t xml:space="preserve"> loss of </w:t>
      </w:r>
      <w:r w:rsidR="00F14826">
        <w:rPr>
          <w:bCs/>
        </w:rPr>
        <w:t>intertidal</w:t>
      </w:r>
      <w:r>
        <w:rPr>
          <w:bCs/>
        </w:rPr>
        <w:t xml:space="preserve"> </w:t>
      </w:r>
      <w:r w:rsidR="00F14826">
        <w:rPr>
          <w:bCs/>
        </w:rPr>
        <w:t>habitat</w:t>
      </w:r>
      <w:r>
        <w:rPr>
          <w:bCs/>
        </w:rPr>
        <w:t xml:space="preserve"> due t</w:t>
      </w:r>
      <w:r w:rsidR="00F14826">
        <w:rPr>
          <w:bCs/>
        </w:rPr>
        <w:t>o</w:t>
      </w:r>
      <w:r>
        <w:rPr>
          <w:bCs/>
        </w:rPr>
        <w:t xml:space="preserve"> coastal squeeze as a ca</w:t>
      </w:r>
      <w:r w:rsidR="00F14826">
        <w:rPr>
          <w:bCs/>
        </w:rPr>
        <w:t>u</w:t>
      </w:r>
      <w:r>
        <w:rPr>
          <w:bCs/>
        </w:rPr>
        <w:t xml:space="preserve">se of the </w:t>
      </w:r>
      <w:proofErr w:type="spellStart"/>
      <w:r w:rsidR="00F14826">
        <w:rPr>
          <w:bCs/>
        </w:rPr>
        <w:t>unfavourable</w:t>
      </w:r>
      <w:proofErr w:type="spellEnd"/>
      <w:r>
        <w:rPr>
          <w:bCs/>
        </w:rPr>
        <w:t xml:space="preserve"> condition.</w:t>
      </w:r>
      <w:r w:rsidR="00F14826">
        <w:rPr>
          <w:bCs/>
        </w:rPr>
        <w:t xml:space="preserve">  Coastal squeeze occurs when rising sea levels meet immovable sea </w:t>
      </w:r>
      <w:proofErr w:type="spellStart"/>
      <w:r w:rsidR="00F14826">
        <w:rPr>
          <w:bCs/>
        </w:rPr>
        <w:t>defen</w:t>
      </w:r>
      <w:r w:rsidR="0072249A">
        <w:rPr>
          <w:bCs/>
        </w:rPr>
        <w:t>c</w:t>
      </w:r>
      <w:r w:rsidR="00F14826">
        <w:rPr>
          <w:bCs/>
        </w:rPr>
        <w:t>es</w:t>
      </w:r>
      <w:proofErr w:type="spellEnd"/>
      <w:r w:rsidR="00F14826">
        <w:rPr>
          <w:bCs/>
        </w:rPr>
        <w:t>.</w:t>
      </w:r>
    </w:p>
    <w:p w14:paraId="75A19850" w14:textId="46F4BE78" w:rsidR="00F14826" w:rsidRDefault="00F14826">
      <w:pPr>
        <w:pStyle w:val="BodyText"/>
        <w:spacing w:before="8"/>
        <w:rPr>
          <w:bCs/>
        </w:rPr>
      </w:pPr>
    </w:p>
    <w:p w14:paraId="363BD105" w14:textId="2D633B3C" w:rsidR="00F14826" w:rsidRPr="0021724A" w:rsidRDefault="00F14826">
      <w:pPr>
        <w:pStyle w:val="BodyText"/>
        <w:spacing w:before="8"/>
        <w:rPr>
          <w:b/>
        </w:rPr>
      </w:pPr>
      <w:r w:rsidRPr="0021724A">
        <w:rPr>
          <w:b/>
        </w:rPr>
        <w:t xml:space="preserve">When </w:t>
      </w:r>
      <w:proofErr w:type="gramStart"/>
      <w:r w:rsidRPr="0021724A">
        <w:rPr>
          <w:b/>
        </w:rPr>
        <w:t>required</w:t>
      </w:r>
      <w:proofErr w:type="gramEnd"/>
    </w:p>
    <w:p w14:paraId="52E43840" w14:textId="4B28E5A7" w:rsidR="00F14826" w:rsidRDefault="00100946">
      <w:pPr>
        <w:pStyle w:val="BodyText"/>
        <w:spacing w:before="8"/>
        <w:rPr>
          <w:bCs/>
        </w:rPr>
      </w:pPr>
      <w:r>
        <w:rPr>
          <w:bCs/>
        </w:rPr>
        <w:t xml:space="preserve">All development that includes a proposal to rebuild or enhance a coastal </w:t>
      </w:r>
      <w:proofErr w:type="spellStart"/>
      <w:r>
        <w:rPr>
          <w:bCs/>
        </w:rPr>
        <w:t>defen</w:t>
      </w:r>
      <w:r w:rsidR="00194583">
        <w:rPr>
          <w:bCs/>
        </w:rPr>
        <w:t>c</w:t>
      </w:r>
      <w:r>
        <w:rPr>
          <w:bCs/>
        </w:rPr>
        <w:t>e</w:t>
      </w:r>
      <w:proofErr w:type="spellEnd"/>
      <w:r>
        <w:rPr>
          <w:bCs/>
        </w:rPr>
        <w:t xml:space="preserve"> structure in Chichester </w:t>
      </w:r>
      <w:proofErr w:type="spellStart"/>
      <w:r>
        <w:rPr>
          <w:bCs/>
        </w:rPr>
        <w:t>Harbour</w:t>
      </w:r>
      <w:proofErr w:type="spellEnd"/>
      <w:r>
        <w:rPr>
          <w:bCs/>
        </w:rPr>
        <w:t>.</w:t>
      </w:r>
    </w:p>
    <w:p w14:paraId="423F7B9F" w14:textId="15309527" w:rsidR="00100946" w:rsidRDefault="00100946">
      <w:pPr>
        <w:pStyle w:val="BodyText"/>
        <w:spacing w:before="8"/>
        <w:rPr>
          <w:bCs/>
        </w:rPr>
      </w:pPr>
    </w:p>
    <w:p w14:paraId="03D6C5D3" w14:textId="7738D834" w:rsidR="00100946" w:rsidRPr="0021724A" w:rsidRDefault="00194583">
      <w:pPr>
        <w:pStyle w:val="BodyText"/>
        <w:spacing w:before="8"/>
        <w:rPr>
          <w:b/>
        </w:rPr>
      </w:pPr>
      <w:r w:rsidRPr="0021724A">
        <w:rPr>
          <w:b/>
        </w:rPr>
        <w:t>Information</w:t>
      </w:r>
      <w:r w:rsidR="00100946" w:rsidRPr="0021724A">
        <w:rPr>
          <w:b/>
        </w:rPr>
        <w:t xml:space="preserve"> </w:t>
      </w:r>
      <w:proofErr w:type="gramStart"/>
      <w:r w:rsidR="00100946" w:rsidRPr="0021724A">
        <w:rPr>
          <w:b/>
        </w:rPr>
        <w:t>required</w:t>
      </w:r>
      <w:proofErr w:type="gramEnd"/>
    </w:p>
    <w:p w14:paraId="0F83453E" w14:textId="362EFE99" w:rsidR="00194583" w:rsidRDefault="00100946">
      <w:pPr>
        <w:pStyle w:val="BodyText"/>
        <w:spacing w:before="8"/>
        <w:rPr>
          <w:bCs/>
        </w:rPr>
      </w:pPr>
      <w:r>
        <w:rPr>
          <w:bCs/>
        </w:rPr>
        <w:t>A</w:t>
      </w:r>
      <w:r w:rsidR="00194583">
        <w:rPr>
          <w:bCs/>
        </w:rPr>
        <w:t xml:space="preserve"> </w:t>
      </w:r>
      <w:r>
        <w:rPr>
          <w:bCs/>
        </w:rPr>
        <w:t xml:space="preserve">coastal squeeze assessment, produced in line with the Natural England guidance document </w:t>
      </w:r>
      <w:r w:rsidR="00194583">
        <w:rPr>
          <w:bCs/>
        </w:rPr>
        <w:t>“A s</w:t>
      </w:r>
      <w:r w:rsidRPr="00100946">
        <w:rPr>
          <w:bCs/>
        </w:rPr>
        <w:t xml:space="preserve">tandard approach for private </w:t>
      </w:r>
      <w:proofErr w:type="spellStart"/>
      <w:r w:rsidRPr="00100946">
        <w:rPr>
          <w:bCs/>
        </w:rPr>
        <w:t>defence</w:t>
      </w:r>
      <w:proofErr w:type="spellEnd"/>
      <w:r w:rsidRPr="00100946">
        <w:rPr>
          <w:bCs/>
        </w:rPr>
        <w:t xml:space="preserve"> applications within Chichester </w:t>
      </w:r>
      <w:proofErr w:type="spellStart"/>
      <w:r w:rsidRPr="00100946">
        <w:rPr>
          <w:bCs/>
        </w:rPr>
        <w:t>Harbour</w:t>
      </w:r>
      <w:proofErr w:type="spellEnd"/>
      <w:r w:rsidR="00194583">
        <w:rPr>
          <w:bCs/>
        </w:rPr>
        <w:t xml:space="preserve">”.  </w:t>
      </w:r>
    </w:p>
    <w:p w14:paraId="4C264F3E" w14:textId="77777777" w:rsidR="00194583" w:rsidRDefault="00194583">
      <w:pPr>
        <w:pStyle w:val="BodyText"/>
        <w:spacing w:before="8"/>
        <w:rPr>
          <w:bCs/>
        </w:rPr>
      </w:pPr>
    </w:p>
    <w:p w14:paraId="3624E411" w14:textId="0C4FC276" w:rsidR="00100946" w:rsidRPr="0021724A" w:rsidRDefault="00194583">
      <w:pPr>
        <w:pStyle w:val="BodyText"/>
        <w:spacing w:before="8"/>
        <w:rPr>
          <w:bCs/>
        </w:rPr>
      </w:pPr>
      <w:r>
        <w:rPr>
          <w:bCs/>
        </w:rPr>
        <w:t xml:space="preserve">Please note that where the assessment shows that a proposal would result in habitat loss due to coastal squeeze, then further information on potential alternative proposals may be required from applicants </w:t>
      </w:r>
      <w:proofErr w:type="gramStart"/>
      <w:r>
        <w:rPr>
          <w:bCs/>
        </w:rPr>
        <w:t>in order to</w:t>
      </w:r>
      <w:proofErr w:type="gramEnd"/>
      <w:r>
        <w:rPr>
          <w:bCs/>
        </w:rPr>
        <w:t xml:space="preserve"> complete the derogation tests under the Habitats Regulations 2017.</w:t>
      </w:r>
    </w:p>
    <w:p w14:paraId="1772C13A" w14:textId="77777777" w:rsidR="009144F0" w:rsidRDefault="009144F0">
      <w:pPr>
        <w:pStyle w:val="BodyText"/>
        <w:spacing w:before="8"/>
        <w:rPr>
          <w:b/>
        </w:rPr>
      </w:pPr>
    </w:p>
    <w:p w14:paraId="02AF4668" w14:textId="77777777" w:rsidR="004F1025" w:rsidRPr="0021724A" w:rsidRDefault="00316A7A" w:rsidP="00AC0A3D">
      <w:pPr>
        <w:pStyle w:val="BodyText"/>
        <w:spacing w:before="8"/>
        <w:rPr>
          <w:b/>
        </w:rPr>
      </w:pPr>
      <w:proofErr w:type="spellStart"/>
      <w:r w:rsidRPr="0021724A">
        <w:rPr>
          <w:b/>
        </w:rPr>
        <w:t>Medmerry</w:t>
      </w:r>
      <w:proofErr w:type="spellEnd"/>
      <w:r w:rsidRPr="0021724A">
        <w:rPr>
          <w:b/>
        </w:rPr>
        <w:t xml:space="preserve"> Compensatory Habitat</w:t>
      </w:r>
    </w:p>
    <w:p w14:paraId="6BC74278" w14:textId="03E582FF" w:rsidR="00316A7A" w:rsidRPr="0021724A" w:rsidRDefault="00316A7A">
      <w:pPr>
        <w:pStyle w:val="BodyText"/>
        <w:spacing w:before="8"/>
        <w:rPr>
          <w:bCs/>
        </w:rPr>
      </w:pPr>
      <w:bookmarkStart w:id="22" w:name="_bookmark20"/>
      <w:bookmarkEnd w:id="22"/>
    </w:p>
    <w:p w14:paraId="16DF2F94" w14:textId="4899EDF1" w:rsidR="00316A7A" w:rsidRDefault="00316A7A">
      <w:pPr>
        <w:pStyle w:val="BodyText"/>
        <w:spacing w:before="8"/>
        <w:rPr>
          <w:bCs/>
        </w:rPr>
      </w:pPr>
      <w:r w:rsidRPr="00316A7A">
        <w:rPr>
          <w:bCs/>
        </w:rPr>
        <w:t xml:space="preserve">All applications within 400m of the boundary of the </w:t>
      </w:r>
      <w:proofErr w:type="spellStart"/>
      <w:r w:rsidRPr="00316A7A">
        <w:rPr>
          <w:bCs/>
        </w:rPr>
        <w:t>Medmerry</w:t>
      </w:r>
      <w:proofErr w:type="spellEnd"/>
      <w:r w:rsidRPr="00316A7A">
        <w:rPr>
          <w:bCs/>
        </w:rPr>
        <w:t xml:space="preserve"> </w:t>
      </w:r>
      <w:r>
        <w:rPr>
          <w:bCs/>
        </w:rPr>
        <w:t>Compensatory Habitat</w:t>
      </w:r>
      <w:r w:rsidRPr="00316A7A">
        <w:rPr>
          <w:bCs/>
        </w:rPr>
        <w:t xml:space="preserve"> must provide sufficient information for the planning authority to undertake a Habitats Regulations Assessment. If an Appropriate Assessment is </w:t>
      </w:r>
      <w:proofErr w:type="gramStart"/>
      <w:r w:rsidRPr="00316A7A">
        <w:rPr>
          <w:bCs/>
        </w:rPr>
        <w:t>required</w:t>
      </w:r>
      <w:proofErr w:type="gramEnd"/>
      <w:r w:rsidRPr="00316A7A">
        <w:rPr>
          <w:bCs/>
        </w:rPr>
        <w:t xml:space="preserve"> then this will be assessed against the Features of Interest for which the Solent Maritime SAC is designated. All applications within 1000m of the boundary of the </w:t>
      </w:r>
      <w:proofErr w:type="spellStart"/>
      <w:r w:rsidRPr="00316A7A">
        <w:rPr>
          <w:bCs/>
        </w:rPr>
        <w:t>Medmerry</w:t>
      </w:r>
      <w:proofErr w:type="spellEnd"/>
      <w:r w:rsidRPr="00316A7A">
        <w:rPr>
          <w:bCs/>
        </w:rPr>
        <w:t xml:space="preserve"> SSSI must provide sufficient information to be screened for impacts on </w:t>
      </w:r>
      <w:proofErr w:type="spellStart"/>
      <w:r w:rsidRPr="00316A7A">
        <w:rPr>
          <w:bCs/>
        </w:rPr>
        <w:t>Medmerry</w:t>
      </w:r>
      <w:proofErr w:type="spellEnd"/>
      <w:r w:rsidRPr="00316A7A">
        <w:rPr>
          <w:bCs/>
        </w:rPr>
        <w:t xml:space="preserve"> compensatory habitat.</w:t>
      </w:r>
    </w:p>
    <w:p w14:paraId="139277F0" w14:textId="77777777" w:rsidR="00316A7A" w:rsidRPr="007E79DA" w:rsidRDefault="00316A7A">
      <w:pPr>
        <w:pStyle w:val="BodyText"/>
        <w:spacing w:before="8"/>
        <w:rPr>
          <w:bCs/>
        </w:rPr>
      </w:pPr>
    </w:p>
    <w:p w14:paraId="3013C606" w14:textId="77777777" w:rsidR="00316A7A" w:rsidRDefault="00316A7A">
      <w:pPr>
        <w:pStyle w:val="BodyText"/>
        <w:spacing w:before="8"/>
        <w:rPr>
          <w:b/>
          <w:sz w:val="21"/>
        </w:rPr>
      </w:pPr>
    </w:p>
    <w:p w14:paraId="192CB250" w14:textId="77777777" w:rsidR="004F1025" w:rsidRDefault="007B389D">
      <w:pPr>
        <w:pStyle w:val="Heading2"/>
        <w:numPr>
          <w:ilvl w:val="0"/>
          <w:numId w:val="32"/>
        </w:numPr>
        <w:tabs>
          <w:tab w:val="left" w:pos="377"/>
        </w:tabs>
        <w:spacing w:line="276" w:lineRule="auto"/>
        <w:ind w:left="110" w:right="160" w:firstLine="0"/>
      </w:pPr>
      <w:r>
        <w:t>COMMUNITY INFRASTRUCTURE LEVY (CIL) / S106 PLANNING OBLIGATIONS DRAFT HEAD(S) OF</w:t>
      </w:r>
      <w:r>
        <w:rPr>
          <w:spacing w:val="-1"/>
        </w:rPr>
        <w:t xml:space="preserve"> </w:t>
      </w:r>
      <w:r>
        <w:t>TERMS</w:t>
      </w:r>
    </w:p>
    <w:p w14:paraId="62C1792F" w14:textId="77777777" w:rsidR="004F1025" w:rsidRDefault="004F1025">
      <w:pPr>
        <w:pStyle w:val="BodyText"/>
        <w:rPr>
          <w:b/>
          <w:sz w:val="26"/>
        </w:rPr>
      </w:pPr>
    </w:p>
    <w:p w14:paraId="3352F3EA" w14:textId="77777777" w:rsidR="004F1025" w:rsidRDefault="007B389D">
      <w:pPr>
        <w:spacing w:before="181"/>
        <w:ind w:left="110"/>
        <w:jc w:val="both"/>
        <w:rPr>
          <w:b/>
          <w:sz w:val="24"/>
        </w:rPr>
      </w:pPr>
      <w:r>
        <w:rPr>
          <w:b/>
          <w:sz w:val="24"/>
        </w:rPr>
        <w:t>5A. CIL</w:t>
      </w:r>
    </w:p>
    <w:p w14:paraId="10642ACF" w14:textId="77777777" w:rsidR="004F1025" w:rsidRDefault="004F1025">
      <w:pPr>
        <w:pStyle w:val="BodyText"/>
        <w:spacing w:before="7"/>
        <w:rPr>
          <w:b/>
          <w:sz w:val="27"/>
        </w:rPr>
      </w:pPr>
    </w:p>
    <w:p w14:paraId="6DCAEFA8" w14:textId="00DA548F" w:rsidR="004F1025" w:rsidRDefault="007B389D">
      <w:pPr>
        <w:pStyle w:val="BodyText"/>
        <w:ind w:left="110" w:right="112"/>
        <w:jc w:val="both"/>
      </w:pPr>
      <w:r>
        <w:t>Following</w:t>
      </w:r>
      <w:r>
        <w:rPr>
          <w:spacing w:val="-14"/>
        </w:rPr>
        <w:t xml:space="preserve"> </w:t>
      </w:r>
      <w:r>
        <w:t>the</w:t>
      </w:r>
      <w:r>
        <w:rPr>
          <w:spacing w:val="-13"/>
        </w:rPr>
        <w:t xml:space="preserve"> </w:t>
      </w:r>
      <w:r>
        <w:t>introduction</w:t>
      </w:r>
      <w:r>
        <w:rPr>
          <w:spacing w:val="-13"/>
        </w:rPr>
        <w:t xml:space="preserve"> </w:t>
      </w:r>
      <w:r>
        <w:t>of</w:t>
      </w:r>
      <w:r>
        <w:rPr>
          <w:spacing w:val="-14"/>
        </w:rPr>
        <w:t xml:space="preserve"> </w:t>
      </w:r>
      <w:r>
        <w:t>the</w:t>
      </w:r>
      <w:r>
        <w:rPr>
          <w:spacing w:val="-13"/>
        </w:rPr>
        <w:t xml:space="preserve"> </w:t>
      </w:r>
      <w:r>
        <w:t>CIL</w:t>
      </w:r>
      <w:r>
        <w:rPr>
          <w:spacing w:val="-13"/>
        </w:rPr>
        <w:t xml:space="preserve"> </w:t>
      </w:r>
      <w:hyperlink r:id="rId89" w:anchor="about">
        <w:r>
          <w:rPr>
            <w:color w:val="0000FF"/>
            <w:u w:val="single" w:color="0000FF"/>
          </w:rPr>
          <w:t>Charging</w:t>
        </w:r>
        <w:r>
          <w:rPr>
            <w:color w:val="0000FF"/>
            <w:spacing w:val="-14"/>
            <w:u w:val="single" w:color="0000FF"/>
          </w:rPr>
          <w:t xml:space="preserve"> </w:t>
        </w:r>
        <w:r>
          <w:rPr>
            <w:color w:val="0000FF"/>
            <w:u w:val="single" w:color="0000FF"/>
          </w:rPr>
          <w:t>Schedule</w:t>
        </w:r>
        <w:r>
          <w:rPr>
            <w:color w:val="0000FF"/>
            <w:spacing w:val="-13"/>
          </w:rPr>
          <w:t xml:space="preserve"> </w:t>
        </w:r>
      </w:hyperlink>
      <w:r>
        <w:t>in</w:t>
      </w:r>
      <w:r>
        <w:rPr>
          <w:spacing w:val="-14"/>
        </w:rPr>
        <w:t xml:space="preserve"> </w:t>
      </w:r>
      <w:r>
        <w:t>February</w:t>
      </w:r>
      <w:r>
        <w:rPr>
          <w:spacing w:val="-13"/>
        </w:rPr>
        <w:t xml:space="preserve"> </w:t>
      </w:r>
      <w:r>
        <w:t>2016</w:t>
      </w:r>
      <w:r>
        <w:rPr>
          <w:spacing w:val="-13"/>
        </w:rPr>
        <w:t xml:space="preserve"> </w:t>
      </w:r>
      <w:r>
        <w:t>a</w:t>
      </w:r>
      <w:r>
        <w:rPr>
          <w:spacing w:val="-14"/>
        </w:rPr>
        <w:t xml:space="preserve"> </w:t>
      </w:r>
      <w:r>
        <w:t>planning</w:t>
      </w:r>
      <w:r>
        <w:rPr>
          <w:spacing w:val="-13"/>
        </w:rPr>
        <w:t xml:space="preserve"> </w:t>
      </w:r>
      <w:r>
        <w:t>application will</w:t>
      </w:r>
      <w:r>
        <w:rPr>
          <w:spacing w:val="-13"/>
        </w:rPr>
        <w:t xml:space="preserve"> </w:t>
      </w:r>
      <w:r>
        <w:t>not</w:t>
      </w:r>
      <w:r>
        <w:rPr>
          <w:spacing w:val="-13"/>
        </w:rPr>
        <w:t xml:space="preserve"> </w:t>
      </w:r>
      <w:r>
        <w:t>be</w:t>
      </w:r>
      <w:r>
        <w:rPr>
          <w:spacing w:val="-13"/>
        </w:rPr>
        <w:t xml:space="preserve"> </w:t>
      </w:r>
      <w:r>
        <w:t>valid</w:t>
      </w:r>
      <w:r>
        <w:rPr>
          <w:spacing w:val="-13"/>
        </w:rPr>
        <w:t xml:space="preserve"> </w:t>
      </w:r>
      <w:r>
        <w:t>unless</w:t>
      </w:r>
      <w:r>
        <w:rPr>
          <w:spacing w:val="-13"/>
        </w:rPr>
        <w:t xml:space="preserve"> </w:t>
      </w:r>
      <w:r>
        <w:t>the</w:t>
      </w:r>
      <w:r>
        <w:rPr>
          <w:spacing w:val="-13"/>
        </w:rPr>
        <w:t xml:space="preserve"> </w:t>
      </w:r>
      <w:r>
        <w:t>CIL</w:t>
      </w:r>
      <w:r>
        <w:rPr>
          <w:spacing w:val="-12"/>
        </w:rPr>
        <w:t xml:space="preserve"> </w:t>
      </w:r>
      <w:r>
        <w:t>Form</w:t>
      </w:r>
      <w:r>
        <w:rPr>
          <w:spacing w:val="-13"/>
        </w:rPr>
        <w:t xml:space="preserve"> </w:t>
      </w:r>
      <w:r>
        <w:t>1</w:t>
      </w:r>
      <w:r>
        <w:rPr>
          <w:spacing w:val="-13"/>
        </w:rPr>
        <w:t xml:space="preserve"> </w:t>
      </w:r>
      <w:hyperlink r:id="rId90">
        <w:r>
          <w:rPr>
            <w:color w:val="0000FF"/>
            <w:u w:val="single" w:color="0000FF"/>
          </w:rPr>
          <w:t>Additional</w:t>
        </w:r>
        <w:r>
          <w:rPr>
            <w:color w:val="0000FF"/>
            <w:spacing w:val="-13"/>
            <w:u w:val="single" w:color="0000FF"/>
          </w:rPr>
          <w:t xml:space="preserve"> </w:t>
        </w:r>
        <w:r>
          <w:rPr>
            <w:color w:val="0000FF"/>
            <w:u w:val="single" w:color="0000FF"/>
          </w:rPr>
          <w:t>Information</w:t>
        </w:r>
        <w:r>
          <w:rPr>
            <w:color w:val="0000FF"/>
            <w:spacing w:val="-13"/>
            <w:u w:val="single" w:color="0000FF"/>
          </w:rPr>
          <w:t xml:space="preserve"> </w:t>
        </w:r>
        <w:r>
          <w:rPr>
            <w:color w:val="0000FF"/>
            <w:u w:val="single" w:color="0000FF"/>
          </w:rPr>
          <w:t>Requirements</w:t>
        </w:r>
        <w:r>
          <w:rPr>
            <w:color w:val="0000FF"/>
            <w:spacing w:val="-13"/>
            <w:u w:val="single" w:color="0000FF"/>
          </w:rPr>
          <w:t xml:space="preserve"> </w:t>
        </w:r>
        <w:r>
          <w:rPr>
            <w:color w:val="0000FF"/>
            <w:u w:val="single" w:color="0000FF"/>
          </w:rPr>
          <w:t>Form</w:t>
        </w:r>
      </w:hyperlink>
      <w:r>
        <w:rPr>
          <w:color w:val="1F497D"/>
        </w:rPr>
        <w:t>,</w:t>
      </w:r>
      <w:r>
        <w:rPr>
          <w:color w:val="1F497D"/>
          <w:spacing w:val="-12"/>
        </w:rPr>
        <w:t xml:space="preserve"> </w:t>
      </w:r>
      <w:r>
        <w:t>and</w:t>
      </w:r>
      <w:r>
        <w:rPr>
          <w:spacing w:val="-13"/>
        </w:rPr>
        <w:t xml:space="preserve"> </w:t>
      </w:r>
      <w:r>
        <w:t>CIL</w:t>
      </w:r>
      <w:r>
        <w:rPr>
          <w:spacing w:val="-13"/>
        </w:rPr>
        <w:t xml:space="preserve"> </w:t>
      </w:r>
      <w:r>
        <w:t>Form 2</w:t>
      </w:r>
      <w:r>
        <w:rPr>
          <w:spacing w:val="-8"/>
        </w:rPr>
        <w:t xml:space="preserve"> </w:t>
      </w:r>
      <w:hyperlink r:id="rId91">
        <w:r>
          <w:rPr>
            <w:color w:val="0000FF"/>
            <w:u w:val="single" w:color="0000FF"/>
          </w:rPr>
          <w:t>Assumption</w:t>
        </w:r>
        <w:r>
          <w:rPr>
            <w:color w:val="0000FF"/>
            <w:spacing w:val="-7"/>
            <w:u w:val="single" w:color="0000FF"/>
          </w:rPr>
          <w:t xml:space="preserve"> </w:t>
        </w:r>
        <w:r>
          <w:rPr>
            <w:color w:val="0000FF"/>
            <w:u w:val="single" w:color="0000FF"/>
          </w:rPr>
          <w:t>of</w:t>
        </w:r>
        <w:r>
          <w:rPr>
            <w:color w:val="0000FF"/>
            <w:spacing w:val="-7"/>
            <w:u w:val="single" w:color="0000FF"/>
          </w:rPr>
          <w:t xml:space="preserve"> </w:t>
        </w:r>
        <w:r>
          <w:rPr>
            <w:color w:val="0000FF"/>
            <w:u w:val="single" w:color="0000FF"/>
          </w:rPr>
          <w:t>Liability</w:t>
        </w:r>
        <w:r>
          <w:rPr>
            <w:color w:val="0000FF"/>
            <w:spacing w:val="-7"/>
            <w:u w:val="single" w:color="0000FF"/>
          </w:rPr>
          <w:t xml:space="preserve"> </w:t>
        </w:r>
        <w:r>
          <w:rPr>
            <w:color w:val="0000FF"/>
            <w:u w:val="single" w:color="0000FF"/>
          </w:rPr>
          <w:t>Form</w:t>
        </w:r>
        <w:r>
          <w:rPr>
            <w:color w:val="0000FF"/>
            <w:spacing w:val="-7"/>
          </w:rPr>
          <w:t xml:space="preserve"> </w:t>
        </w:r>
      </w:hyperlink>
      <w:r>
        <w:t>are,</w:t>
      </w:r>
      <w:r>
        <w:rPr>
          <w:spacing w:val="-7"/>
        </w:rPr>
        <w:t xml:space="preserve"> </w:t>
      </w:r>
      <w:r>
        <w:t>where</w:t>
      </w:r>
      <w:r>
        <w:rPr>
          <w:spacing w:val="-7"/>
        </w:rPr>
        <w:t xml:space="preserve"> </w:t>
      </w:r>
      <w:r>
        <w:t>required,</w:t>
      </w:r>
      <w:r>
        <w:rPr>
          <w:spacing w:val="-7"/>
        </w:rPr>
        <w:t xml:space="preserve"> </w:t>
      </w:r>
      <w:r>
        <w:t>completed.</w:t>
      </w:r>
      <w:r>
        <w:rPr>
          <w:spacing w:val="-7"/>
        </w:rPr>
        <w:t xml:space="preserve"> </w:t>
      </w:r>
      <w:r>
        <w:t>The</w:t>
      </w:r>
      <w:r>
        <w:rPr>
          <w:spacing w:val="-7"/>
        </w:rPr>
        <w:t xml:space="preserve"> </w:t>
      </w:r>
      <w:r>
        <w:t>forms</w:t>
      </w:r>
      <w:r>
        <w:rPr>
          <w:spacing w:val="-7"/>
        </w:rPr>
        <w:t xml:space="preserve"> </w:t>
      </w:r>
      <w:r>
        <w:t>enable</w:t>
      </w:r>
      <w:r>
        <w:rPr>
          <w:spacing w:val="-7"/>
        </w:rPr>
        <w:t xml:space="preserve"> </w:t>
      </w:r>
      <w:r>
        <w:t>the</w:t>
      </w:r>
      <w:r>
        <w:rPr>
          <w:spacing w:val="-7"/>
        </w:rPr>
        <w:t xml:space="preserve"> </w:t>
      </w:r>
      <w:r>
        <w:t>Council</w:t>
      </w:r>
      <w:r>
        <w:rPr>
          <w:spacing w:val="-7"/>
        </w:rPr>
        <w:t xml:space="preserve"> </w:t>
      </w:r>
      <w:r>
        <w:t xml:space="preserve">to determine CIL liability and therefore must be submitted even if the applicant considers the </w:t>
      </w:r>
      <w:r>
        <w:lastRenderedPageBreak/>
        <w:t>proposal to be exempt from</w:t>
      </w:r>
      <w:r>
        <w:rPr>
          <w:spacing w:val="-3"/>
        </w:rPr>
        <w:t xml:space="preserve"> </w:t>
      </w:r>
      <w:r>
        <w:t>CIL.</w:t>
      </w:r>
    </w:p>
    <w:p w14:paraId="1D590388" w14:textId="77777777" w:rsidR="004F1025" w:rsidRDefault="004F1025">
      <w:pPr>
        <w:pStyle w:val="BodyText"/>
        <w:rPr>
          <w:sz w:val="26"/>
        </w:rPr>
      </w:pPr>
    </w:p>
    <w:p w14:paraId="7AE949DA" w14:textId="77777777" w:rsidR="004F1025" w:rsidRDefault="007B389D">
      <w:pPr>
        <w:pStyle w:val="Heading2"/>
        <w:spacing w:before="177"/>
      </w:pPr>
      <w:r>
        <w:t xml:space="preserve">When </w:t>
      </w:r>
      <w:proofErr w:type="gramStart"/>
      <w:r>
        <w:t>required</w:t>
      </w:r>
      <w:proofErr w:type="gramEnd"/>
    </w:p>
    <w:p w14:paraId="62C31B0B" w14:textId="77777777" w:rsidR="004F1025" w:rsidRDefault="007B389D">
      <w:pPr>
        <w:pStyle w:val="ListParagraph"/>
        <w:numPr>
          <w:ilvl w:val="1"/>
          <w:numId w:val="32"/>
        </w:numPr>
        <w:tabs>
          <w:tab w:val="left" w:pos="830"/>
        </w:tabs>
        <w:spacing w:before="42"/>
        <w:ind w:right="113"/>
        <w:rPr>
          <w:sz w:val="24"/>
        </w:rPr>
      </w:pPr>
      <w:r>
        <w:rPr>
          <w:sz w:val="24"/>
        </w:rPr>
        <w:t>Residential development that involves the creation or conversion to one or more dwelling(s).</w:t>
      </w:r>
    </w:p>
    <w:p w14:paraId="71F14FBB" w14:textId="2C9C6262" w:rsidR="004F1025" w:rsidRDefault="007B389D">
      <w:pPr>
        <w:pStyle w:val="ListParagraph"/>
        <w:numPr>
          <w:ilvl w:val="1"/>
          <w:numId w:val="32"/>
        </w:numPr>
        <w:tabs>
          <w:tab w:val="left" w:pos="830"/>
        </w:tabs>
        <w:rPr>
          <w:sz w:val="24"/>
        </w:rPr>
      </w:pPr>
      <w:r>
        <w:rPr>
          <w:sz w:val="24"/>
        </w:rPr>
        <w:t>The creation/ conversion to residential</w:t>
      </w:r>
      <w:r>
        <w:rPr>
          <w:spacing w:val="-3"/>
          <w:sz w:val="24"/>
        </w:rPr>
        <w:t xml:space="preserve"> </w:t>
      </w:r>
      <w:r w:rsidR="004F34E1">
        <w:rPr>
          <w:sz w:val="24"/>
        </w:rPr>
        <w:t>annex</w:t>
      </w:r>
      <w:r>
        <w:rPr>
          <w:sz w:val="24"/>
        </w:rPr>
        <w:t>(s)</w:t>
      </w:r>
    </w:p>
    <w:p w14:paraId="518CB7DD" w14:textId="77777777" w:rsidR="004F1025" w:rsidRDefault="007B389D">
      <w:pPr>
        <w:pStyle w:val="ListParagraph"/>
        <w:numPr>
          <w:ilvl w:val="1"/>
          <w:numId w:val="32"/>
        </w:numPr>
        <w:tabs>
          <w:tab w:val="left" w:pos="830"/>
        </w:tabs>
        <w:ind w:right="114"/>
        <w:rPr>
          <w:sz w:val="24"/>
        </w:rPr>
      </w:pPr>
      <w:r>
        <w:rPr>
          <w:sz w:val="24"/>
        </w:rPr>
        <w:t>Residential</w:t>
      </w:r>
      <w:r>
        <w:rPr>
          <w:spacing w:val="-4"/>
          <w:sz w:val="24"/>
        </w:rPr>
        <w:t xml:space="preserve"> </w:t>
      </w:r>
      <w:r>
        <w:rPr>
          <w:sz w:val="24"/>
        </w:rPr>
        <w:t>extensions</w:t>
      </w:r>
      <w:r>
        <w:rPr>
          <w:spacing w:val="-4"/>
          <w:sz w:val="24"/>
        </w:rPr>
        <w:t xml:space="preserve"> </w:t>
      </w:r>
      <w:r>
        <w:rPr>
          <w:sz w:val="24"/>
        </w:rPr>
        <w:t>which</w:t>
      </w:r>
      <w:r>
        <w:rPr>
          <w:spacing w:val="-4"/>
          <w:sz w:val="24"/>
        </w:rPr>
        <w:t xml:space="preserve"> </w:t>
      </w:r>
      <w:r>
        <w:rPr>
          <w:sz w:val="24"/>
        </w:rPr>
        <w:t>involve</w:t>
      </w:r>
      <w:r>
        <w:rPr>
          <w:spacing w:val="-4"/>
          <w:sz w:val="24"/>
        </w:rPr>
        <w:t xml:space="preserve"> </w:t>
      </w:r>
      <w:r>
        <w:rPr>
          <w:sz w:val="24"/>
        </w:rPr>
        <w:t>the</w:t>
      </w:r>
      <w:r>
        <w:rPr>
          <w:spacing w:val="-4"/>
          <w:sz w:val="24"/>
        </w:rPr>
        <w:t xml:space="preserve"> </w:t>
      </w:r>
      <w:r>
        <w:rPr>
          <w:sz w:val="24"/>
        </w:rPr>
        <w:t>creation</w:t>
      </w:r>
      <w:r>
        <w:rPr>
          <w:spacing w:val="-4"/>
          <w:sz w:val="24"/>
        </w:rPr>
        <w:t xml:space="preserve"> </w:t>
      </w:r>
      <w:r>
        <w:rPr>
          <w:sz w:val="24"/>
        </w:rPr>
        <w:t>of</w:t>
      </w:r>
      <w:r>
        <w:rPr>
          <w:spacing w:val="-4"/>
          <w:sz w:val="24"/>
        </w:rPr>
        <w:t xml:space="preserve"> </w:t>
      </w:r>
      <w:r>
        <w:rPr>
          <w:sz w:val="24"/>
        </w:rPr>
        <w:t>100</w:t>
      </w:r>
      <w:r>
        <w:rPr>
          <w:spacing w:val="-4"/>
          <w:sz w:val="24"/>
        </w:rPr>
        <w:t xml:space="preserve"> </w:t>
      </w:r>
      <w:r>
        <w:rPr>
          <w:sz w:val="24"/>
        </w:rPr>
        <w:t>square</w:t>
      </w:r>
      <w:r>
        <w:rPr>
          <w:spacing w:val="-4"/>
          <w:sz w:val="24"/>
        </w:rPr>
        <w:t xml:space="preserve"> </w:t>
      </w:r>
      <w:proofErr w:type="spellStart"/>
      <w:r>
        <w:rPr>
          <w:sz w:val="24"/>
        </w:rPr>
        <w:t>metres</w:t>
      </w:r>
      <w:proofErr w:type="spellEnd"/>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4"/>
          <w:sz w:val="24"/>
        </w:rPr>
        <w:t xml:space="preserve"> </w:t>
      </w:r>
      <w:r>
        <w:rPr>
          <w:sz w:val="24"/>
        </w:rPr>
        <w:t>gross internal</w:t>
      </w:r>
      <w:r>
        <w:rPr>
          <w:spacing w:val="-2"/>
          <w:sz w:val="24"/>
        </w:rPr>
        <w:t xml:space="preserve"> </w:t>
      </w:r>
      <w:r>
        <w:rPr>
          <w:sz w:val="24"/>
        </w:rPr>
        <w:t>floorspace</w:t>
      </w:r>
    </w:p>
    <w:p w14:paraId="1E7667BD" w14:textId="77777777" w:rsidR="004F1025" w:rsidRDefault="007B389D">
      <w:pPr>
        <w:pStyle w:val="ListParagraph"/>
        <w:numPr>
          <w:ilvl w:val="1"/>
          <w:numId w:val="32"/>
        </w:numPr>
        <w:tabs>
          <w:tab w:val="left" w:pos="830"/>
        </w:tabs>
        <w:rPr>
          <w:sz w:val="24"/>
        </w:rPr>
      </w:pPr>
      <w:r>
        <w:rPr>
          <w:sz w:val="24"/>
        </w:rPr>
        <w:t>All-purpose built student</w:t>
      </w:r>
      <w:r>
        <w:rPr>
          <w:spacing w:val="-3"/>
          <w:sz w:val="24"/>
        </w:rPr>
        <w:t xml:space="preserve"> </w:t>
      </w:r>
      <w:r>
        <w:rPr>
          <w:sz w:val="24"/>
        </w:rPr>
        <w:t>housing</w:t>
      </w:r>
    </w:p>
    <w:p w14:paraId="3F7677F4" w14:textId="77777777" w:rsidR="004F1025" w:rsidRDefault="007B389D">
      <w:pPr>
        <w:pStyle w:val="ListParagraph"/>
        <w:numPr>
          <w:ilvl w:val="1"/>
          <w:numId w:val="32"/>
        </w:numPr>
        <w:tabs>
          <w:tab w:val="left" w:pos="830"/>
        </w:tabs>
        <w:rPr>
          <w:sz w:val="24"/>
        </w:rPr>
      </w:pPr>
      <w:r>
        <w:rPr>
          <w:sz w:val="24"/>
        </w:rPr>
        <w:t>New retail</w:t>
      </w:r>
      <w:r>
        <w:rPr>
          <w:spacing w:val="-2"/>
          <w:sz w:val="24"/>
        </w:rPr>
        <w:t xml:space="preserve"> </w:t>
      </w:r>
      <w:r>
        <w:rPr>
          <w:sz w:val="24"/>
        </w:rPr>
        <w:t>development.</w:t>
      </w:r>
    </w:p>
    <w:p w14:paraId="3EE4B19E" w14:textId="77777777" w:rsidR="004F1025" w:rsidRDefault="004F1025">
      <w:pPr>
        <w:pStyle w:val="BodyText"/>
        <w:rPr>
          <w:sz w:val="26"/>
        </w:rPr>
      </w:pPr>
    </w:p>
    <w:p w14:paraId="667EDC67" w14:textId="77777777" w:rsidR="004F1025" w:rsidRDefault="007B389D">
      <w:pPr>
        <w:pStyle w:val="Heading2"/>
        <w:spacing w:before="177"/>
      </w:pPr>
      <w:r>
        <w:t xml:space="preserve">Information </w:t>
      </w:r>
      <w:proofErr w:type="gramStart"/>
      <w:r>
        <w:t>required</w:t>
      </w:r>
      <w:proofErr w:type="gramEnd"/>
    </w:p>
    <w:p w14:paraId="05DFD2CC" w14:textId="5A80ADC1" w:rsidR="004F1025" w:rsidRDefault="007B389D" w:rsidP="0072249A">
      <w:pPr>
        <w:pStyle w:val="BodyText"/>
        <w:spacing w:before="41"/>
        <w:ind w:left="110"/>
      </w:pPr>
      <w:r>
        <w:t xml:space="preserve">Proposals must include a completed </w:t>
      </w:r>
      <w:hyperlink r:id="rId92">
        <w:r>
          <w:rPr>
            <w:color w:val="0000FF"/>
            <w:u w:val="single" w:color="0000FF"/>
          </w:rPr>
          <w:t>Additional Information Requirement Form</w:t>
        </w:r>
      </w:hyperlink>
      <w:r>
        <w:rPr>
          <w:color w:val="0000FF"/>
        </w:rPr>
        <w:t xml:space="preserve"> </w:t>
      </w:r>
      <w:r>
        <w:t>to assist the Council</w:t>
      </w:r>
      <w:r>
        <w:rPr>
          <w:spacing w:val="-20"/>
        </w:rPr>
        <w:t xml:space="preserve"> </w:t>
      </w:r>
      <w:r>
        <w:t>in</w:t>
      </w:r>
      <w:r>
        <w:rPr>
          <w:spacing w:val="-20"/>
        </w:rPr>
        <w:t xml:space="preserve"> </w:t>
      </w:r>
      <w:r>
        <w:t>determining</w:t>
      </w:r>
      <w:r>
        <w:rPr>
          <w:spacing w:val="-20"/>
        </w:rPr>
        <w:t xml:space="preserve"> </w:t>
      </w:r>
      <w:r>
        <w:t>CIL</w:t>
      </w:r>
      <w:r>
        <w:rPr>
          <w:spacing w:val="-19"/>
        </w:rPr>
        <w:t xml:space="preserve"> </w:t>
      </w:r>
      <w:r>
        <w:t>liability</w:t>
      </w:r>
      <w:r>
        <w:rPr>
          <w:color w:val="1F497D"/>
        </w:rPr>
        <w:t>.</w:t>
      </w:r>
      <w:r>
        <w:rPr>
          <w:color w:val="1F497D"/>
          <w:spacing w:val="-19"/>
        </w:rPr>
        <w:t xml:space="preserve"> </w:t>
      </w:r>
      <w:r>
        <w:t>This</w:t>
      </w:r>
      <w:r>
        <w:rPr>
          <w:spacing w:val="-19"/>
        </w:rPr>
        <w:t xml:space="preserve"> </w:t>
      </w:r>
      <w:r>
        <w:t>requires</w:t>
      </w:r>
      <w:r>
        <w:rPr>
          <w:spacing w:val="-19"/>
        </w:rPr>
        <w:t xml:space="preserve"> </w:t>
      </w:r>
      <w:r>
        <w:t>details</w:t>
      </w:r>
      <w:r>
        <w:rPr>
          <w:spacing w:val="-19"/>
        </w:rPr>
        <w:t xml:space="preserve"> </w:t>
      </w:r>
      <w:r>
        <w:t>of</w:t>
      </w:r>
      <w:r>
        <w:rPr>
          <w:spacing w:val="-20"/>
        </w:rPr>
        <w:t xml:space="preserve"> </w:t>
      </w:r>
      <w:r>
        <w:t>residential</w:t>
      </w:r>
      <w:r>
        <w:rPr>
          <w:spacing w:val="-19"/>
        </w:rPr>
        <w:t xml:space="preserve"> </w:t>
      </w:r>
      <w:r>
        <w:t>floor</w:t>
      </w:r>
      <w:r>
        <w:rPr>
          <w:spacing w:val="-20"/>
        </w:rPr>
        <w:t xml:space="preserve"> </w:t>
      </w:r>
      <w:r>
        <w:t>space</w:t>
      </w:r>
      <w:r>
        <w:rPr>
          <w:spacing w:val="-19"/>
        </w:rPr>
        <w:t xml:space="preserve"> </w:t>
      </w:r>
      <w:r>
        <w:t>and</w:t>
      </w:r>
      <w:r>
        <w:rPr>
          <w:spacing w:val="-19"/>
        </w:rPr>
        <w:t xml:space="preserve"> </w:t>
      </w:r>
      <w:r>
        <w:t>the</w:t>
      </w:r>
      <w:r>
        <w:rPr>
          <w:spacing w:val="-18"/>
        </w:rPr>
        <w:t xml:space="preserve"> </w:t>
      </w:r>
      <w:r>
        <w:t>existing</w:t>
      </w:r>
      <w:r w:rsidR="0072249A">
        <w:t xml:space="preserve"> </w:t>
      </w:r>
      <w:r>
        <w:t>use</w:t>
      </w:r>
      <w:r>
        <w:rPr>
          <w:spacing w:val="-11"/>
        </w:rPr>
        <w:t xml:space="preserve"> </w:t>
      </w:r>
      <w:r>
        <w:t>of</w:t>
      </w:r>
      <w:r>
        <w:rPr>
          <w:spacing w:val="-10"/>
        </w:rPr>
        <w:t xml:space="preserve"> </w:t>
      </w:r>
      <w:r>
        <w:t>the</w:t>
      </w:r>
      <w:r>
        <w:rPr>
          <w:spacing w:val="-10"/>
        </w:rPr>
        <w:t xml:space="preserve"> </w:t>
      </w:r>
      <w:r>
        <w:t>site.</w:t>
      </w:r>
      <w:r>
        <w:rPr>
          <w:spacing w:val="-11"/>
        </w:rPr>
        <w:t xml:space="preserve"> </w:t>
      </w:r>
      <w:r>
        <w:t>A</w:t>
      </w:r>
      <w:r>
        <w:rPr>
          <w:spacing w:val="-10"/>
        </w:rPr>
        <w:t xml:space="preserve"> </w:t>
      </w:r>
      <w:r>
        <w:t>completed</w:t>
      </w:r>
      <w:r>
        <w:rPr>
          <w:spacing w:val="-10"/>
        </w:rPr>
        <w:t xml:space="preserve"> </w:t>
      </w:r>
      <w:hyperlink r:id="rId93">
        <w:r>
          <w:rPr>
            <w:color w:val="0000FF"/>
            <w:u w:val="single" w:color="0000FF"/>
          </w:rPr>
          <w:t>Assumption</w:t>
        </w:r>
        <w:r>
          <w:rPr>
            <w:color w:val="0000FF"/>
            <w:spacing w:val="-11"/>
            <w:u w:val="single" w:color="0000FF"/>
          </w:rPr>
          <w:t xml:space="preserve"> </w:t>
        </w:r>
        <w:r>
          <w:rPr>
            <w:color w:val="0000FF"/>
            <w:u w:val="single" w:color="0000FF"/>
          </w:rPr>
          <w:t>of</w:t>
        </w:r>
        <w:r>
          <w:rPr>
            <w:color w:val="0000FF"/>
            <w:spacing w:val="-10"/>
            <w:u w:val="single" w:color="0000FF"/>
          </w:rPr>
          <w:t xml:space="preserve"> </w:t>
        </w:r>
        <w:r>
          <w:rPr>
            <w:color w:val="0000FF"/>
            <w:u w:val="single" w:color="0000FF"/>
          </w:rPr>
          <w:t>Liability</w:t>
        </w:r>
        <w:r>
          <w:rPr>
            <w:color w:val="0000FF"/>
            <w:spacing w:val="-10"/>
            <w:u w:val="single" w:color="0000FF"/>
          </w:rPr>
          <w:t xml:space="preserve"> </w:t>
        </w:r>
        <w:r>
          <w:rPr>
            <w:color w:val="0000FF"/>
            <w:u w:val="single" w:color="0000FF"/>
          </w:rPr>
          <w:t>Form</w:t>
        </w:r>
        <w:r>
          <w:rPr>
            <w:color w:val="0000FF"/>
            <w:spacing w:val="-11"/>
          </w:rPr>
          <w:t xml:space="preserve"> </w:t>
        </w:r>
      </w:hyperlink>
      <w:r>
        <w:t>is</w:t>
      </w:r>
      <w:r>
        <w:rPr>
          <w:spacing w:val="-10"/>
        </w:rPr>
        <w:t xml:space="preserve"> </w:t>
      </w:r>
      <w:r>
        <w:t>also</w:t>
      </w:r>
      <w:r>
        <w:rPr>
          <w:spacing w:val="-10"/>
        </w:rPr>
        <w:t xml:space="preserve"> </w:t>
      </w:r>
      <w:r>
        <w:t>required</w:t>
      </w:r>
      <w:r>
        <w:rPr>
          <w:spacing w:val="-10"/>
        </w:rPr>
        <w:t xml:space="preserve"> </w:t>
      </w:r>
      <w:r>
        <w:t>to</w:t>
      </w:r>
      <w:r>
        <w:rPr>
          <w:spacing w:val="-11"/>
        </w:rPr>
        <w:t xml:space="preserve"> </w:t>
      </w:r>
      <w:r>
        <w:t>enable</w:t>
      </w:r>
      <w:r>
        <w:rPr>
          <w:spacing w:val="-10"/>
        </w:rPr>
        <w:t xml:space="preserve"> </w:t>
      </w:r>
      <w:r>
        <w:t>us</w:t>
      </w:r>
      <w:r>
        <w:rPr>
          <w:spacing w:val="-10"/>
        </w:rPr>
        <w:t xml:space="preserve"> </w:t>
      </w:r>
      <w:r>
        <w:t>to</w:t>
      </w:r>
      <w:r>
        <w:rPr>
          <w:spacing w:val="-11"/>
        </w:rPr>
        <w:t xml:space="preserve"> </w:t>
      </w:r>
      <w:r>
        <w:t>contact the person(s) assuming liability for</w:t>
      </w:r>
      <w:r>
        <w:rPr>
          <w:spacing w:val="-3"/>
        </w:rPr>
        <w:t xml:space="preserve"> </w:t>
      </w:r>
      <w:r>
        <w:t>CIL.</w:t>
      </w:r>
    </w:p>
    <w:p w14:paraId="76A69A26" w14:textId="77777777" w:rsidR="004F1025" w:rsidRDefault="004F1025">
      <w:pPr>
        <w:pStyle w:val="BodyText"/>
      </w:pPr>
    </w:p>
    <w:p w14:paraId="70748CED" w14:textId="04CE23A3" w:rsidR="004F1025" w:rsidRDefault="007B389D">
      <w:pPr>
        <w:pStyle w:val="BodyText"/>
        <w:ind w:left="110"/>
      </w:pPr>
      <w:r>
        <w:t xml:space="preserve">For further information on CIL or assistance in providing the above information please visit the Chichester District Council Website </w:t>
      </w:r>
      <w:hyperlink r:id="rId94">
        <w:r>
          <w:rPr>
            <w:color w:val="0000FF"/>
            <w:u w:val="single" w:color="0000FF"/>
          </w:rPr>
          <w:t xml:space="preserve">CIL Pages </w:t>
        </w:r>
      </w:hyperlink>
      <w:r>
        <w:t xml:space="preserve">or the </w:t>
      </w:r>
      <w:hyperlink r:id="rId95" w:history="1">
        <w:r w:rsidRPr="004F34E1">
          <w:rPr>
            <w:rStyle w:val="Hyperlink"/>
          </w:rPr>
          <w:t>Planning Portal</w:t>
        </w:r>
      </w:hyperlink>
      <w:r>
        <w:t>.</w:t>
      </w:r>
    </w:p>
    <w:p w14:paraId="424F5A4E" w14:textId="77777777" w:rsidR="004F1025" w:rsidRDefault="004F1025">
      <w:pPr>
        <w:pStyle w:val="BodyText"/>
        <w:rPr>
          <w:sz w:val="20"/>
        </w:rPr>
      </w:pPr>
    </w:p>
    <w:p w14:paraId="79484610" w14:textId="77777777" w:rsidR="004F1025" w:rsidRDefault="004F1025">
      <w:pPr>
        <w:pStyle w:val="BodyText"/>
        <w:spacing w:before="8"/>
        <w:rPr>
          <w:sz w:val="21"/>
        </w:rPr>
      </w:pPr>
    </w:p>
    <w:p w14:paraId="64B4CAF2" w14:textId="77777777" w:rsidR="004F1025" w:rsidRDefault="007B389D">
      <w:pPr>
        <w:pStyle w:val="Heading2"/>
        <w:jc w:val="both"/>
      </w:pPr>
      <w:r>
        <w:t>5B. S106 DRAFT HEADS OF TERMS STATEMENT</w:t>
      </w:r>
    </w:p>
    <w:p w14:paraId="06DA9EED" w14:textId="77777777" w:rsidR="004F1025" w:rsidRDefault="004F1025">
      <w:pPr>
        <w:pStyle w:val="BodyText"/>
        <w:rPr>
          <w:b/>
          <w:sz w:val="26"/>
        </w:rPr>
      </w:pPr>
    </w:p>
    <w:p w14:paraId="0C0FAAFD" w14:textId="77777777" w:rsidR="004F1025" w:rsidRDefault="007B389D">
      <w:pPr>
        <w:spacing w:before="219"/>
        <w:ind w:left="110"/>
        <w:jc w:val="both"/>
        <w:rPr>
          <w:b/>
          <w:sz w:val="24"/>
        </w:rPr>
      </w:pPr>
      <w:r>
        <w:rPr>
          <w:b/>
          <w:sz w:val="24"/>
        </w:rPr>
        <w:t xml:space="preserve">When </w:t>
      </w:r>
      <w:proofErr w:type="gramStart"/>
      <w:r>
        <w:rPr>
          <w:b/>
          <w:sz w:val="24"/>
        </w:rPr>
        <w:t>required</w:t>
      </w:r>
      <w:proofErr w:type="gramEnd"/>
    </w:p>
    <w:p w14:paraId="501F6AED" w14:textId="77777777" w:rsidR="004F1025" w:rsidRDefault="007B389D">
      <w:pPr>
        <w:pStyle w:val="BodyText"/>
        <w:spacing w:before="41"/>
        <w:ind w:left="110" w:right="113"/>
        <w:jc w:val="both"/>
      </w:pPr>
      <w:r>
        <w:t xml:space="preserve">A </w:t>
      </w:r>
      <w:proofErr w:type="gramStart"/>
      <w:r>
        <w:t>draft heads of terms</w:t>
      </w:r>
      <w:proofErr w:type="gramEnd"/>
      <w:r>
        <w:t xml:space="preserve"> for a Section 106 obligation should accompany all applications where it is necessary for the developer to enter into legal obligation to provide certain contributions or facilities that would not be provided by the payment of CIL. Examples include (but are not restricted to):</w:t>
      </w:r>
    </w:p>
    <w:p w14:paraId="6055D6B8" w14:textId="77777777" w:rsidR="004F1025" w:rsidRDefault="004F1025">
      <w:pPr>
        <w:pStyle w:val="BodyText"/>
      </w:pPr>
    </w:p>
    <w:p w14:paraId="581B3BC4" w14:textId="77777777" w:rsidR="004F1025" w:rsidRDefault="007B389D">
      <w:pPr>
        <w:pStyle w:val="ListParagraph"/>
        <w:numPr>
          <w:ilvl w:val="0"/>
          <w:numId w:val="23"/>
        </w:numPr>
        <w:tabs>
          <w:tab w:val="left" w:pos="676"/>
          <w:tab w:val="left" w:pos="677"/>
        </w:tabs>
        <w:rPr>
          <w:sz w:val="24"/>
        </w:rPr>
      </w:pPr>
      <w:r>
        <w:rPr>
          <w:sz w:val="24"/>
        </w:rPr>
        <w:t>Affordable Housing Provision (see Section 1 of Part II to these</w:t>
      </w:r>
      <w:r>
        <w:rPr>
          <w:spacing w:val="-11"/>
          <w:sz w:val="24"/>
        </w:rPr>
        <w:t xml:space="preserve"> </w:t>
      </w:r>
      <w:r>
        <w:rPr>
          <w:sz w:val="24"/>
        </w:rPr>
        <w:t>requirements)</w:t>
      </w:r>
    </w:p>
    <w:p w14:paraId="27D0AFC3" w14:textId="77777777" w:rsidR="004F1025" w:rsidRDefault="007B389D">
      <w:pPr>
        <w:pStyle w:val="ListParagraph"/>
        <w:numPr>
          <w:ilvl w:val="0"/>
          <w:numId w:val="23"/>
        </w:numPr>
        <w:tabs>
          <w:tab w:val="left" w:pos="676"/>
          <w:tab w:val="left" w:pos="677"/>
        </w:tabs>
        <w:rPr>
          <w:sz w:val="24"/>
        </w:rPr>
      </w:pPr>
      <w:r>
        <w:rPr>
          <w:sz w:val="24"/>
        </w:rPr>
        <w:t>On-site</w:t>
      </w:r>
      <w:r>
        <w:rPr>
          <w:spacing w:val="-1"/>
          <w:sz w:val="24"/>
        </w:rPr>
        <w:t xml:space="preserve"> </w:t>
      </w:r>
      <w:r>
        <w:rPr>
          <w:sz w:val="24"/>
        </w:rPr>
        <w:t>infrastructure</w:t>
      </w:r>
    </w:p>
    <w:p w14:paraId="0BF3925A" w14:textId="77777777" w:rsidR="004F1025" w:rsidRDefault="007B389D">
      <w:pPr>
        <w:pStyle w:val="ListParagraph"/>
        <w:numPr>
          <w:ilvl w:val="0"/>
          <w:numId w:val="23"/>
        </w:numPr>
        <w:tabs>
          <w:tab w:val="left" w:pos="676"/>
          <w:tab w:val="left" w:pos="677"/>
        </w:tabs>
        <w:rPr>
          <w:sz w:val="24"/>
        </w:rPr>
      </w:pPr>
      <w:r>
        <w:rPr>
          <w:sz w:val="24"/>
        </w:rPr>
        <w:t>Off-site,</w:t>
      </w:r>
      <w:r>
        <w:rPr>
          <w:spacing w:val="-17"/>
          <w:sz w:val="24"/>
        </w:rPr>
        <w:t xml:space="preserve"> </w:t>
      </w:r>
      <w:proofErr w:type="gramStart"/>
      <w:r>
        <w:rPr>
          <w:sz w:val="24"/>
        </w:rPr>
        <w:t>site</w:t>
      </w:r>
      <w:r>
        <w:rPr>
          <w:spacing w:val="-17"/>
          <w:sz w:val="24"/>
        </w:rPr>
        <w:t xml:space="preserve"> </w:t>
      </w:r>
      <w:r>
        <w:rPr>
          <w:sz w:val="24"/>
        </w:rPr>
        <w:t>specific</w:t>
      </w:r>
      <w:proofErr w:type="gramEnd"/>
      <w:r>
        <w:rPr>
          <w:spacing w:val="-17"/>
          <w:sz w:val="24"/>
        </w:rPr>
        <w:t xml:space="preserve"> </w:t>
      </w:r>
      <w:r>
        <w:rPr>
          <w:sz w:val="24"/>
        </w:rPr>
        <w:t>highway</w:t>
      </w:r>
      <w:r>
        <w:rPr>
          <w:spacing w:val="-17"/>
          <w:sz w:val="24"/>
        </w:rPr>
        <w:t xml:space="preserve"> </w:t>
      </w:r>
      <w:r>
        <w:rPr>
          <w:sz w:val="24"/>
        </w:rPr>
        <w:t>improvement</w:t>
      </w:r>
      <w:r>
        <w:rPr>
          <w:spacing w:val="-17"/>
          <w:sz w:val="24"/>
        </w:rPr>
        <w:t xml:space="preserve"> </w:t>
      </w:r>
      <w:r>
        <w:rPr>
          <w:sz w:val="24"/>
        </w:rPr>
        <w:t>works</w:t>
      </w:r>
      <w:r>
        <w:rPr>
          <w:spacing w:val="-17"/>
          <w:sz w:val="24"/>
        </w:rPr>
        <w:t xml:space="preserve"> </w:t>
      </w:r>
      <w:r>
        <w:rPr>
          <w:sz w:val="24"/>
        </w:rPr>
        <w:t>necessary</w:t>
      </w:r>
      <w:r>
        <w:rPr>
          <w:spacing w:val="-17"/>
          <w:sz w:val="24"/>
        </w:rPr>
        <w:t xml:space="preserve"> </w:t>
      </w:r>
      <w:r>
        <w:rPr>
          <w:sz w:val="24"/>
        </w:rPr>
        <w:t>as</w:t>
      </w:r>
      <w:r>
        <w:rPr>
          <w:spacing w:val="-17"/>
          <w:sz w:val="24"/>
        </w:rPr>
        <w:t xml:space="preserve"> </w:t>
      </w:r>
      <w:r>
        <w:rPr>
          <w:sz w:val="24"/>
        </w:rPr>
        <w:t>a</w:t>
      </w:r>
      <w:r>
        <w:rPr>
          <w:spacing w:val="-17"/>
          <w:sz w:val="24"/>
        </w:rPr>
        <w:t xml:space="preserve"> </w:t>
      </w:r>
      <w:r>
        <w:rPr>
          <w:sz w:val="24"/>
        </w:rPr>
        <w:t>result</w:t>
      </w:r>
      <w:r>
        <w:rPr>
          <w:spacing w:val="-17"/>
          <w:sz w:val="24"/>
        </w:rPr>
        <w:t xml:space="preserve"> </w:t>
      </w:r>
      <w:r>
        <w:rPr>
          <w:sz w:val="24"/>
        </w:rPr>
        <w:t>of</w:t>
      </w:r>
      <w:r>
        <w:rPr>
          <w:spacing w:val="-17"/>
          <w:sz w:val="24"/>
        </w:rPr>
        <w:t xml:space="preserve"> </w:t>
      </w:r>
      <w:r>
        <w:rPr>
          <w:sz w:val="24"/>
        </w:rPr>
        <w:t>the</w:t>
      </w:r>
      <w:r>
        <w:rPr>
          <w:spacing w:val="-17"/>
          <w:sz w:val="24"/>
        </w:rPr>
        <w:t xml:space="preserve"> </w:t>
      </w:r>
      <w:r>
        <w:rPr>
          <w:sz w:val="24"/>
        </w:rPr>
        <w:t>development</w:t>
      </w:r>
    </w:p>
    <w:p w14:paraId="1A423740" w14:textId="77777777" w:rsidR="004F1025" w:rsidRDefault="007B389D">
      <w:pPr>
        <w:pStyle w:val="ListParagraph"/>
        <w:numPr>
          <w:ilvl w:val="0"/>
          <w:numId w:val="23"/>
        </w:numPr>
        <w:tabs>
          <w:tab w:val="left" w:pos="676"/>
          <w:tab w:val="left" w:pos="677"/>
        </w:tabs>
        <w:ind w:right="111"/>
        <w:rPr>
          <w:sz w:val="24"/>
        </w:rPr>
      </w:pPr>
      <w:r>
        <w:rPr>
          <w:sz w:val="24"/>
        </w:rPr>
        <w:t xml:space="preserve">Improvements to the A27 where the infrastructure is excluded from the CIL charging schedule (known as the </w:t>
      </w:r>
      <w:hyperlink r:id="rId96">
        <w:r>
          <w:rPr>
            <w:rFonts w:ascii="Calibri"/>
          </w:rPr>
          <w:t>Regulation 123</w:t>
        </w:r>
        <w:r>
          <w:rPr>
            <w:rFonts w:ascii="Calibri"/>
            <w:spacing w:val="-5"/>
          </w:rPr>
          <w:t xml:space="preserve"> </w:t>
        </w:r>
        <w:r>
          <w:rPr>
            <w:rFonts w:ascii="Calibri"/>
          </w:rPr>
          <w:t>List</w:t>
        </w:r>
      </w:hyperlink>
      <w:r>
        <w:rPr>
          <w:sz w:val="24"/>
        </w:rPr>
        <w:t>)</w:t>
      </w:r>
    </w:p>
    <w:p w14:paraId="794E60B2" w14:textId="77777777" w:rsidR="004F1025" w:rsidRDefault="007B389D">
      <w:pPr>
        <w:pStyle w:val="ListParagraph"/>
        <w:numPr>
          <w:ilvl w:val="0"/>
          <w:numId w:val="23"/>
        </w:numPr>
        <w:tabs>
          <w:tab w:val="left" w:pos="676"/>
          <w:tab w:val="left" w:pos="677"/>
        </w:tabs>
        <w:rPr>
          <w:sz w:val="24"/>
        </w:rPr>
      </w:pPr>
      <w:r>
        <w:rPr>
          <w:sz w:val="24"/>
        </w:rPr>
        <w:t>Recreational Disturbance affecting the Special Protection</w:t>
      </w:r>
      <w:r>
        <w:rPr>
          <w:spacing w:val="-9"/>
          <w:sz w:val="24"/>
        </w:rPr>
        <w:t xml:space="preserve"> </w:t>
      </w:r>
      <w:r>
        <w:rPr>
          <w:sz w:val="24"/>
        </w:rPr>
        <w:t>Areas</w:t>
      </w:r>
    </w:p>
    <w:p w14:paraId="4EE093AF" w14:textId="513BF9D8" w:rsidR="004F1025" w:rsidRPr="004F34E1" w:rsidRDefault="007B389D">
      <w:pPr>
        <w:pStyle w:val="Heading2"/>
        <w:numPr>
          <w:ilvl w:val="0"/>
          <w:numId w:val="23"/>
        </w:numPr>
        <w:tabs>
          <w:tab w:val="left" w:pos="676"/>
          <w:tab w:val="left" w:pos="677"/>
        </w:tabs>
        <w:rPr>
          <w:b w:val="0"/>
          <w:bCs w:val="0"/>
        </w:rPr>
      </w:pPr>
      <w:r w:rsidRPr="004F34E1">
        <w:rPr>
          <w:b w:val="0"/>
          <w:bCs w:val="0"/>
        </w:rPr>
        <w:t>Nitrate Neutrality Mitigation</w:t>
      </w:r>
      <w:r w:rsidR="004F34E1">
        <w:rPr>
          <w:b w:val="0"/>
          <w:bCs w:val="0"/>
        </w:rPr>
        <w:t>, Management and Monitoring</w:t>
      </w:r>
      <w:r w:rsidRPr="004F34E1">
        <w:rPr>
          <w:b w:val="0"/>
          <w:bCs w:val="0"/>
          <w:spacing w:val="-1"/>
        </w:rPr>
        <w:t xml:space="preserve"> </w:t>
      </w:r>
      <w:r w:rsidRPr="004F34E1">
        <w:rPr>
          <w:b w:val="0"/>
          <w:bCs w:val="0"/>
        </w:rPr>
        <w:t>Scheme</w:t>
      </w:r>
    </w:p>
    <w:p w14:paraId="188E86B4" w14:textId="623EDFDA" w:rsidR="004F1025" w:rsidRPr="004F34E1" w:rsidRDefault="007B389D">
      <w:pPr>
        <w:pStyle w:val="ListParagraph"/>
        <w:numPr>
          <w:ilvl w:val="0"/>
          <w:numId w:val="23"/>
        </w:numPr>
        <w:tabs>
          <w:tab w:val="left" w:pos="676"/>
          <w:tab w:val="left" w:pos="677"/>
        </w:tabs>
        <w:rPr>
          <w:sz w:val="24"/>
        </w:rPr>
      </w:pPr>
      <w:r w:rsidRPr="004F34E1">
        <w:rPr>
          <w:sz w:val="24"/>
        </w:rPr>
        <w:t>Water Neutrality Mitigation</w:t>
      </w:r>
      <w:r w:rsidR="004F34E1">
        <w:rPr>
          <w:sz w:val="24"/>
        </w:rPr>
        <w:t>, Management and Monitoring</w:t>
      </w:r>
      <w:r w:rsidRPr="004F34E1">
        <w:rPr>
          <w:spacing w:val="-2"/>
          <w:sz w:val="24"/>
        </w:rPr>
        <w:t xml:space="preserve"> </w:t>
      </w:r>
      <w:r w:rsidRPr="004F34E1">
        <w:rPr>
          <w:sz w:val="24"/>
        </w:rPr>
        <w:t>Scheme</w:t>
      </w:r>
    </w:p>
    <w:p w14:paraId="2ED270F9" w14:textId="77777777" w:rsidR="004F1025" w:rsidRDefault="004F1025">
      <w:pPr>
        <w:pStyle w:val="BodyText"/>
        <w:rPr>
          <w:b/>
          <w:sz w:val="26"/>
        </w:rPr>
      </w:pPr>
    </w:p>
    <w:p w14:paraId="5A44C22B" w14:textId="77777777" w:rsidR="004F1025" w:rsidRDefault="007B389D">
      <w:pPr>
        <w:spacing w:before="177"/>
        <w:ind w:left="110"/>
        <w:rPr>
          <w:b/>
          <w:sz w:val="24"/>
        </w:rPr>
      </w:pPr>
      <w:r>
        <w:rPr>
          <w:b/>
          <w:sz w:val="24"/>
        </w:rPr>
        <w:t xml:space="preserve">Information </w:t>
      </w:r>
      <w:proofErr w:type="gramStart"/>
      <w:r>
        <w:rPr>
          <w:b/>
          <w:sz w:val="24"/>
        </w:rPr>
        <w:t>required</w:t>
      </w:r>
      <w:proofErr w:type="gramEnd"/>
    </w:p>
    <w:p w14:paraId="1AD9D0ED" w14:textId="4D17F0C0" w:rsidR="004F1025" w:rsidRDefault="007B389D">
      <w:pPr>
        <w:pStyle w:val="ListParagraph"/>
        <w:numPr>
          <w:ilvl w:val="1"/>
          <w:numId w:val="23"/>
        </w:numPr>
        <w:tabs>
          <w:tab w:val="left" w:pos="829"/>
          <w:tab w:val="left" w:pos="830"/>
        </w:tabs>
        <w:spacing w:before="41"/>
        <w:ind w:right="113"/>
        <w:rPr>
          <w:sz w:val="24"/>
        </w:rPr>
      </w:pPr>
      <w:r>
        <w:rPr>
          <w:sz w:val="24"/>
        </w:rPr>
        <w:t>Heads of terms in accordance with the Council’s</w:t>
      </w:r>
      <w:r>
        <w:rPr>
          <w:color w:val="0000FF"/>
          <w:sz w:val="24"/>
        </w:rPr>
        <w:t xml:space="preserve"> </w:t>
      </w:r>
      <w:hyperlink r:id="rId97">
        <w:r>
          <w:rPr>
            <w:color w:val="0000FF"/>
            <w:sz w:val="24"/>
            <w:u w:val="single" w:color="0000FF"/>
          </w:rPr>
          <w:t>Planning Obligations and Affordable</w:t>
        </w:r>
      </w:hyperlink>
      <w:hyperlink r:id="rId98">
        <w:r>
          <w:rPr>
            <w:color w:val="0000FF"/>
            <w:sz w:val="24"/>
            <w:u w:val="single" w:color="0000FF"/>
          </w:rPr>
          <w:t xml:space="preserve"> Housing Supplementary Planning</w:t>
        </w:r>
        <w:r>
          <w:rPr>
            <w:color w:val="0000FF"/>
            <w:spacing w:val="-3"/>
            <w:sz w:val="24"/>
            <w:u w:val="single" w:color="0000FF"/>
          </w:rPr>
          <w:t xml:space="preserve"> </w:t>
        </w:r>
        <w:r>
          <w:rPr>
            <w:color w:val="0000FF"/>
            <w:sz w:val="24"/>
            <w:u w:val="single" w:color="0000FF"/>
          </w:rPr>
          <w:t>Document</w:t>
        </w:r>
      </w:hyperlink>
      <w:r>
        <w:rPr>
          <w:sz w:val="24"/>
        </w:rPr>
        <w:t>.</w:t>
      </w:r>
    </w:p>
    <w:p w14:paraId="3130DDC1" w14:textId="6CE3119F" w:rsidR="004F1025" w:rsidRDefault="007B389D">
      <w:pPr>
        <w:pStyle w:val="ListParagraph"/>
        <w:numPr>
          <w:ilvl w:val="1"/>
          <w:numId w:val="23"/>
        </w:numPr>
        <w:tabs>
          <w:tab w:val="left" w:pos="829"/>
          <w:tab w:val="left" w:pos="830"/>
        </w:tabs>
        <w:spacing w:line="292" w:lineRule="exact"/>
        <w:rPr>
          <w:sz w:val="24"/>
        </w:rPr>
      </w:pPr>
      <w:r>
        <w:rPr>
          <w:sz w:val="24"/>
        </w:rPr>
        <w:t xml:space="preserve">Details of solicitors acting on behalf of those entering </w:t>
      </w:r>
      <w:r w:rsidR="004F34E1">
        <w:rPr>
          <w:sz w:val="24"/>
        </w:rPr>
        <w:t>into</w:t>
      </w:r>
      <w:r>
        <w:rPr>
          <w:sz w:val="24"/>
        </w:rPr>
        <w:t xml:space="preserve"> the</w:t>
      </w:r>
      <w:r>
        <w:rPr>
          <w:spacing w:val="-21"/>
          <w:sz w:val="24"/>
        </w:rPr>
        <w:t xml:space="preserve"> </w:t>
      </w:r>
      <w:r>
        <w:rPr>
          <w:sz w:val="24"/>
        </w:rPr>
        <w:t>agreement</w:t>
      </w:r>
    </w:p>
    <w:p w14:paraId="3AB7FDCB" w14:textId="77777777" w:rsidR="004F1025" w:rsidRDefault="004F1025">
      <w:pPr>
        <w:pStyle w:val="BodyText"/>
        <w:spacing w:before="7"/>
        <w:rPr>
          <w:sz w:val="41"/>
        </w:rPr>
      </w:pPr>
    </w:p>
    <w:p w14:paraId="3F9035EE" w14:textId="77777777" w:rsidR="004F1025" w:rsidRDefault="007B389D">
      <w:pPr>
        <w:pStyle w:val="Heading2"/>
        <w:numPr>
          <w:ilvl w:val="0"/>
          <w:numId w:val="32"/>
        </w:numPr>
        <w:tabs>
          <w:tab w:val="left" w:pos="377"/>
        </w:tabs>
      </w:pPr>
      <w:bookmarkStart w:id="23" w:name="_bookmark21"/>
      <w:bookmarkEnd w:id="23"/>
      <w:r>
        <w:lastRenderedPageBreak/>
        <w:t>FLOOD RISK</w:t>
      </w:r>
      <w:r>
        <w:rPr>
          <w:spacing w:val="-2"/>
        </w:rPr>
        <w:t xml:space="preserve"> </w:t>
      </w:r>
      <w:r>
        <w:t>ASSESSMENT</w:t>
      </w:r>
    </w:p>
    <w:p w14:paraId="1A71B57E" w14:textId="77777777" w:rsidR="004F1025" w:rsidRDefault="004F1025">
      <w:pPr>
        <w:pStyle w:val="BodyText"/>
        <w:spacing w:before="7"/>
        <w:rPr>
          <w:b/>
          <w:sz w:val="27"/>
        </w:rPr>
      </w:pPr>
    </w:p>
    <w:p w14:paraId="174C67EF" w14:textId="53381EE7" w:rsidR="004F1025" w:rsidRDefault="007B389D">
      <w:pPr>
        <w:pStyle w:val="BodyText"/>
        <w:ind w:left="110" w:right="113"/>
        <w:jc w:val="both"/>
      </w:pPr>
      <w:r>
        <w:t>Planning applications for development sensitive to, and on sites at risk of, flooding should be accompanied with a Flood Risk Assessment (FRA) in accordance with paragraph 1</w:t>
      </w:r>
      <w:r w:rsidR="004C3A69">
        <w:t>67</w:t>
      </w:r>
      <w:r>
        <w:t xml:space="preserve"> </w:t>
      </w:r>
      <w:r w:rsidR="004C3A69">
        <w:t>and footnote 55</w:t>
      </w:r>
      <w:r>
        <w:t xml:space="preserve"> of the </w:t>
      </w:r>
      <w:hyperlink r:id="rId99">
        <w:r>
          <w:rPr>
            <w:color w:val="0000FF"/>
            <w:u w:val="single" w:color="0000FF"/>
          </w:rPr>
          <w:t>NPPF</w:t>
        </w:r>
      </w:hyperlink>
      <w:r>
        <w:t>.</w:t>
      </w:r>
    </w:p>
    <w:p w14:paraId="693C0866" w14:textId="77777777" w:rsidR="004F1025" w:rsidRDefault="004F1025">
      <w:pPr>
        <w:pStyle w:val="BodyText"/>
        <w:rPr>
          <w:sz w:val="20"/>
        </w:rPr>
      </w:pPr>
    </w:p>
    <w:p w14:paraId="0F26DAB5" w14:textId="77777777" w:rsidR="004F1025" w:rsidRDefault="004F1025">
      <w:pPr>
        <w:pStyle w:val="BodyText"/>
        <w:spacing w:before="4"/>
        <w:rPr>
          <w:sz w:val="22"/>
        </w:rPr>
      </w:pPr>
    </w:p>
    <w:p w14:paraId="60A10407" w14:textId="77777777" w:rsidR="004F1025" w:rsidRDefault="007B389D">
      <w:pPr>
        <w:pStyle w:val="Heading2"/>
      </w:pPr>
      <w:r>
        <w:t xml:space="preserve">When </w:t>
      </w:r>
      <w:proofErr w:type="gramStart"/>
      <w:r>
        <w:t>required</w:t>
      </w:r>
      <w:proofErr w:type="gramEnd"/>
    </w:p>
    <w:p w14:paraId="1C247C2D" w14:textId="77777777" w:rsidR="004F1025" w:rsidRDefault="007B389D">
      <w:pPr>
        <w:pStyle w:val="BodyText"/>
        <w:spacing w:before="42"/>
        <w:ind w:left="110"/>
      </w:pPr>
      <w:r>
        <w:t>Development proposals:</w:t>
      </w:r>
    </w:p>
    <w:p w14:paraId="3EBC98F3" w14:textId="77777777" w:rsidR="004F1025" w:rsidRDefault="004F1025">
      <w:pPr>
        <w:pStyle w:val="BodyText"/>
      </w:pPr>
    </w:p>
    <w:p w14:paraId="64446A82" w14:textId="77777777" w:rsidR="004F1025" w:rsidRDefault="007B389D">
      <w:pPr>
        <w:pStyle w:val="ListParagraph"/>
        <w:numPr>
          <w:ilvl w:val="0"/>
          <w:numId w:val="22"/>
        </w:numPr>
        <w:tabs>
          <w:tab w:val="left" w:pos="676"/>
          <w:tab w:val="left" w:pos="677"/>
        </w:tabs>
        <w:rPr>
          <w:sz w:val="24"/>
        </w:rPr>
      </w:pPr>
      <w:r>
        <w:rPr>
          <w:sz w:val="24"/>
        </w:rPr>
        <w:t>with a site area of 1ha or greater in Flood Zone</w:t>
      </w:r>
      <w:r>
        <w:rPr>
          <w:spacing w:val="-10"/>
          <w:sz w:val="24"/>
        </w:rPr>
        <w:t xml:space="preserve"> </w:t>
      </w:r>
      <w:r>
        <w:rPr>
          <w:sz w:val="24"/>
        </w:rPr>
        <w:t>1,</w:t>
      </w:r>
    </w:p>
    <w:p w14:paraId="2FB6DAF7" w14:textId="77777777" w:rsidR="004F1025" w:rsidRDefault="007B389D">
      <w:pPr>
        <w:pStyle w:val="ListParagraph"/>
        <w:numPr>
          <w:ilvl w:val="0"/>
          <w:numId w:val="22"/>
        </w:numPr>
        <w:tabs>
          <w:tab w:val="left" w:pos="676"/>
          <w:tab w:val="left" w:pos="677"/>
        </w:tabs>
        <w:rPr>
          <w:sz w:val="24"/>
        </w:rPr>
      </w:pPr>
      <w:r>
        <w:rPr>
          <w:sz w:val="24"/>
        </w:rPr>
        <w:t>all proposals for development (including extensions), in Flood Zones 2 and</w:t>
      </w:r>
      <w:r>
        <w:rPr>
          <w:spacing w:val="-22"/>
          <w:sz w:val="24"/>
        </w:rPr>
        <w:t xml:space="preserve"> </w:t>
      </w:r>
      <w:r>
        <w:rPr>
          <w:sz w:val="24"/>
        </w:rPr>
        <w:t>3,</w:t>
      </w:r>
    </w:p>
    <w:p w14:paraId="067BCC57" w14:textId="77777777" w:rsidR="0072249A" w:rsidRDefault="007B389D" w:rsidP="00F72A16">
      <w:pPr>
        <w:pStyle w:val="ListParagraph"/>
        <w:numPr>
          <w:ilvl w:val="0"/>
          <w:numId w:val="22"/>
        </w:numPr>
        <w:tabs>
          <w:tab w:val="left" w:pos="676"/>
          <w:tab w:val="left" w:pos="677"/>
        </w:tabs>
        <w:spacing w:before="93"/>
        <w:ind w:right="113"/>
        <w:rPr>
          <w:sz w:val="24"/>
        </w:rPr>
      </w:pPr>
      <w:r w:rsidRPr="0072249A">
        <w:rPr>
          <w:sz w:val="24"/>
        </w:rPr>
        <w:t>any development other than minor development in a designated critical drainage area (as notified to the LPA by the Environment Agency),</w:t>
      </w:r>
      <w:r w:rsidRPr="0072249A">
        <w:rPr>
          <w:spacing w:val="-4"/>
          <w:sz w:val="24"/>
        </w:rPr>
        <w:t xml:space="preserve"> </w:t>
      </w:r>
      <w:r w:rsidRPr="0072249A">
        <w:rPr>
          <w:sz w:val="24"/>
        </w:rPr>
        <w:t>and</w:t>
      </w:r>
      <w:r w:rsidR="0072249A" w:rsidRPr="0072249A">
        <w:rPr>
          <w:sz w:val="24"/>
        </w:rPr>
        <w:t xml:space="preserve"> </w:t>
      </w:r>
    </w:p>
    <w:p w14:paraId="006D79C5" w14:textId="5FE8F13E" w:rsidR="004F1025" w:rsidRPr="0072249A" w:rsidRDefault="007B389D" w:rsidP="00F72A16">
      <w:pPr>
        <w:pStyle w:val="ListParagraph"/>
        <w:numPr>
          <w:ilvl w:val="0"/>
          <w:numId w:val="22"/>
        </w:numPr>
        <w:tabs>
          <w:tab w:val="left" w:pos="676"/>
          <w:tab w:val="left" w:pos="677"/>
        </w:tabs>
        <w:spacing w:before="93"/>
        <w:ind w:right="113"/>
        <w:rPr>
          <w:sz w:val="24"/>
        </w:rPr>
      </w:pPr>
      <w:r w:rsidRPr="0072249A">
        <w:rPr>
          <w:sz w:val="24"/>
        </w:rPr>
        <w:t>where the Lead Local Flood Authority (LLFA), Environment Agency, and/or other bodies have indicated that there may be a drainage</w:t>
      </w:r>
      <w:r w:rsidRPr="0072249A">
        <w:rPr>
          <w:spacing w:val="-8"/>
          <w:sz w:val="24"/>
        </w:rPr>
        <w:t xml:space="preserve"> </w:t>
      </w:r>
      <w:r w:rsidRPr="0072249A">
        <w:rPr>
          <w:sz w:val="24"/>
        </w:rPr>
        <w:t>problem</w:t>
      </w:r>
      <w:r w:rsidR="004F34E1" w:rsidRPr="0072249A">
        <w:rPr>
          <w:sz w:val="24"/>
        </w:rPr>
        <w:t>, such as the site (or its access) may be at risk of flooding from any means (including ground water)</w:t>
      </w:r>
      <w:r w:rsidRPr="0072249A">
        <w:rPr>
          <w:sz w:val="24"/>
        </w:rPr>
        <w:t>.</w:t>
      </w:r>
    </w:p>
    <w:p w14:paraId="02E522E2" w14:textId="77777777" w:rsidR="004F1025" w:rsidRDefault="007B389D">
      <w:pPr>
        <w:pStyle w:val="Heading2"/>
        <w:spacing w:before="200"/>
        <w:jc w:val="both"/>
      </w:pPr>
      <w:r>
        <w:t xml:space="preserve">Information </w:t>
      </w:r>
      <w:proofErr w:type="gramStart"/>
      <w:r>
        <w:t>required</w:t>
      </w:r>
      <w:proofErr w:type="gramEnd"/>
    </w:p>
    <w:p w14:paraId="2B77E0F1" w14:textId="30C883E0" w:rsidR="004F1025" w:rsidRDefault="007B389D">
      <w:pPr>
        <w:pStyle w:val="BodyText"/>
        <w:spacing w:before="41"/>
        <w:ind w:left="110" w:right="111"/>
        <w:jc w:val="both"/>
      </w:pPr>
      <w:r>
        <w:t>The</w:t>
      </w:r>
      <w:r>
        <w:rPr>
          <w:spacing w:val="-18"/>
        </w:rPr>
        <w:t xml:space="preserve"> </w:t>
      </w:r>
      <w:r>
        <w:t>FRA</w:t>
      </w:r>
      <w:r>
        <w:rPr>
          <w:spacing w:val="-17"/>
        </w:rPr>
        <w:t xml:space="preserve"> </w:t>
      </w:r>
      <w:r>
        <w:t>should</w:t>
      </w:r>
      <w:r>
        <w:rPr>
          <w:spacing w:val="-18"/>
        </w:rPr>
        <w:t xml:space="preserve"> </w:t>
      </w:r>
      <w:r>
        <w:t>identify</w:t>
      </w:r>
      <w:r>
        <w:rPr>
          <w:spacing w:val="-17"/>
        </w:rPr>
        <w:t xml:space="preserve"> </w:t>
      </w:r>
      <w:r>
        <w:t>and</w:t>
      </w:r>
      <w:r>
        <w:rPr>
          <w:spacing w:val="-18"/>
        </w:rPr>
        <w:t xml:space="preserve"> </w:t>
      </w:r>
      <w:r>
        <w:t>assess</w:t>
      </w:r>
      <w:r>
        <w:rPr>
          <w:spacing w:val="-17"/>
        </w:rPr>
        <w:t xml:space="preserve"> </w:t>
      </w:r>
      <w:r>
        <w:t>the</w:t>
      </w:r>
      <w:r>
        <w:rPr>
          <w:spacing w:val="-17"/>
        </w:rPr>
        <w:t xml:space="preserve"> </w:t>
      </w:r>
      <w:r>
        <w:t>risks</w:t>
      </w:r>
      <w:r>
        <w:rPr>
          <w:spacing w:val="-18"/>
        </w:rPr>
        <w:t xml:space="preserve"> </w:t>
      </w:r>
      <w:r>
        <w:t>of</w:t>
      </w:r>
      <w:r>
        <w:rPr>
          <w:spacing w:val="-17"/>
        </w:rPr>
        <w:t xml:space="preserve"> </w:t>
      </w:r>
      <w:r>
        <w:t>all</w:t>
      </w:r>
      <w:r>
        <w:rPr>
          <w:spacing w:val="-18"/>
        </w:rPr>
        <w:t xml:space="preserve"> </w:t>
      </w:r>
      <w:r>
        <w:t>forms</w:t>
      </w:r>
      <w:r>
        <w:rPr>
          <w:spacing w:val="-17"/>
        </w:rPr>
        <w:t xml:space="preserve"> </w:t>
      </w:r>
      <w:r>
        <w:t>of</w:t>
      </w:r>
      <w:r>
        <w:rPr>
          <w:spacing w:val="-17"/>
        </w:rPr>
        <w:t xml:space="preserve"> </w:t>
      </w:r>
      <w:r>
        <w:t>flooding</w:t>
      </w:r>
      <w:r>
        <w:rPr>
          <w:spacing w:val="-18"/>
        </w:rPr>
        <w:t xml:space="preserve"> </w:t>
      </w:r>
      <w:r>
        <w:t>to</w:t>
      </w:r>
      <w:r>
        <w:rPr>
          <w:spacing w:val="-17"/>
        </w:rPr>
        <w:t xml:space="preserve"> </w:t>
      </w:r>
      <w:r>
        <w:t>and</w:t>
      </w:r>
      <w:r>
        <w:rPr>
          <w:spacing w:val="-18"/>
        </w:rPr>
        <w:t xml:space="preserve"> </w:t>
      </w:r>
      <w:r>
        <w:t>from</w:t>
      </w:r>
      <w:r>
        <w:rPr>
          <w:spacing w:val="-17"/>
        </w:rPr>
        <w:t xml:space="preserve"> </w:t>
      </w:r>
      <w:r>
        <w:t>the</w:t>
      </w:r>
      <w:r>
        <w:rPr>
          <w:spacing w:val="-17"/>
        </w:rPr>
        <w:t xml:space="preserve"> </w:t>
      </w:r>
      <w:r>
        <w:t xml:space="preserve">development and demonstrate how these flood risks will be managed, taking climate change into account. </w:t>
      </w:r>
      <w:r w:rsidR="004F34E1">
        <w:t xml:space="preserve">The </w:t>
      </w:r>
      <w:hyperlink r:id="rId100" w:history="1">
        <w:r w:rsidR="004F34E1">
          <w:rPr>
            <w:rStyle w:val="Hyperlink"/>
          </w:rPr>
          <w:t>F</w:t>
        </w:r>
        <w:r w:rsidR="004F34E1" w:rsidRPr="004F34E1">
          <w:rPr>
            <w:rStyle w:val="Hyperlink"/>
          </w:rPr>
          <w:t xml:space="preserve">lood </w:t>
        </w:r>
        <w:r w:rsidR="004F34E1">
          <w:rPr>
            <w:rStyle w:val="Hyperlink"/>
          </w:rPr>
          <w:t>M</w:t>
        </w:r>
        <w:r w:rsidR="004F34E1" w:rsidRPr="004F34E1">
          <w:rPr>
            <w:rStyle w:val="Hyperlink"/>
          </w:rPr>
          <w:t xml:space="preserve">ap for </w:t>
        </w:r>
        <w:r w:rsidR="004F34E1">
          <w:rPr>
            <w:rStyle w:val="Hyperlink"/>
          </w:rPr>
          <w:t>P</w:t>
        </w:r>
        <w:r w:rsidR="004F34E1" w:rsidRPr="004F34E1">
          <w:rPr>
            <w:rStyle w:val="Hyperlink"/>
          </w:rPr>
          <w:t>lanning</w:t>
        </w:r>
      </w:hyperlink>
      <w:r w:rsidR="004F34E1">
        <w:t xml:space="preserve"> is  </w:t>
      </w:r>
      <w:r>
        <w:t xml:space="preserve">available from the </w:t>
      </w:r>
      <w:r w:rsidR="004F34E1" w:rsidRPr="004F34E1">
        <w:t>Environment Agency</w:t>
      </w:r>
      <w:r>
        <w:t xml:space="preserve">. In addition, the </w:t>
      </w:r>
      <w:r w:rsidR="002E17CB">
        <w:rPr>
          <w:color w:val="0000FF"/>
          <w:u w:val="single" w:color="0000FF"/>
        </w:rPr>
        <w:t>National</w:t>
      </w:r>
      <w:r>
        <w:rPr>
          <w:color w:val="0000FF"/>
        </w:rPr>
        <w:t xml:space="preserve"> </w:t>
      </w:r>
      <w:r>
        <w:rPr>
          <w:color w:val="0000FF"/>
          <w:u w:val="single" w:color="0000FF"/>
        </w:rPr>
        <w:t>Planning Practice Guidance</w:t>
      </w:r>
      <w:r w:rsidR="002E17CB">
        <w:rPr>
          <w:color w:val="0000FF"/>
          <w:u w:val="single" w:color="0000FF"/>
        </w:rPr>
        <w:t xml:space="preserve"> </w:t>
      </w:r>
      <w:r w:rsidR="00811655">
        <w:rPr>
          <w:color w:val="0000FF"/>
          <w:u w:val="single" w:color="0000FF"/>
        </w:rPr>
        <w:t xml:space="preserve"> for Flood risk and coastal change</w:t>
      </w:r>
      <w:r>
        <w:rPr>
          <w:color w:val="0000FF"/>
        </w:rPr>
        <w:t xml:space="preserve"> </w:t>
      </w:r>
      <w:r>
        <w:t xml:space="preserve">and </w:t>
      </w:r>
      <w:hyperlink r:id="rId101" w:anchor="how-to-do-an-assessment">
        <w:r>
          <w:rPr>
            <w:color w:val="0000FF"/>
            <w:u w:val="single" w:color="0000FF"/>
          </w:rPr>
          <w:t>Flood Risk Assessment for Planning Applications</w:t>
        </w:r>
      </w:hyperlink>
      <w:r>
        <w:rPr>
          <w:color w:val="0000FF"/>
        </w:rPr>
        <w:t xml:space="preserve"> </w:t>
      </w:r>
      <w:r>
        <w:t>provide guidance on how to write a flood risk assessment and the responsibilities for controlling development where it may be directly affected by flooding or affect flooding</w:t>
      </w:r>
      <w:r>
        <w:rPr>
          <w:spacing w:val="-26"/>
        </w:rPr>
        <w:t xml:space="preserve"> </w:t>
      </w:r>
      <w:r>
        <w:t>elsewhere.</w:t>
      </w:r>
    </w:p>
    <w:p w14:paraId="30FD3C4D" w14:textId="77777777" w:rsidR="004F1025" w:rsidRDefault="004F1025">
      <w:pPr>
        <w:pStyle w:val="BodyText"/>
      </w:pPr>
    </w:p>
    <w:p w14:paraId="7DFF30BF" w14:textId="17564D1F" w:rsidR="004F1025" w:rsidRDefault="007B389D">
      <w:pPr>
        <w:pStyle w:val="BodyText"/>
        <w:ind w:left="110" w:right="112"/>
        <w:jc w:val="both"/>
      </w:pPr>
      <w:r>
        <w:t xml:space="preserve">Please also see further information on the </w:t>
      </w:r>
      <w:hyperlink r:id="rId102">
        <w:r>
          <w:rPr>
            <w:color w:val="0000FF"/>
            <w:u w:val="single" w:color="0000FF"/>
          </w:rPr>
          <w:t>Chichester District Council Website</w:t>
        </w:r>
      </w:hyperlink>
      <w:r>
        <w:rPr>
          <w:color w:val="0000FF"/>
        </w:rPr>
        <w:t xml:space="preserve"> </w:t>
      </w:r>
      <w:r>
        <w:t xml:space="preserve">and </w:t>
      </w:r>
      <w:hyperlink r:id="rId103">
        <w:r>
          <w:rPr>
            <w:color w:val="0000FF"/>
            <w:u w:val="single" w:color="0000FF"/>
          </w:rPr>
          <w:t>NPPF</w:t>
        </w:r>
      </w:hyperlink>
      <w:r>
        <w:rPr>
          <w:color w:val="0000FF"/>
        </w:rPr>
        <w:t xml:space="preserve"> </w:t>
      </w:r>
      <w:r>
        <w:t>Chapter 1</w:t>
      </w:r>
      <w:r w:rsidR="00811655">
        <w:t>4</w:t>
      </w:r>
      <w:r>
        <w:t>.</w:t>
      </w:r>
      <w:r w:rsidR="002E17CB" w:rsidDel="002E17CB">
        <w:t xml:space="preserve"> </w:t>
      </w:r>
      <w:r>
        <w:t xml:space="preserve">The Environment Agency publishes </w:t>
      </w:r>
      <w:hyperlink r:id="rId104" w:history="1">
        <w:r w:rsidRPr="002E17CB">
          <w:rPr>
            <w:rStyle w:val="Hyperlink"/>
          </w:rPr>
          <w:t>standing flood risk advice</w:t>
        </w:r>
        <w:r w:rsidR="002E17CB" w:rsidRPr="002E17CB">
          <w:rPr>
            <w:rStyle w:val="Hyperlink"/>
          </w:rPr>
          <w:t xml:space="preserve"> on preparing a floor risk assessment</w:t>
        </w:r>
      </w:hyperlink>
      <w:r>
        <w:rPr>
          <w:color w:val="0000FF"/>
          <w:u w:val="single" w:color="0000FF"/>
        </w:rPr>
        <w:t xml:space="preserve">, </w:t>
      </w:r>
      <w:r>
        <w:t>and the Lead Local Flood Authority publishes policy guidance for surface water management.</w:t>
      </w:r>
    </w:p>
    <w:p w14:paraId="5C5E694D" w14:textId="513B825D" w:rsidR="00F95BA4" w:rsidRDefault="00F95BA4">
      <w:pPr>
        <w:pStyle w:val="BodyText"/>
        <w:ind w:left="110" w:right="112"/>
        <w:jc w:val="both"/>
      </w:pPr>
      <w:bookmarkStart w:id="24" w:name="_bookmark22"/>
      <w:bookmarkEnd w:id="24"/>
    </w:p>
    <w:p w14:paraId="53F64451" w14:textId="6E4D1888" w:rsidR="00F95BA4" w:rsidRDefault="00F95BA4" w:rsidP="00F95BA4">
      <w:pPr>
        <w:pStyle w:val="BodyText"/>
        <w:ind w:left="110" w:right="112"/>
        <w:jc w:val="both"/>
      </w:pPr>
      <w:r>
        <w:t xml:space="preserve">Further information can be found in Chichester District Council’s </w:t>
      </w:r>
      <w:hyperlink r:id="rId105" w:history="1">
        <w:r w:rsidRPr="002E17CB">
          <w:rPr>
            <w:rStyle w:val="Hyperlink"/>
          </w:rPr>
          <w:t>Strategic Flood Risk Assessment</w:t>
        </w:r>
      </w:hyperlink>
      <w:r w:rsidR="002E17CB">
        <w:t xml:space="preserve"> available as part of the evidence base for the emerging local plan</w:t>
      </w:r>
      <w:r>
        <w:t>.</w:t>
      </w:r>
    </w:p>
    <w:p w14:paraId="730516A7" w14:textId="77777777" w:rsidR="00F95BA4" w:rsidRDefault="00F95BA4">
      <w:pPr>
        <w:pStyle w:val="BodyText"/>
        <w:ind w:left="110" w:right="112"/>
        <w:jc w:val="both"/>
      </w:pPr>
    </w:p>
    <w:p w14:paraId="41FDFE9E" w14:textId="77777777" w:rsidR="004F1025" w:rsidRDefault="007B389D">
      <w:pPr>
        <w:pStyle w:val="Heading2"/>
        <w:numPr>
          <w:ilvl w:val="0"/>
          <w:numId w:val="32"/>
        </w:numPr>
        <w:tabs>
          <w:tab w:val="left" w:pos="377"/>
        </w:tabs>
        <w:spacing w:before="67" w:line="798" w:lineRule="exact"/>
        <w:ind w:left="110" w:right="3947" w:firstLine="0"/>
      </w:pPr>
      <w:r>
        <w:t>FLOOD RISK SEQUENTIAL AND EXCEPTION TESTS 7A. SEQUENTIAL</w:t>
      </w:r>
      <w:r>
        <w:rPr>
          <w:spacing w:val="-2"/>
        </w:rPr>
        <w:t xml:space="preserve"> </w:t>
      </w:r>
      <w:r>
        <w:t>TEST</w:t>
      </w:r>
    </w:p>
    <w:p w14:paraId="481DD2EF" w14:textId="77777777" w:rsidR="004F1025" w:rsidRDefault="007B389D">
      <w:pPr>
        <w:pStyle w:val="BodyText"/>
        <w:spacing w:before="208"/>
        <w:ind w:left="110" w:right="112"/>
        <w:jc w:val="both"/>
      </w:pPr>
      <w:r>
        <w:t>The Sequential Test is, in effect, a sieving process designed to ensure that development comprising of vulnerable uses, such as residential development</w:t>
      </w:r>
      <w:r w:rsidR="00D83A9C">
        <w:t>,</w:t>
      </w:r>
      <w:r>
        <w:t xml:space="preserve"> is steered away from areas at higher risk of flooding.</w:t>
      </w:r>
      <w:r w:rsidR="00D83A9C">
        <w:t xml:space="preserve"> The Sequential Test should form part of your Flood Risk Assessment.</w:t>
      </w:r>
    </w:p>
    <w:p w14:paraId="3B31E501" w14:textId="77777777" w:rsidR="004F1025" w:rsidRDefault="004F1025">
      <w:pPr>
        <w:pStyle w:val="BodyText"/>
      </w:pPr>
    </w:p>
    <w:p w14:paraId="042B2A76" w14:textId="00B70A9C" w:rsidR="004F1025" w:rsidRDefault="007B389D">
      <w:pPr>
        <w:pStyle w:val="BodyText"/>
        <w:ind w:left="110" w:right="112"/>
        <w:jc w:val="both"/>
      </w:pPr>
      <w:r>
        <w:t>Flood</w:t>
      </w:r>
      <w:r>
        <w:rPr>
          <w:spacing w:val="-5"/>
        </w:rPr>
        <w:t xml:space="preserve"> </w:t>
      </w:r>
      <w:r>
        <w:t>zone</w:t>
      </w:r>
      <w:r>
        <w:rPr>
          <w:spacing w:val="-5"/>
        </w:rPr>
        <w:t xml:space="preserve"> </w:t>
      </w:r>
      <w:r>
        <w:t>areas</w:t>
      </w:r>
      <w:r>
        <w:rPr>
          <w:spacing w:val="-5"/>
        </w:rPr>
        <w:t xml:space="preserve"> </w:t>
      </w:r>
      <w:r>
        <w:t>can</w:t>
      </w:r>
      <w:r>
        <w:rPr>
          <w:spacing w:val="-4"/>
        </w:rPr>
        <w:t xml:space="preserve"> </w:t>
      </w:r>
      <w:r>
        <w:t>be</w:t>
      </w:r>
      <w:r>
        <w:rPr>
          <w:spacing w:val="-5"/>
        </w:rPr>
        <w:t xml:space="preserve"> </w:t>
      </w:r>
      <w:r>
        <w:t>identified</w:t>
      </w:r>
      <w:r>
        <w:rPr>
          <w:spacing w:val="-5"/>
        </w:rPr>
        <w:t xml:space="preserve"> </w:t>
      </w:r>
      <w:r>
        <w:t>via</w:t>
      </w:r>
      <w:r>
        <w:rPr>
          <w:spacing w:val="-5"/>
        </w:rPr>
        <w:t xml:space="preserve"> </w:t>
      </w:r>
      <w:r>
        <w:t>the</w:t>
      </w:r>
      <w:r>
        <w:rPr>
          <w:spacing w:val="-4"/>
        </w:rPr>
        <w:t xml:space="preserve"> </w:t>
      </w:r>
      <w:r w:rsidR="00811655">
        <w:rPr>
          <w:spacing w:val="-4"/>
        </w:rPr>
        <w:t>Environment Agency’s ‘</w:t>
      </w:r>
      <w:hyperlink r:id="rId106" w:history="1">
        <w:r w:rsidR="00811655" w:rsidRPr="002E17CB">
          <w:rPr>
            <w:rStyle w:val="Hyperlink"/>
            <w:spacing w:val="-4"/>
          </w:rPr>
          <w:t>Flood map for planning’</w:t>
        </w:r>
      </w:hyperlink>
      <w:r>
        <w:t>.</w:t>
      </w:r>
      <w:r>
        <w:rPr>
          <w:spacing w:val="-4"/>
        </w:rPr>
        <w:t xml:space="preserve"> </w:t>
      </w:r>
      <w:r>
        <w:t xml:space="preserve">You </w:t>
      </w:r>
      <w:r>
        <w:lastRenderedPageBreak/>
        <w:t>can</w:t>
      </w:r>
      <w:r>
        <w:rPr>
          <w:spacing w:val="-19"/>
        </w:rPr>
        <w:t xml:space="preserve"> </w:t>
      </w:r>
      <w:r>
        <w:t>also</w:t>
      </w:r>
      <w:r>
        <w:rPr>
          <w:spacing w:val="-18"/>
        </w:rPr>
        <w:t xml:space="preserve"> </w:t>
      </w:r>
      <w:r>
        <w:t>find</w:t>
      </w:r>
      <w:r>
        <w:rPr>
          <w:spacing w:val="-18"/>
        </w:rPr>
        <w:t xml:space="preserve"> </w:t>
      </w:r>
      <w:r>
        <w:t>out</w:t>
      </w:r>
      <w:r>
        <w:rPr>
          <w:spacing w:val="-18"/>
        </w:rPr>
        <w:t xml:space="preserve"> </w:t>
      </w:r>
      <w:r>
        <w:t>whether</w:t>
      </w:r>
      <w:r>
        <w:rPr>
          <w:spacing w:val="-18"/>
        </w:rPr>
        <w:t xml:space="preserve"> </w:t>
      </w:r>
      <w:r>
        <w:t>the</w:t>
      </w:r>
      <w:r>
        <w:rPr>
          <w:spacing w:val="-18"/>
        </w:rPr>
        <w:t xml:space="preserve"> </w:t>
      </w:r>
      <w:r>
        <w:t>site</w:t>
      </w:r>
      <w:r>
        <w:rPr>
          <w:spacing w:val="-19"/>
        </w:rPr>
        <w:t xml:space="preserve"> </w:t>
      </w:r>
      <w:r>
        <w:t>has</w:t>
      </w:r>
      <w:r>
        <w:rPr>
          <w:spacing w:val="-18"/>
        </w:rPr>
        <w:t xml:space="preserve"> </w:t>
      </w:r>
      <w:r>
        <w:t>a</w:t>
      </w:r>
      <w:r>
        <w:rPr>
          <w:spacing w:val="-18"/>
        </w:rPr>
        <w:t xml:space="preserve"> </w:t>
      </w:r>
      <w:r>
        <w:t>history</w:t>
      </w:r>
      <w:r>
        <w:rPr>
          <w:spacing w:val="-18"/>
        </w:rPr>
        <w:t xml:space="preserve"> </w:t>
      </w:r>
      <w:r>
        <w:t>of</w:t>
      </w:r>
      <w:r>
        <w:rPr>
          <w:spacing w:val="-18"/>
        </w:rPr>
        <w:t xml:space="preserve"> </w:t>
      </w:r>
      <w:r>
        <w:t>flooding</w:t>
      </w:r>
      <w:r>
        <w:rPr>
          <w:spacing w:val="-18"/>
        </w:rPr>
        <w:t xml:space="preserve"> </w:t>
      </w:r>
      <w:r>
        <w:t>by</w:t>
      </w:r>
      <w:r>
        <w:rPr>
          <w:spacing w:val="-18"/>
        </w:rPr>
        <w:t xml:space="preserve"> </w:t>
      </w:r>
      <w:r>
        <w:t>contacting</w:t>
      </w:r>
      <w:r>
        <w:rPr>
          <w:spacing w:val="-19"/>
        </w:rPr>
        <w:t xml:space="preserve"> </w:t>
      </w:r>
      <w:r>
        <w:t>the</w:t>
      </w:r>
      <w:r>
        <w:rPr>
          <w:spacing w:val="-18"/>
        </w:rPr>
        <w:t xml:space="preserve"> </w:t>
      </w:r>
      <w:r>
        <w:t>Environment</w:t>
      </w:r>
      <w:r>
        <w:rPr>
          <w:spacing w:val="-18"/>
        </w:rPr>
        <w:t xml:space="preserve"> </w:t>
      </w:r>
      <w:r>
        <w:t>Agency. Details of this service are available</w:t>
      </w:r>
      <w:r>
        <w:rPr>
          <w:spacing w:val="-4"/>
        </w:rPr>
        <w:t xml:space="preserve"> </w:t>
      </w:r>
      <w:hyperlink r:id="rId107">
        <w:r>
          <w:rPr>
            <w:color w:val="0000FF"/>
            <w:u w:val="single" w:color="0000FF"/>
          </w:rPr>
          <w:t>online</w:t>
        </w:r>
      </w:hyperlink>
      <w:r>
        <w:t>.</w:t>
      </w:r>
    </w:p>
    <w:p w14:paraId="0FD4457D" w14:textId="34554B50" w:rsidR="00F95BA4" w:rsidRDefault="00F95BA4">
      <w:pPr>
        <w:pStyle w:val="BodyText"/>
        <w:ind w:left="110" w:right="112"/>
        <w:jc w:val="both"/>
      </w:pPr>
    </w:p>
    <w:p w14:paraId="47370AF6" w14:textId="4FE96B8B" w:rsidR="00F95BA4" w:rsidRDefault="00F95BA4">
      <w:pPr>
        <w:pStyle w:val="BodyText"/>
        <w:ind w:left="110" w:right="112"/>
        <w:jc w:val="both"/>
      </w:pPr>
      <w:r>
        <w:t>Further information can be found in Chichester District Council’s Strategic Flood Risk Assessment.</w:t>
      </w:r>
    </w:p>
    <w:p w14:paraId="0708B535" w14:textId="77777777" w:rsidR="004F1025" w:rsidRDefault="004F1025">
      <w:pPr>
        <w:pStyle w:val="BodyText"/>
        <w:rPr>
          <w:sz w:val="20"/>
        </w:rPr>
      </w:pPr>
    </w:p>
    <w:p w14:paraId="741C588A" w14:textId="77777777" w:rsidR="004F1025" w:rsidRDefault="004F1025">
      <w:pPr>
        <w:pStyle w:val="BodyText"/>
        <w:spacing w:before="4"/>
        <w:rPr>
          <w:sz w:val="21"/>
        </w:rPr>
      </w:pPr>
    </w:p>
    <w:p w14:paraId="7E7D9F5D" w14:textId="77777777" w:rsidR="004F1025" w:rsidRDefault="007B389D">
      <w:pPr>
        <w:pStyle w:val="Heading2"/>
        <w:jc w:val="both"/>
      </w:pPr>
      <w:r>
        <w:t xml:space="preserve">When </w:t>
      </w:r>
      <w:proofErr w:type="gramStart"/>
      <w:r>
        <w:t>required</w:t>
      </w:r>
      <w:proofErr w:type="gramEnd"/>
    </w:p>
    <w:p w14:paraId="2EC9E8FC" w14:textId="77777777" w:rsidR="00590B4B" w:rsidRDefault="00590B4B" w:rsidP="00590B4B">
      <w:pPr>
        <w:pStyle w:val="Heading2"/>
        <w:jc w:val="both"/>
        <w:rPr>
          <w:b w:val="0"/>
          <w:bCs w:val="0"/>
        </w:rPr>
      </w:pPr>
    </w:p>
    <w:p w14:paraId="02E86E4D" w14:textId="7EF2418E" w:rsidR="00590B4B" w:rsidRDefault="00590B4B" w:rsidP="00590B4B">
      <w:pPr>
        <w:pStyle w:val="Heading2"/>
        <w:jc w:val="both"/>
        <w:rPr>
          <w:b w:val="0"/>
          <w:bCs w:val="0"/>
        </w:rPr>
      </w:pPr>
      <w:r>
        <w:rPr>
          <w:b w:val="0"/>
          <w:bCs w:val="0"/>
        </w:rPr>
        <w:t xml:space="preserve">The Sequential Test should be applied to ‘Major’ and ‘Non-major development’ proposed in areas at risk of flooding from any source. </w:t>
      </w:r>
    </w:p>
    <w:p w14:paraId="64625B39" w14:textId="77777777" w:rsidR="00590B4B" w:rsidRDefault="00590B4B" w:rsidP="00590B4B">
      <w:pPr>
        <w:pStyle w:val="BodyText"/>
        <w:rPr>
          <w:sz w:val="26"/>
        </w:rPr>
      </w:pPr>
    </w:p>
    <w:p w14:paraId="2732B3E8" w14:textId="12FBE3E4" w:rsidR="00D83A9C" w:rsidRPr="00B53E33" w:rsidRDefault="00D83A9C" w:rsidP="00590B4B">
      <w:pPr>
        <w:pStyle w:val="BodyText"/>
        <w:ind w:firstLine="110"/>
      </w:pPr>
      <w:r w:rsidRPr="00B53E33">
        <w:t xml:space="preserve">You do not need to </w:t>
      </w:r>
      <w:r w:rsidR="00B53E33" w:rsidRPr="00B53E33">
        <w:t>do a Sequential Test if any of the following apply:</w:t>
      </w:r>
    </w:p>
    <w:p w14:paraId="51330944" w14:textId="196E4193" w:rsidR="00B53E33" w:rsidRDefault="00B53E33" w:rsidP="00B53E33">
      <w:pPr>
        <w:pStyle w:val="BodyText"/>
        <w:numPr>
          <w:ilvl w:val="0"/>
          <w:numId w:val="49"/>
        </w:numPr>
      </w:pPr>
      <w:r w:rsidRPr="00B53E33">
        <w:t>A Sequential Test has already been carried out for the development of the type you are planning</w:t>
      </w:r>
      <w:r w:rsidR="00590B4B">
        <w:t>, provided there has been no significant changes to the known level of flood risk at the site, now or in the future which would have affected the outcome of the test</w:t>
      </w:r>
      <w:r w:rsidRPr="00B53E33">
        <w:t xml:space="preserve"> (</w:t>
      </w:r>
      <w:r>
        <w:t>in this case, the site allocation reference in the Local Plan should be cited).</w:t>
      </w:r>
    </w:p>
    <w:p w14:paraId="3CDBD9A0" w14:textId="77777777" w:rsidR="00590B4B" w:rsidRPr="00590B4B" w:rsidRDefault="00590B4B" w:rsidP="00590B4B">
      <w:pPr>
        <w:pStyle w:val="ListParagraph"/>
        <w:numPr>
          <w:ilvl w:val="0"/>
          <w:numId w:val="49"/>
        </w:numPr>
        <w:rPr>
          <w:sz w:val="24"/>
          <w:szCs w:val="24"/>
        </w:rPr>
      </w:pPr>
      <w:r w:rsidRPr="00590B4B">
        <w:rPr>
          <w:sz w:val="24"/>
          <w:szCs w:val="24"/>
        </w:rPr>
        <w:t>The site is in an area at low risk from all sources of flooding, unless the Strategic Flood Risk Assessment, or other information, indicates there may be a risk of flooding in the future.</w:t>
      </w:r>
    </w:p>
    <w:p w14:paraId="7C9411C9" w14:textId="13A4887E" w:rsidR="00590B4B" w:rsidRDefault="006176DA" w:rsidP="006176DA">
      <w:pPr>
        <w:pStyle w:val="BodyText"/>
        <w:numPr>
          <w:ilvl w:val="0"/>
          <w:numId w:val="49"/>
        </w:numPr>
      </w:pPr>
      <w:r>
        <w:t>Your development is minor development*</w:t>
      </w:r>
    </w:p>
    <w:p w14:paraId="6AF80D2F" w14:textId="565ADFE6" w:rsidR="00B53E33" w:rsidRDefault="00B53E33" w:rsidP="00B53E33">
      <w:pPr>
        <w:pStyle w:val="BodyText"/>
        <w:numPr>
          <w:ilvl w:val="0"/>
          <w:numId w:val="49"/>
        </w:numPr>
      </w:pPr>
      <w:r>
        <w:t xml:space="preserve">Your development involves a change of use (e.g. from commercial to residential) unless your development is a caravan, camping chalet, mobile </w:t>
      </w:r>
      <w:proofErr w:type="gramStart"/>
      <w:r>
        <w:t>home</w:t>
      </w:r>
      <w:proofErr w:type="gramEnd"/>
      <w:r>
        <w:t xml:space="preserve"> or park home site.</w:t>
      </w:r>
    </w:p>
    <w:p w14:paraId="774C6087" w14:textId="77777777" w:rsidR="0072249A" w:rsidRPr="00B53E33" w:rsidRDefault="0072249A" w:rsidP="0072249A">
      <w:pPr>
        <w:pStyle w:val="BodyText"/>
        <w:ind w:left="720"/>
      </w:pPr>
    </w:p>
    <w:p w14:paraId="6B714DD3" w14:textId="77777777" w:rsidR="004F1025" w:rsidRDefault="007B389D">
      <w:pPr>
        <w:pStyle w:val="Heading2"/>
        <w:spacing w:before="177"/>
        <w:jc w:val="both"/>
      </w:pPr>
      <w:r>
        <w:t xml:space="preserve">Information </w:t>
      </w:r>
      <w:proofErr w:type="gramStart"/>
      <w:r>
        <w:t>required</w:t>
      </w:r>
      <w:proofErr w:type="gramEnd"/>
    </w:p>
    <w:p w14:paraId="1CCD57D0" w14:textId="7EBAFA80" w:rsidR="00E832A0" w:rsidRDefault="007B389D" w:rsidP="00E832A0">
      <w:pPr>
        <w:pStyle w:val="BodyText"/>
        <w:spacing w:before="41"/>
        <w:ind w:left="110" w:right="111"/>
        <w:jc w:val="both"/>
      </w:pPr>
      <w:r>
        <w:t xml:space="preserve">Information must be submitted to demonstrate that there are no other </w:t>
      </w:r>
      <w:r w:rsidR="00E832A0">
        <w:t xml:space="preserve">reasonably </w:t>
      </w:r>
      <w:r>
        <w:t xml:space="preserve">available sites at a lower probability of flooding that could accommodate the proposed development. </w:t>
      </w:r>
    </w:p>
    <w:p w14:paraId="0D638CCB" w14:textId="77777777" w:rsidR="004F1025" w:rsidRDefault="004F1025">
      <w:pPr>
        <w:pStyle w:val="BodyText"/>
      </w:pPr>
    </w:p>
    <w:p w14:paraId="3F1D0304" w14:textId="77777777" w:rsidR="004F1025" w:rsidRDefault="007B389D">
      <w:pPr>
        <w:pStyle w:val="BodyText"/>
        <w:ind w:left="110"/>
        <w:jc w:val="both"/>
      </w:pPr>
      <w:r>
        <w:t>Guidance</w:t>
      </w:r>
      <w:r>
        <w:rPr>
          <w:spacing w:val="-11"/>
        </w:rPr>
        <w:t xml:space="preserve"> </w:t>
      </w:r>
      <w:r>
        <w:t>from</w:t>
      </w:r>
      <w:r>
        <w:rPr>
          <w:spacing w:val="-10"/>
        </w:rPr>
        <w:t xml:space="preserve"> </w:t>
      </w:r>
      <w:r>
        <w:t>the</w:t>
      </w:r>
      <w:r>
        <w:rPr>
          <w:spacing w:val="-10"/>
        </w:rPr>
        <w:t xml:space="preserve"> </w:t>
      </w:r>
      <w:r>
        <w:t>Environment</w:t>
      </w:r>
      <w:r>
        <w:rPr>
          <w:spacing w:val="-11"/>
        </w:rPr>
        <w:t xml:space="preserve"> </w:t>
      </w:r>
      <w:r>
        <w:t>Agency</w:t>
      </w:r>
      <w:r>
        <w:rPr>
          <w:spacing w:val="-10"/>
        </w:rPr>
        <w:t xml:space="preserve"> </w:t>
      </w:r>
      <w:r>
        <w:t>on</w:t>
      </w:r>
      <w:r>
        <w:rPr>
          <w:spacing w:val="-10"/>
        </w:rPr>
        <w:t xml:space="preserve"> </w:t>
      </w:r>
      <w:r>
        <w:t>how</w:t>
      </w:r>
      <w:r>
        <w:rPr>
          <w:spacing w:val="-10"/>
        </w:rPr>
        <w:t xml:space="preserve"> </w:t>
      </w:r>
      <w:r>
        <w:t>to</w:t>
      </w:r>
      <w:r>
        <w:rPr>
          <w:spacing w:val="-11"/>
        </w:rPr>
        <w:t xml:space="preserve"> </w:t>
      </w:r>
      <w:r>
        <w:t>carry</w:t>
      </w:r>
      <w:r>
        <w:rPr>
          <w:spacing w:val="-10"/>
        </w:rPr>
        <w:t xml:space="preserve"> </w:t>
      </w:r>
      <w:r>
        <w:t>out</w:t>
      </w:r>
      <w:r>
        <w:rPr>
          <w:spacing w:val="-10"/>
        </w:rPr>
        <w:t xml:space="preserve"> </w:t>
      </w:r>
      <w:r>
        <w:t>a</w:t>
      </w:r>
      <w:r>
        <w:rPr>
          <w:spacing w:val="-10"/>
        </w:rPr>
        <w:t xml:space="preserve"> </w:t>
      </w:r>
      <w:r>
        <w:t>sequential</w:t>
      </w:r>
      <w:r>
        <w:rPr>
          <w:spacing w:val="-11"/>
        </w:rPr>
        <w:t xml:space="preserve"> </w:t>
      </w:r>
      <w:r>
        <w:t>test</w:t>
      </w:r>
      <w:r>
        <w:rPr>
          <w:spacing w:val="-10"/>
        </w:rPr>
        <w:t xml:space="preserve"> </w:t>
      </w:r>
      <w:r>
        <w:t>is</w:t>
      </w:r>
      <w:r>
        <w:rPr>
          <w:spacing w:val="-10"/>
        </w:rPr>
        <w:t xml:space="preserve"> </w:t>
      </w:r>
      <w:r>
        <w:t>available</w:t>
      </w:r>
      <w:r>
        <w:rPr>
          <w:spacing w:val="-11"/>
        </w:rPr>
        <w:t xml:space="preserve"> </w:t>
      </w:r>
      <w:hyperlink r:id="rId108">
        <w:r>
          <w:rPr>
            <w:color w:val="0000FF"/>
            <w:u w:val="single" w:color="0000FF"/>
          </w:rPr>
          <w:t>online</w:t>
        </w:r>
      </w:hyperlink>
      <w:r>
        <w:t>.</w:t>
      </w:r>
    </w:p>
    <w:p w14:paraId="798A2853" w14:textId="77777777" w:rsidR="00B4370C" w:rsidRDefault="00B4370C">
      <w:pPr>
        <w:pStyle w:val="BodyText"/>
        <w:ind w:left="110"/>
        <w:jc w:val="both"/>
      </w:pPr>
    </w:p>
    <w:p w14:paraId="0341ED5B" w14:textId="144481C3" w:rsidR="004F1025" w:rsidRDefault="00B4370C">
      <w:pPr>
        <w:jc w:val="both"/>
      </w:pPr>
      <w:r>
        <w:t>*Minor development in relation to flood risk is defined in the Planning Practice Guidance for Flood risk and Coastal Change (paragraph 051) as</w:t>
      </w:r>
    </w:p>
    <w:p w14:paraId="424D4777" w14:textId="77777777" w:rsidR="00B4370C" w:rsidRDefault="00B4370C" w:rsidP="00B4370C">
      <w:pPr>
        <w:pStyle w:val="ListParagraph"/>
        <w:numPr>
          <w:ilvl w:val="0"/>
          <w:numId w:val="50"/>
        </w:numPr>
        <w:jc w:val="both"/>
      </w:pPr>
      <w:r>
        <w:t xml:space="preserve">minor non-residential extensions (industrial/commercial/leisure </w:t>
      </w:r>
      <w:proofErr w:type="spellStart"/>
      <w:r>
        <w:t>etc</w:t>
      </w:r>
      <w:proofErr w:type="spellEnd"/>
      <w:r>
        <w:t xml:space="preserve">): extensions with a floorspace not </w:t>
      </w:r>
      <w:proofErr w:type="gramStart"/>
      <w:r>
        <w:t>in excess of</w:t>
      </w:r>
      <w:proofErr w:type="gramEnd"/>
      <w:r>
        <w:t xml:space="preserve"> 250 square </w:t>
      </w:r>
      <w:proofErr w:type="spellStart"/>
      <w:r>
        <w:t>metres</w:t>
      </w:r>
      <w:proofErr w:type="spellEnd"/>
      <w:r>
        <w:t>.</w:t>
      </w:r>
    </w:p>
    <w:p w14:paraId="29BB66E4" w14:textId="77777777" w:rsidR="00B4370C" w:rsidRDefault="00B4370C" w:rsidP="00B4370C">
      <w:pPr>
        <w:pStyle w:val="ListParagraph"/>
        <w:numPr>
          <w:ilvl w:val="0"/>
          <w:numId w:val="50"/>
        </w:numPr>
        <w:jc w:val="both"/>
      </w:pPr>
      <w:r>
        <w:t>alterations: development that does not increase the size of buildings, e.g. alterations to external appearance.</w:t>
      </w:r>
    </w:p>
    <w:p w14:paraId="2332E09F" w14:textId="1566F752" w:rsidR="00B4370C" w:rsidRDefault="00B4370C" w:rsidP="00B4370C">
      <w:pPr>
        <w:pStyle w:val="ListParagraph"/>
        <w:numPr>
          <w:ilvl w:val="0"/>
          <w:numId w:val="50"/>
        </w:numPr>
        <w:jc w:val="both"/>
      </w:pPr>
      <w:r>
        <w:t>householder development: for example, sheds, garages, games rooms etc. within the curtilage of the existing dwelling, in addition to physical extensions to the existing dwelling itself. This definition excludes any proposed development that would create a separate dwelling within the curtilage of the existing dwelling (e.g. subdivision of houses into flats) or any other development with a purpose not incidental to the enjoyment of the dwelling.</w:t>
      </w:r>
    </w:p>
    <w:p w14:paraId="6B592908" w14:textId="77777777" w:rsidR="00B4370C" w:rsidRDefault="00B4370C">
      <w:pPr>
        <w:jc w:val="both"/>
      </w:pPr>
    </w:p>
    <w:p w14:paraId="48FE40CD" w14:textId="77777777" w:rsidR="004F1025" w:rsidRDefault="007B389D">
      <w:pPr>
        <w:pStyle w:val="Heading2"/>
        <w:spacing w:before="93"/>
        <w:jc w:val="both"/>
      </w:pPr>
      <w:r>
        <w:t>7B. EXCEPTION TEST</w:t>
      </w:r>
    </w:p>
    <w:p w14:paraId="5D08D59B" w14:textId="77777777" w:rsidR="004F1025" w:rsidRDefault="004F1025">
      <w:pPr>
        <w:pStyle w:val="BodyText"/>
        <w:spacing w:before="11"/>
        <w:rPr>
          <w:b/>
          <w:sz w:val="20"/>
        </w:rPr>
      </w:pPr>
    </w:p>
    <w:p w14:paraId="36F7930B" w14:textId="77777777" w:rsidR="004F1025" w:rsidRDefault="007B389D">
      <w:pPr>
        <w:ind w:left="110"/>
        <w:jc w:val="both"/>
        <w:rPr>
          <w:b/>
          <w:sz w:val="24"/>
        </w:rPr>
      </w:pPr>
      <w:r>
        <w:rPr>
          <w:b/>
          <w:sz w:val="24"/>
        </w:rPr>
        <w:t xml:space="preserve">When </w:t>
      </w:r>
      <w:proofErr w:type="gramStart"/>
      <w:r>
        <w:rPr>
          <w:b/>
          <w:sz w:val="24"/>
        </w:rPr>
        <w:t>required</w:t>
      </w:r>
      <w:proofErr w:type="gramEnd"/>
    </w:p>
    <w:p w14:paraId="52D0F0E0" w14:textId="77777777" w:rsidR="004F1025" w:rsidRDefault="007B389D">
      <w:pPr>
        <w:pStyle w:val="BodyText"/>
        <w:spacing w:before="42"/>
        <w:ind w:left="110" w:right="113"/>
        <w:jc w:val="both"/>
      </w:pPr>
      <w:r>
        <w:t>If,</w:t>
      </w:r>
      <w:r>
        <w:rPr>
          <w:spacing w:val="-6"/>
        </w:rPr>
        <w:t xml:space="preserve"> </w:t>
      </w:r>
      <w:r>
        <w:t>following</w:t>
      </w:r>
      <w:r>
        <w:rPr>
          <w:spacing w:val="-6"/>
        </w:rPr>
        <w:t xml:space="preserve"> </w:t>
      </w:r>
      <w:r>
        <w:t>the</w:t>
      </w:r>
      <w:r>
        <w:rPr>
          <w:spacing w:val="-5"/>
        </w:rPr>
        <w:t xml:space="preserve"> </w:t>
      </w:r>
      <w:r>
        <w:t>application</w:t>
      </w:r>
      <w:r>
        <w:rPr>
          <w:spacing w:val="-6"/>
        </w:rPr>
        <w:t xml:space="preserve"> </w:t>
      </w:r>
      <w:r>
        <w:t>of</w:t>
      </w:r>
      <w:r>
        <w:rPr>
          <w:spacing w:val="-5"/>
        </w:rPr>
        <w:t xml:space="preserve"> </w:t>
      </w:r>
      <w:r>
        <w:t>a</w:t>
      </w:r>
      <w:r>
        <w:rPr>
          <w:spacing w:val="-6"/>
        </w:rPr>
        <w:t xml:space="preserve"> </w:t>
      </w:r>
      <w:r>
        <w:t>Sequential</w:t>
      </w:r>
      <w:r>
        <w:rPr>
          <w:spacing w:val="-5"/>
        </w:rPr>
        <w:t xml:space="preserve"> </w:t>
      </w:r>
      <w:r>
        <w:t>Test,</w:t>
      </w:r>
      <w:r>
        <w:rPr>
          <w:spacing w:val="-5"/>
        </w:rPr>
        <w:t xml:space="preserve"> </w:t>
      </w:r>
      <w:r>
        <w:t>it</w:t>
      </w:r>
      <w:r>
        <w:rPr>
          <w:spacing w:val="-6"/>
        </w:rPr>
        <w:t xml:space="preserve"> </w:t>
      </w:r>
      <w:r>
        <w:t>is</w:t>
      </w:r>
      <w:r>
        <w:rPr>
          <w:spacing w:val="-6"/>
        </w:rPr>
        <w:t xml:space="preserve"> </w:t>
      </w:r>
      <w:r>
        <w:t>not</w:t>
      </w:r>
      <w:r>
        <w:rPr>
          <w:spacing w:val="-6"/>
        </w:rPr>
        <w:t xml:space="preserve"> </w:t>
      </w:r>
      <w:r>
        <w:t>possible</w:t>
      </w:r>
      <w:r>
        <w:rPr>
          <w:spacing w:val="-6"/>
        </w:rPr>
        <w:t xml:space="preserve"> </w:t>
      </w:r>
      <w:r>
        <w:t>to</w:t>
      </w:r>
      <w:r>
        <w:rPr>
          <w:spacing w:val="-6"/>
        </w:rPr>
        <w:t xml:space="preserve"> </w:t>
      </w:r>
      <w:r>
        <w:t>locate</w:t>
      </w:r>
      <w:r>
        <w:rPr>
          <w:spacing w:val="-6"/>
        </w:rPr>
        <w:t xml:space="preserve"> </w:t>
      </w:r>
      <w:r>
        <w:t>the</w:t>
      </w:r>
      <w:r>
        <w:rPr>
          <w:spacing w:val="-5"/>
        </w:rPr>
        <w:t xml:space="preserve"> </w:t>
      </w:r>
      <w:r>
        <w:t>development</w:t>
      </w:r>
      <w:r>
        <w:rPr>
          <w:spacing w:val="-6"/>
        </w:rPr>
        <w:t xml:space="preserve"> </w:t>
      </w:r>
      <w:r>
        <w:t>in</w:t>
      </w:r>
      <w:r>
        <w:rPr>
          <w:spacing w:val="-5"/>
        </w:rPr>
        <w:t xml:space="preserve"> </w:t>
      </w:r>
      <w:r>
        <w:t>a lower flood risk zone or area with reduced flood risk; an Exception Test will be</w:t>
      </w:r>
      <w:r>
        <w:rPr>
          <w:spacing w:val="-21"/>
        </w:rPr>
        <w:t xml:space="preserve"> </w:t>
      </w:r>
      <w:r>
        <w:t>required.</w:t>
      </w:r>
    </w:p>
    <w:p w14:paraId="34B5A016" w14:textId="77777777" w:rsidR="004F1025" w:rsidRDefault="007B389D">
      <w:pPr>
        <w:pStyle w:val="Heading2"/>
        <w:jc w:val="both"/>
      </w:pPr>
      <w:r>
        <w:lastRenderedPageBreak/>
        <w:t xml:space="preserve">Information </w:t>
      </w:r>
      <w:proofErr w:type="gramStart"/>
      <w:r>
        <w:t>required</w:t>
      </w:r>
      <w:proofErr w:type="gramEnd"/>
    </w:p>
    <w:p w14:paraId="36CB363F" w14:textId="3036DC1D" w:rsidR="004F1025" w:rsidRDefault="007B389D">
      <w:pPr>
        <w:pStyle w:val="BodyText"/>
        <w:ind w:left="110" w:right="112"/>
        <w:jc w:val="both"/>
      </w:pPr>
      <w:r>
        <w:t>If required, the Exception Test will be required to demonstrate that the proposed development will</w:t>
      </w:r>
      <w:r>
        <w:rPr>
          <w:spacing w:val="-10"/>
        </w:rPr>
        <w:t xml:space="preserve"> </w:t>
      </w:r>
      <w:r>
        <w:t>provide</w:t>
      </w:r>
      <w:r>
        <w:rPr>
          <w:spacing w:val="-9"/>
        </w:rPr>
        <w:t xml:space="preserve"> </w:t>
      </w:r>
      <w:r>
        <w:t>wider</w:t>
      </w:r>
      <w:r>
        <w:rPr>
          <w:spacing w:val="-10"/>
        </w:rPr>
        <w:t xml:space="preserve"> </w:t>
      </w:r>
      <w:r>
        <w:t>sustainability</w:t>
      </w:r>
      <w:r>
        <w:rPr>
          <w:spacing w:val="-9"/>
        </w:rPr>
        <w:t xml:space="preserve"> </w:t>
      </w:r>
      <w:r>
        <w:t>benefits</w:t>
      </w:r>
      <w:r>
        <w:rPr>
          <w:spacing w:val="-10"/>
        </w:rPr>
        <w:t xml:space="preserve"> </w:t>
      </w:r>
      <w:r>
        <w:t>to</w:t>
      </w:r>
      <w:r>
        <w:rPr>
          <w:spacing w:val="-9"/>
        </w:rPr>
        <w:t xml:space="preserve"> </w:t>
      </w:r>
      <w:r>
        <w:t>the</w:t>
      </w:r>
      <w:r>
        <w:rPr>
          <w:spacing w:val="-9"/>
        </w:rPr>
        <w:t xml:space="preserve"> </w:t>
      </w:r>
      <w:r>
        <w:t>community</w:t>
      </w:r>
      <w:r>
        <w:rPr>
          <w:spacing w:val="-10"/>
        </w:rPr>
        <w:t xml:space="preserve"> </w:t>
      </w:r>
      <w:r>
        <w:t>that</w:t>
      </w:r>
      <w:r>
        <w:rPr>
          <w:spacing w:val="-9"/>
        </w:rPr>
        <w:t xml:space="preserve"> </w:t>
      </w:r>
      <w:r>
        <w:t>outweigh</w:t>
      </w:r>
      <w:r>
        <w:rPr>
          <w:spacing w:val="-10"/>
        </w:rPr>
        <w:t xml:space="preserve"> </w:t>
      </w:r>
      <w:r>
        <w:t>flood</w:t>
      </w:r>
      <w:r>
        <w:rPr>
          <w:spacing w:val="-9"/>
        </w:rPr>
        <w:t xml:space="preserve"> </w:t>
      </w:r>
      <w:r>
        <w:t>risk,</w:t>
      </w:r>
      <w:r>
        <w:rPr>
          <w:spacing w:val="-10"/>
        </w:rPr>
        <w:t xml:space="preserve"> </w:t>
      </w:r>
      <w:r>
        <w:t>and</w:t>
      </w:r>
      <w:r>
        <w:rPr>
          <w:spacing w:val="-9"/>
        </w:rPr>
        <w:t xml:space="preserve"> </w:t>
      </w:r>
      <w:r>
        <w:t>that</w:t>
      </w:r>
      <w:r>
        <w:rPr>
          <w:spacing w:val="-9"/>
        </w:rPr>
        <w:t xml:space="preserve"> </w:t>
      </w:r>
      <w:r>
        <w:t>it</w:t>
      </w:r>
      <w:r>
        <w:rPr>
          <w:spacing w:val="-10"/>
        </w:rPr>
        <w:t xml:space="preserve"> </w:t>
      </w:r>
      <w:r>
        <w:t>will be safe for its lifetime</w:t>
      </w:r>
      <w:r w:rsidR="00B4370C">
        <w:t xml:space="preserve"> </w:t>
      </w:r>
      <w:proofErr w:type="gramStart"/>
      <w:r w:rsidR="00B4370C">
        <w:t>taking into account</w:t>
      </w:r>
      <w:proofErr w:type="gramEnd"/>
      <w:r w:rsidR="00B4370C">
        <w:t xml:space="preserve"> the vulnerability of its users</w:t>
      </w:r>
      <w:r>
        <w:t>, without increasing flood risk elsewhere and where possible reduce flood risk</w:t>
      </w:r>
      <w:r>
        <w:rPr>
          <w:spacing w:val="-1"/>
        </w:rPr>
        <w:t xml:space="preserve"> </w:t>
      </w:r>
      <w:r>
        <w:t>overall.</w:t>
      </w:r>
    </w:p>
    <w:p w14:paraId="2CECE8F4" w14:textId="77777777" w:rsidR="004F1025" w:rsidRDefault="004F1025">
      <w:pPr>
        <w:pStyle w:val="BodyText"/>
        <w:spacing w:before="11"/>
        <w:rPr>
          <w:sz w:val="23"/>
        </w:rPr>
      </w:pPr>
    </w:p>
    <w:p w14:paraId="17B198DB" w14:textId="77777777" w:rsidR="004F1025" w:rsidRDefault="007B389D">
      <w:pPr>
        <w:pStyle w:val="BodyText"/>
        <w:ind w:left="110"/>
        <w:jc w:val="both"/>
      </w:pPr>
      <w:r>
        <w:t>Guidance</w:t>
      </w:r>
      <w:r>
        <w:rPr>
          <w:spacing w:val="-16"/>
        </w:rPr>
        <w:t xml:space="preserve"> </w:t>
      </w:r>
      <w:r>
        <w:t>from</w:t>
      </w:r>
      <w:r>
        <w:rPr>
          <w:spacing w:val="-15"/>
        </w:rPr>
        <w:t xml:space="preserve"> </w:t>
      </w:r>
      <w:r>
        <w:t>the</w:t>
      </w:r>
      <w:r>
        <w:rPr>
          <w:spacing w:val="-16"/>
        </w:rPr>
        <w:t xml:space="preserve"> </w:t>
      </w:r>
      <w:r>
        <w:t>Environment</w:t>
      </w:r>
      <w:r>
        <w:rPr>
          <w:spacing w:val="-15"/>
        </w:rPr>
        <w:t xml:space="preserve"> </w:t>
      </w:r>
      <w:r>
        <w:t>Agency</w:t>
      </w:r>
      <w:r>
        <w:rPr>
          <w:spacing w:val="-16"/>
        </w:rPr>
        <w:t xml:space="preserve"> </w:t>
      </w:r>
      <w:r>
        <w:t>on</w:t>
      </w:r>
      <w:r>
        <w:rPr>
          <w:spacing w:val="-15"/>
        </w:rPr>
        <w:t xml:space="preserve"> </w:t>
      </w:r>
      <w:r>
        <w:t>how</w:t>
      </w:r>
      <w:r>
        <w:rPr>
          <w:spacing w:val="-16"/>
        </w:rPr>
        <w:t xml:space="preserve"> </w:t>
      </w:r>
      <w:r>
        <w:t>to</w:t>
      </w:r>
      <w:r>
        <w:rPr>
          <w:spacing w:val="-15"/>
        </w:rPr>
        <w:t xml:space="preserve"> </w:t>
      </w:r>
      <w:r>
        <w:t>carry</w:t>
      </w:r>
      <w:r>
        <w:rPr>
          <w:spacing w:val="-16"/>
        </w:rPr>
        <w:t xml:space="preserve"> </w:t>
      </w:r>
      <w:r>
        <w:t>out</w:t>
      </w:r>
      <w:r>
        <w:rPr>
          <w:spacing w:val="-15"/>
        </w:rPr>
        <w:t xml:space="preserve"> </w:t>
      </w:r>
      <w:r>
        <w:t>an</w:t>
      </w:r>
      <w:r>
        <w:rPr>
          <w:spacing w:val="-14"/>
        </w:rPr>
        <w:t xml:space="preserve"> </w:t>
      </w:r>
      <w:r>
        <w:t>exception</w:t>
      </w:r>
      <w:r>
        <w:rPr>
          <w:spacing w:val="-16"/>
        </w:rPr>
        <w:t xml:space="preserve"> </w:t>
      </w:r>
      <w:r>
        <w:t>test</w:t>
      </w:r>
      <w:r>
        <w:rPr>
          <w:spacing w:val="-15"/>
        </w:rPr>
        <w:t xml:space="preserve"> </w:t>
      </w:r>
      <w:r>
        <w:t>is</w:t>
      </w:r>
      <w:r>
        <w:rPr>
          <w:spacing w:val="-16"/>
        </w:rPr>
        <w:t xml:space="preserve"> </w:t>
      </w:r>
      <w:r>
        <w:t>available</w:t>
      </w:r>
      <w:r>
        <w:rPr>
          <w:spacing w:val="-15"/>
        </w:rPr>
        <w:t xml:space="preserve"> </w:t>
      </w:r>
      <w:hyperlink r:id="rId109" w:anchor="the-exception-test">
        <w:r>
          <w:rPr>
            <w:color w:val="0000FF"/>
            <w:u w:val="single" w:color="0000FF"/>
          </w:rPr>
          <w:t>online</w:t>
        </w:r>
      </w:hyperlink>
      <w:r>
        <w:t>.</w:t>
      </w:r>
    </w:p>
    <w:p w14:paraId="1341D697" w14:textId="77777777" w:rsidR="004F1025" w:rsidRDefault="004F1025">
      <w:pPr>
        <w:pStyle w:val="BodyText"/>
        <w:rPr>
          <w:sz w:val="16"/>
        </w:rPr>
      </w:pPr>
    </w:p>
    <w:p w14:paraId="5FD207D7" w14:textId="091EC596" w:rsidR="004F1025" w:rsidRDefault="007B389D">
      <w:pPr>
        <w:pStyle w:val="BodyText"/>
        <w:spacing w:before="92"/>
        <w:ind w:left="110" w:right="30"/>
      </w:pPr>
      <w:r>
        <w:t xml:space="preserve">Further information about the requirement for sequential and exception tests may be found in the </w:t>
      </w:r>
      <w:hyperlink r:id="rId110">
        <w:r>
          <w:rPr>
            <w:color w:val="0000FF"/>
            <w:u w:val="single" w:color="0000FF"/>
          </w:rPr>
          <w:t>NPPF</w:t>
        </w:r>
        <w:r>
          <w:rPr>
            <w:color w:val="0000FF"/>
          </w:rPr>
          <w:t xml:space="preserve"> </w:t>
        </w:r>
      </w:hyperlink>
      <w:r>
        <w:t>(Section 1</w:t>
      </w:r>
      <w:r w:rsidR="00B4370C">
        <w:t>4</w:t>
      </w:r>
      <w:r>
        <w:t>, Paragraphs 1</w:t>
      </w:r>
      <w:r w:rsidR="00B4370C">
        <w:t xml:space="preserve">61 - </w:t>
      </w:r>
      <w:r w:rsidR="00C47AB6">
        <w:t>168</w:t>
      </w:r>
      <w:r>
        <w:t xml:space="preserve">) and the </w:t>
      </w:r>
      <w:hyperlink r:id="rId111">
        <w:r>
          <w:rPr>
            <w:color w:val="0000FF"/>
            <w:u w:val="single" w:color="0000FF"/>
          </w:rPr>
          <w:t>National Planning Practice Guidance</w:t>
        </w:r>
      </w:hyperlink>
      <w:r w:rsidR="00C47AB6">
        <w:rPr>
          <w:color w:val="0000FF"/>
          <w:u w:val="single" w:color="0000FF"/>
        </w:rPr>
        <w:t xml:space="preserve"> for Flood risk and coastal change</w:t>
      </w:r>
      <w:r>
        <w:t>.</w:t>
      </w:r>
    </w:p>
    <w:p w14:paraId="1783AAA9" w14:textId="77777777" w:rsidR="004F1025" w:rsidRDefault="004F1025">
      <w:pPr>
        <w:pStyle w:val="BodyText"/>
        <w:rPr>
          <w:sz w:val="20"/>
        </w:rPr>
      </w:pPr>
    </w:p>
    <w:p w14:paraId="3136C9EC" w14:textId="77777777" w:rsidR="004F1025" w:rsidRDefault="004F1025">
      <w:pPr>
        <w:pStyle w:val="BodyText"/>
        <w:spacing w:before="8"/>
        <w:rPr>
          <w:sz w:val="21"/>
        </w:rPr>
      </w:pPr>
    </w:p>
    <w:p w14:paraId="1DED22E0" w14:textId="18259256" w:rsidR="004F1025" w:rsidRDefault="007B389D" w:rsidP="00AC0A3D">
      <w:pPr>
        <w:pStyle w:val="Heading2"/>
        <w:numPr>
          <w:ilvl w:val="0"/>
          <w:numId w:val="32"/>
        </w:numPr>
        <w:tabs>
          <w:tab w:val="left" w:pos="377"/>
        </w:tabs>
        <w:spacing w:before="1"/>
        <w:ind w:left="720" w:hanging="611"/>
      </w:pPr>
      <w:bookmarkStart w:id="25" w:name="_bookmark23"/>
      <w:bookmarkEnd w:id="25"/>
      <w:r>
        <w:t>DRAINAGE</w:t>
      </w:r>
      <w:r>
        <w:rPr>
          <w:spacing w:val="-1"/>
        </w:rPr>
        <w:t xml:space="preserve"> </w:t>
      </w:r>
      <w:r>
        <w:t>ASSESSMENTS</w:t>
      </w:r>
    </w:p>
    <w:p w14:paraId="2D5FB16F" w14:textId="77777777" w:rsidR="004F1025" w:rsidRDefault="004F1025">
      <w:pPr>
        <w:pStyle w:val="BodyText"/>
        <w:rPr>
          <w:b/>
          <w:sz w:val="26"/>
        </w:rPr>
      </w:pPr>
    </w:p>
    <w:p w14:paraId="4B26C2CB" w14:textId="5FA468C0" w:rsidR="004F1025" w:rsidRDefault="007B389D">
      <w:pPr>
        <w:spacing w:before="222"/>
        <w:ind w:left="110"/>
        <w:rPr>
          <w:b/>
          <w:sz w:val="24"/>
        </w:rPr>
      </w:pPr>
      <w:r>
        <w:rPr>
          <w:b/>
          <w:sz w:val="24"/>
        </w:rPr>
        <w:t>8A. FOUL SEWERAGE ASSESS</w:t>
      </w:r>
      <w:r w:rsidR="00B4370C">
        <w:rPr>
          <w:b/>
          <w:sz w:val="24"/>
        </w:rPr>
        <w:t>M</w:t>
      </w:r>
      <w:r>
        <w:rPr>
          <w:b/>
          <w:sz w:val="24"/>
        </w:rPr>
        <w:t>ENT</w:t>
      </w:r>
    </w:p>
    <w:p w14:paraId="290BCCED" w14:textId="77777777" w:rsidR="004F1025" w:rsidRDefault="004F1025">
      <w:pPr>
        <w:pStyle w:val="BodyText"/>
        <w:rPr>
          <w:b/>
          <w:sz w:val="26"/>
        </w:rPr>
      </w:pPr>
    </w:p>
    <w:p w14:paraId="44C15825" w14:textId="77777777" w:rsidR="004F1025" w:rsidRDefault="007B389D">
      <w:pPr>
        <w:spacing w:before="218"/>
        <w:ind w:left="110"/>
        <w:rPr>
          <w:b/>
          <w:sz w:val="24"/>
        </w:rPr>
      </w:pPr>
      <w:r>
        <w:rPr>
          <w:b/>
          <w:sz w:val="24"/>
        </w:rPr>
        <w:t xml:space="preserve">When </w:t>
      </w:r>
      <w:proofErr w:type="gramStart"/>
      <w:r>
        <w:rPr>
          <w:b/>
          <w:sz w:val="24"/>
        </w:rPr>
        <w:t>required</w:t>
      </w:r>
      <w:proofErr w:type="gramEnd"/>
    </w:p>
    <w:p w14:paraId="485F582F" w14:textId="77777777" w:rsidR="004F1025" w:rsidRDefault="007B389D">
      <w:pPr>
        <w:pStyle w:val="ListParagraph"/>
        <w:numPr>
          <w:ilvl w:val="0"/>
          <w:numId w:val="20"/>
        </w:numPr>
        <w:tabs>
          <w:tab w:val="left" w:pos="676"/>
          <w:tab w:val="left" w:pos="677"/>
        </w:tabs>
        <w:spacing w:before="42"/>
        <w:ind w:right="113"/>
        <w:rPr>
          <w:sz w:val="24"/>
        </w:rPr>
      </w:pPr>
      <w:r>
        <w:rPr>
          <w:sz w:val="24"/>
        </w:rPr>
        <w:t>for all new residential or commercial development where it is not intended to connect to mains drainage,</w:t>
      </w:r>
      <w:r>
        <w:rPr>
          <w:spacing w:val="-2"/>
          <w:sz w:val="24"/>
        </w:rPr>
        <w:t xml:space="preserve"> </w:t>
      </w:r>
      <w:r>
        <w:rPr>
          <w:sz w:val="24"/>
        </w:rPr>
        <w:t>and</w:t>
      </w:r>
    </w:p>
    <w:p w14:paraId="0CC6EDA0" w14:textId="47966A2F" w:rsidR="004F1025" w:rsidRDefault="007B389D">
      <w:pPr>
        <w:pStyle w:val="ListParagraph"/>
        <w:numPr>
          <w:ilvl w:val="0"/>
          <w:numId w:val="20"/>
        </w:numPr>
        <w:tabs>
          <w:tab w:val="left" w:pos="676"/>
          <w:tab w:val="left" w:pos="677"/>
        </w:tabs>
        <w:ind w:right="113"/>
        <w:rPr>
          <w:sz w:val="24"/>
        </w:rPr>
      </w:pPr>
      <w:r>
        <w:rPr>
          <w:sz w:val="24"/>
        </w:rPr>
        <w:t>all</w:t>
      </w:r>
      <w:r>
        <w:rPr>
          <w:spacing w:val="-4"/>
          <w:sz w:val="24"/>
        </w:rPr>
        <w:t xml:space="preserve"> </w:t>
      </w:r>
      <w:r>
        <w:rPr>
          <w:sz w:val="24"/>
        </w:rPr>
        <w:t>applications</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net</w:t>
      </w:r>
      <w:r>
        <w:rPr>
          <w:spacing w:val="-4"/>
          <w:sz w:val="24"/>
        </w:rPr>
        <w:t xml:space="preserve"> </w:t>
      </w:r>
      <w:r>
        <w:rPr>
          <w:sz w:val="24"/>
        </w:rPr>
        <w:t>increase</w:t>
      </w:r>
      <w:r>
        <w:rPr>
          <w:spacing w:val="-4"/>
          <w:sz w:val="24"/>
        </w:rPr>
        <w:t xml:space="preserve"> </w:t>
      </w:r>
      <w:r>
        <w:rPr>
          <w:sz w:val="24"/>
        </w:rPr>
        <w:t>of</w:t>
      </w:r>
      <w:r>
        <w:rPr>
          <w:spacing w:val="-4"/>
          <w:sz w:val="24"/>
        </w:rPr>
        <w:t xml:space="preserve"> </w:t>
      </w:r>
      <w:r>
        <w:rPr>
          <w:sz w:val="24"/>
        </w:rPr>
        <w:t>dwellings</w:t>
      </w:r>
      <w:r>
        <w:rPr>
          <w:spacing w:val="-4"/>
          <w:sz w:val="24"/>
        </w:rPr>
        <w:t xml:space="preserve"> </w:t>
      </w:r>
      <w:r>
        <w:rPr>
          <w:sz w:val="24"/>
        </w:rPr>
        <w:t>that</w:t>
      </w:r>
      <w:r>
        <w:rPr>
          <w:spacing w:val="-4"/>
          <w:sz w:val="24"/>
        </w:rPr>
        <w:t xml:space="preserve"> </w:t>
      </w:r>
      <w:r>
        <w:rPr>
          <w:sz w:val="24"/>
        </w:rPr>
        <w:t>would</w:t>
      </w:r>
      <w:r>
        <w:rPr>
          <w:spacing w:val="-4"/>
          <w:sz w:val="24"/>
        </w:rPr>
        <w:t xml:space="preserve"> </w:t>
      </w:r>
      <w:r>
        <w:rPr>
          <w:sz w:val="24"/>
        </w:rPr>
        <w:t>drain</w:t>
      </w:r>
      <w:r>
        <w:rPr>
          <w:spacing w:val="-4"/>
          <w:sz w:val="24"/>
        </w:rPr>
        <w:t xml:space="preserve"> </w:t>
      </w:r>
      <w:r>
        <w:rPr>
          <w:sz w:val="24"/>
        </w:rPr>
        <w:t>to</w:t>
      </w:r>
      <w:r w:rsidR="00F0432B">
        <w:rPr>
          <w:sz w:val="24"/>
        </w:rPr>
        <w:t xml:space="preserve"> </w:t>
      </w:r>
      <w:proofErr w:type="spellStart"/>
      <w:r w:rsidR="00F0432B">
        <w:rPr>
          <w:sz w:val="24"/>
        </w:rPr>
        <w:t>Apuldram</w:t>
      </w:r>
      <w:proofErr w:type="spellEnd"/>
      <w:r>
        <w:rPr>
          <w:spacing w:val="-3"/>
          <w:sz w:val="24"/>
        </w:rPr>
        <w:t xml:space="preserve"> </w:t>
      </w:r>
      <w:proofErr w:type="gramStart"/>
      <w:r>
        <w:rPr>
          <w:sz w:val="24"/>
        </w:rPr>
        <w:t>Waste</w:t>
      </w:r>
      <w:r>
        <w:rPr>
          <w:spacing w:val="-4"/>
          <w:sz w:val="24"/>
        </w:rPr>
        <w:t xml:space="preserve"> </w:t>
      </w:r>
      <w:r>
        <w:rPr>
          <w:sz w:val="24"/>
        </w:rPr>
        <w:t>Water</w:t>
      </w:r>
      <w:proofErr w:type="gramEnd"/>
      <w:r>
        <w:rPr>
          <w:sz w:val="24"/>
        </w:rPr>
        <w:t xml:space="preserve"> Treatment Works (</w:t>
      </w:r>
      <w:proofErr w:type="spellStart"/>
      <w:r>
        <w:rPr>
          <w:sz w:val="24"/>
        </w:rPr>
        <w:t>W</w:t>
      </w:r>
      <w:r w:rsidR="00C47AB6">
        <w:rPr>
          <w:sz w:val="24"/>
        </w:rPr>
        <w:t>w</w:t>
      </w:r>
      <w:r>
        <w:rPr>
          <w:sz w:val="24"/>
        </w:rPr>
        <w:t>TWs</w:t>
      </w:r>
      <w:proofErr w:type="spellEnd"/>
      <w:r>
        <w:rPr>
          <w:sz w:val="24"/>
        </w:rPr>
        <w:t>) via a public sewer,</w:t>
      </w:r>
      <w:r>
        <w:rPr>
          <w:spacing w:val="-3"/>
          <w:sz w:val="24"/>
        </w:rPr>
        <w:t xml:space="preserve"> </w:t>
      </w:r>
      <w:r>
        <w:rPr>
          <w:sz w:val="24"/>
        </w:rPr>
        <w:t>or</w:t>
      </w:r>
    </w:p>
    <w:p w14:paraId="4696D1D7" w14:textId="777F19ED" w:rsidR="004F1025" w:rsidRDefault="007B389D">
      <w:pPr>
        <w:pStyle w:val="ListParagraph"/>
        <w:numPr>
          <w:ilvl w:val="0"/>
          <w:numId w:val="20"/>
        </w:numPr>
        <w:tabs>
          <w:tab w:val="left" w:pos="676"/>
          <w:tab w:val="left" w:pos="677"/>
        </w:tabs>
        <w:ind w:right="115"/>
        <w:rPr>
          <w:sz w:val="24"/>
        </w:rPr>
      </w:pPr>
      <w:r>
        <w:rPr>
          <w:sz w:val="24"/>
        </w:rPr>
        <w:t>all</w:t>
      </w:r>
      <w:r>
        <w:rPr>
          <w:spacing w:val="-15"/>
          <w:sz w:val="24"/>
        </w:rPr>
        <w:t xml:space="preserve"> </w:t>
      </w:r>
      <w:r>
        <w:rPr>
          <w:sz w:val="24"/>
        </w:rPr>
        <w:t>applications</w:t>
      </w:r>
      <w:r>
        <w:rPr>
          <w:spacing w:val="-15"/>
          <w:sz w:val="24"/>
        </w:rPr>
        <w:t xml:space="preserve"> </w:t>
      </w:r>
      <w:r>
        <w:rPr>
          <w:sz w:val="24"/>
        </w:rPr>
        <w:t>for</w:t>
      </w:r>
      <w:r>
        <w:rPr>
          <w:spacing w:val="-14"/>
          <w:sz w:val="24"/>
        </w:rPr>
        <w:t xml:space="preserve"> </w:t>
      </w:r>
      <w:r>
        <w:rPr>
          <w:sz w:val="24"/>
        </w:rPr>
        <w:t>a</w:t>
      </w:r>
      <w:r>
        <w:rPr>
          <w:spacing w:val="-15"/>
          <w:sz w:val="24"/>
        </w:rPr>
        <w:t xml:space="preserve"> </w:t>
      </w:r>
      <w:r>
        <w:rPr>
          <w:sz w:val="24"/>
        </w:rPr>
        <w:t>net</w:t>
      </w:r>
      <w:r>
        <w:rPr>
          <w:spacing w:val="-14"/>
          <w:sz w:val="24"/>
        </w:rPr>
        <w:t xml:space="preserve"> </w:t>
      </w:r>
      <w:r>
        <w:rPr>
          <w:sz w:val="24"/>
        </w:rPr>
        <w:t>increase</w:t>
      </w:r>
      <w:r>
        <w:rPr>
          <w:spacing w:val="-15"/>
          <w:sz w:val="24"/>
        </w:rPr>
        <w:t xml:space="preserve"> </w:t>
      </w:r>
      <w:r>
        <w:rPr>
          <w:sz w:val="24"/>
        </w:rPr>
        <w:t>of</w:t>
      </w:r>
      <w:r>
        <w:rPr>
          <w:spacing w:val="-14"/>
          <w:sz w:val="24"/>
        </w:rPr>
        <w:t xml:space="preserve"> </w:t>
      </w:r>
      <w:r>
        <w:rPr>
          <w:sz w:val="24"/>
        </w:rPr>
        <w:t>5</w:t>
      </w:r>
      <w:r>
        <w:rPr>
          <w:spacing w:val="-15"/>
          <w:sz w:val="24"/>
        </w:rPr>
        <w:t xml:space="preserve"> </w:t>
      </w:r>
      <w:r>
        <w:rPr>
          <w:sz w:val="24"/>
        </w:rPr>
        <w:t>or</w:t>
      </w:r>
      <w:r>
        <w:rPr>
          <w:spacing w:val="-14"/>
          <w:sz w:val="24"/>
        </w:rPr>
        <w:t xml:space="preserve"> </w:t>
      </w:r>
      <w:r>
        <w:rPr>
          <w:sz w:val="24"/>
        </w:rPr>
        <w:t>more</w:t>
      </w:r>
      <w:r>
        <w:rPr>
          <w:spacing w:val="-15"/>
          <w:sz w:val="24"/>
        </w:rPr>
        <w:t xml:space="preserve"> </w:t>
      </w:r>
      <w:r>
        <w:rPr>
          <w:sz w:val="24"/>
        </w:rPr>
        <w:t>dwellings</w:t>
      </w:r>
      <w:r>
        <w:rPr>
          <w:spacing w:val="-14"/>
          <w:sz w:val="24"/>
        </w:rPr>
        <w:t xml:space="preserve"> </w:t>
      </w:r>
      <w:r>
        <w:rPr>
          <w:sz w:val="24"/>
        </w:rPr>
        <w:t>that</w:t>
      </w:r>
      <w:r>
        <w:rPr>
          <w:spacing w:val="-15"/>
          <w:sz w:val="24"/>
        </w:rPr>
        <w:t xml:space="preserve"> </w:t>
      </w:r>
      <w:r>
        <w:rPr>
          <w:sz w:val="24"/>
        </w:rPr>
        <w:t>would</w:t>
      </w:r>
      <w:r>
        <w:rPr>
          <w:spacing w:val="-15"/>
          <w:sz w:val="24"/>
        </w:rPr>
        <w:t xml:space="preserve"> </w:t>
      </w:r>
      <w:r>
        <w:rPr>
          <w:sz w:val="24"/>
        </w:rPr>
        <w:t>drain</w:t>
      </w:r>
      <w:r>
        <w:rPr>
          <w:spacing w:val="-14"/>
          <w:sz w:val="24"/>
        </w:rPr>
        <w:t xml:space="preserve"> </w:t>
      </w:r>
      <w:r>
        <w:rPr>
          <w:sz w:val="24"/>
        </w:rPr>
        <w:t>to</w:t>
      </w:r>
      <w:r>
        <w:rPr>
          <w:spacing w:val="-14"/>
          <w:sz w:val="24"/>
        </w:rPr>
        <w:t xml:space="preserve"> </w:t>
      </w:r>
      <w:r>
        <w:rPr>
          <w:sz w:val="24"/>
        </w:rPr>
        <w:t>any</w:t>
      </w:r>
      <w:r>
        <w:rPr>
          <w:spacing w:val="-14"/>
          <w:sz w:val="24"/>
        </w:rPr>
        <w:t xml:space="preserve"> </w:t>
      </w:r>
      <w:r>
        <w:rPr>
          <w:sz w:val="24"/>
        </w:rPr>
        <w:t>other</w:t>
      </w:r>
      <w:r>
        <w:rPr>
          <w:spacing w:val="-15"/>
          <w:sz w:val="24"/>
        </w:rPr>
        <w:t xml:space="preserve"> </w:t>
      </w:r>
      <w:r>
        <w:rPr>
          <w:sz w:val="24"/>
        </w:rPr>
        <w:t>public sewer and</w:t>
      </w:r>
      <w:r>
        <w:rPr>
          <w:spacing w:val="-2"/>
          <w:sz w:val="24"/>
        </w:rPr>
        <w:t xml:space="preserve"> </w:t>
      </w:r>
      <w:r>
        <w:rPr>
          <w:sz w:val="24"/>
        </w:rPr>
        <w:t>W</w:t>
      </w:r>
      <w:r w:rsidR="00C47AB6">
        <w:rPr>
          <w:sz w:val="24"/>
        </w:rPr>
        <w:t>w</w:t>
      </w:r>
      <w:r>
        <w:rPr>
          <w:sz w:val="24"/>
        </w:rPr>
        <w:t>TW.</w:t>
      </w:r>
    </w:p>
    <w:p w14:paraId="22FD0038" w14:textId="77777777" w:rsidR="004F1025" w:rsidRDefault="004F1025">
      <w:pPr>
        <w:pStyle w:val="BodyText"/>
      </w:pPr>
    </w:p>
    <w:p w14:paraId="5EFE3963" w14:textId="77777777" w:rsidR="004F1025" w:rsidRDefault="007B389D">
      <w:pPr>
        <w:pStyle w:val="Heading2"/>
        <w:jc w:val="both"/>
      </w:pPr>
      <w:r>
        <w:t xml:space="preserve">Information </w:t>
      </w:r>
      <w:proofErr w:type="gramStart"/>
      <w:r>
        <w:t>required</w:t>
      </w:r>
      <w:proofErr w:type="gramEnd"/>
    </w:p>
    <w:p w14:paraId="59EC6B06" w14:textId="77777777" w:rsidR="004F1025" w:rsidRDefault="007B389D">
      <w:pPr>
        <w:pStyle w:val="BodyText"/>
        <w:ind w:left="110" w:right="111"/>
        <w:jc w:val="both"/>
      </w:pPr>
      <w:r>
        <w:t>Where any application for development involves the disposal of trade waste or the disposal of foul</w:t>
      </w:r>
      <w:r>
        <w:rPr>
          <w:spacing w:val="-11"/>
        </w:rPr>
        <w:t xml:space="preserve"> </w:t>
      </w:r>
      <w:r>
        <w:t>sewage</w:t>
      </w:r>
      <w:r>
        <w:rPr>
          <w:spacing w:val="-10"/>
        </w:rPr>
        <w:t xml:space="preserve"> </w:t>
      </w:r>
      <w:r>
        <w:t>effluent</w:t>
      </w:r>
      <w:r>
        <w:rPr>
          <w:spacing w:val="-10"/>
        </w:rPr>
        <w:t xml:space="preserve"> </w:t>
      </w:r>
      <w:r>
        <w:t>other</w:t>
      </w:r>
      <w:r>
        <w:rPr>
          <w:spacing w:val="-10"/>
        </w:rPr>
        <w:t xml:space="preserve"> </w:t>
      </w:r>
      <w:r>
        <w:t>than</w:t>
      </w:r>
      <w:r>
        <w:rPr>
          <w:spacing w:val="-11"/>
        </w:rPr>
        <w:t xml:space="preserve"> </w:t>
      </w:r>
      <w:r>
        <w:t>to</w:t>
      </w:r>
      <w:r>
        <w:rPr>
          <w:spacing w:val="-10"/>
        </w:rPr>
        <w:t xml:space="preserve"> </w:t>
      </w:r>
      <w:r>
        <w:t>the</w:t>
      </w:r>
      <w:r>
        <w:rPr>
          <w:spacing w:val="-10"/>
        </w:rPr>
        <w:t xml:space="preserve"> </w:t>
      </w:r>
      <w:r>
        <w:t>public</w:t>
      </w:r>
      <w:r>
        <w:rPr>
          <w:spacing w:val="-10"/>
        </w:rPr>
        <w:t xml:space="preserve"> </w:t>
      </w:r>
      <w:r>
        <w:t>sewer,</w:t>
      </w:r>
      <w:r>
        <w:rPr>
          <w:spacing w:val="-10"/>
        </w:rPr>
        <w:t xml:space="preserve"> </w:t>
      </w:r>
      <w:r>
        <w:t>then</w:t>
      </w:r>
      <w:r>
        <w:rPr>
          <w:spacing w:val="-11"/>
        </w:rPr>
        <w:t xml:space="preserve"> </w:t>
      </w:r>
      <w:r>
        <w:t>further</w:t>
      </w:r>
      <w:r>
        <w:rPr>
          <w:spacing w:val="-10"/>
        </w:rPr>
        <w:t xml:space="preserve"> </w:t>
      </w:r>
      <w:r>
        <w:t>details</w:t>
      </w:r>
      <w:r>
        <w:rPr>
          <w:spacing w:val="-10"/>
        </w:rPr>
        <w:t xml:space="preserve"> </w:t>
      </w:r>
      <w:r>
        <w:t>of</w:t>
      </w:r>
      <w:r>
        <w:rPr>
          <w:spacing w:val="-10"/>
        </w:rPr>
        <w:t xml:space="preserve"> </w:t>
      </w:r>
      <w:r>
        <w:t>the</w:t>
      </w:r>
      <w:r>
        <w:rPr>
          <w:spacing w:val="-10"/>
        </w:rPr>
        <w:t xml:space="preserve"> </w:t>
      </w:r>
      <w:r>
        <w:t>method</w:t>
      </w:r>
      <w:r>
        <w:rPr>
          <w:spacing w:val="-11"/>
        </w:rPr>
        <w:t xml:space="preserve"> </w:t>
      </w:r>
      <w:r>
        <w:t>of</w:t>
      </w:r>
      <w:r>
        <w:rPr>
          <w:spacing w:val="-10"/>
        </w:rPr>
        <w:t xml:space="preserve"> </w:t>
      </w:r>
      <w:r>
        <w:t>storage, treatment and disposal will be</w:t>
      </w:r>
      <w:r>
        <w:rPr>
          <w:spacing w:val="-4"/>
        </w:rPr>
        <w:t xml:space="preserve"> </w:t>
      </w:r>
      <w:r>
        <w:t>required.</w:t>
      </w:r>
    </w:p>
    <w:p w14:paraId="5DD299C6" w14:textId="77777777" w:rsidR="004F1025" w:rsidRDefault="004F1025">
      <w:pPr>
        <w:pStyle w:val="BodyText"/>
      </w:pPr>
    </w:p>
    <w:p w14:paraId="73621D8A" w14:textId="524E4E11" w:rsidR="004F1025" w:rsidRDefault="007B389D">
      <w:pPr>
        <w:pStyle w:val="BodyText"/>
        <w:ind w:left="110" w:right="112"/>
        <w:jc w:val="both"/>
      </w:pPr>
      <w:r>
        <w:t>Where connection to the mains sewer is not practical, the foul/non-mains drainage assessment will be required to demonstrate the alternative means of disposal are satisfactory. Guidance on what</w:t>
      </w:r>
      <w:r>
        <w:rPr>
          <w:spacing w:val="-14"/>
        </w:rPr>
        <w:t xml:space="preserve"> </w:t>
      </w:r>
      <w:r>
        <w:t>should</w:t>
      </w:r>
      <w:r>
        <w:rPr>
          <w:spacing w:val="-14"/>
        </w:rPr>
        <w:t xml:space="preserve"> </w:t>
      </w:r>
      <w:r>
        <w:t>be</w:t>
      </w:r>
      <w:r>
        <w:rPr>
          <w:spacing w:val="-14"/>
        </w:rPr>
        <w:t xml:space="preserve"> </w:t>
      </w:r>
      <w:r>
        <w:t>included</w:t>
      </w:r>
      <w:r>
        <w:rPr>
          <w:spacing w:val="-14"/>
        </w:rPr>
        <w:t xml:space="preserve"> </w:t>
      </w:r>
      <w:r>
        <w:t>in</w:t>
      </w:r>
      <w:r>
        <w:rPr>
          <w:spacing w:val="-14"/>
        </w:rPr>
        <w:t xml:space="preserve"> </w:t>
      </w:r>
      <w:r>
        <w:t>a</w:t>
      </w:r>
      <w:r>
        <w:rPr>
          <w:spacing w:val="-14"/>
        </w:rPr>
        <w:t xml:space="preserve"> </w:t>
      </w:r>
      <w:r>
        <w:t>non-mains</w:t>
      </w:r>
      <w:r>
        <w:rPr>
          <w:spacing w:val="-14"/>
        </w:rPr>
        <w:t xml:space="preserve"> </w:t>
      </w:r>
      <w:r>
        <w:t>drainage</w:t>
      </w:r>
      <w:r>
        <w:rPr>
          <w:spacing w:val="-14"/>
        </w:rPr>
        <w:t xml:space="preserve"> </w:t>
      </w:r>
      <w:r>
        <w:t>assessment</w:t>
      </w:r>
      <w:r>
        <w:rPr>
          <w:spacing w:val="-14"/>
        </w:rPr>
        <w:t xml:space="preserve"> </w:t>
      </w:r>
      <w:r>
        <w:t>is</w:t>
      </w:r>
      <w:r>
        <w:rPr>
          <w:spacing w:val="-14"/>
        </w:rPr>
        <w:t xml:space="preserve"> </w:t>
      </w:r>
      <w:r>
        <w:t>given</w:t>
      </w:r>
      <w:r>
        <w:rPr>
          <w:spacing w:val="-14"/>
        </w:rPr>
        <w:t xml:space="preserve"> </w:t>
      </w:r>
      <w:r>
        <w:t>in</w:t>
      </w:r>
      <w:r>
        <w:rPr>
          <w:spacing w:val="-14"/>
        </w:rPr>
        <w:t xml:space="preserve"> </w:t>
      </w:r>
      <w:r>
        <w:t>the</w:t>
      </w:r>
      <w:r w:rsidRPr="00F0432B">
        <w:t xml:space="preserve"> </w:t>
      </w:r>
      <w:r w:rsidR="00C47AB6">
        <w:t>National Planning Practice Guidance for Water supply, wastewater and water quality</w:t>
      </w:r>
      <w:r w:rsidR="00F0432B" w:rsidRPr="00F0432B">
        <w:rPr>
          <w:u w:val="single"/>
        </w:rPr>
        <w:t xml:space="preserve"> </w:t>
      </w:r>
      <w:r>
        <w:t>and</w:t>
      </w:r>
      <w:r>
        <w:rPr>
          <w:spacing w:val="-14"/>
        </w:rPr>
        <w:t xml:space="preserve"> </w:t>
      </w:r>
      <w:hyperlink r:id="rId112">
        <w:r>
          <w:rPr>
            <w:color w:val="0000FF"/>
            <w:u w:val="single" w:color="0000FF"/>
          </w:rPr>
          <w:t>Building</w:t>
        </w:r>
      </w:hyperlink>
      <w:r>
        <w:rPr>
          <w:color w:val="0000FF"/>
        </w:rPr>
        <w:t xml:space="preserve"> </w:t>
      </w:r>
      <w:hyperlink r:id="rId113">
        <w:r>
          <w:rPr>
            <w:color w:val="0000FF"/>
            <w:u w:val="single" w:color="0000FF"/>
          </w:rPr>
          <w:t>Regulations Approved Document Part H</w:t>
        </w:r>
        <w:r>
          <w:rPr>
            <w:color w:val="0000FF"/>
          </w:rPr>
          <w:t xml:space="preserve"> </w:t>
        </w:r>
      </w:hyperlink>
      <w:r>
        <w:t>and in BS</w:t>
      </w:r>
      <w:r>
        <w:rPr>
          <w:spacing w:val="-8"/>
        </w:rPr>
        <w:t xml:space="preserve"> </w:t>
      </w:r>
      <w:r>
        <w:t>6297:2007.</w:t>
      </w:r>
      <w:r w:rsidR="00F0432B" w:rsidRPr="00F0432B">
        <w:t xml:space="preserve"> </w:t>
      </w:r>
      <w:r w:rsidR="00F0432B">
        <w:t xml:space="preserve">Information detailing potential noise and </w:t>
      </w:r>
      <w:proofErr w:type="spellStart"/>
      <w:r w:rsidR="00F0432B">
        <w:t>odour</w:t>
      </w:r>
      <w:proofErr w:type="spellEnd"/>
      <w:r w:rsidR="00F0432B">
        <w:t xml:space="preserve"> impacts, and any necessary mitigation (i.e. impacts from tinkering waste and then potential impacts upon </w:t>
      </w:r>
      <w:proofErr w:type="spellStart"/>
      <w:r w:rsidR="00F0432B">
        <w:t>neighbourbouring</w:t>
      </w:r>
      <w:proofErr w:type="spellEnd"/>
      <w:r w:rsidR="00F0432B">
        <w:t xml:space="preserve"> receptors), should be submitted.</w:t>
      </w:r>
    </w:p>
    <w:p w14:paraId="16142475" w14:textId="77777777" w:rsidR="004F1025" w:rsidRDefault="004F1025">
      <w:pPr>
        <w:pStyle w:val="BodyText"/>
        <w:spacing w:before="11"/>
        <w:rPr>
          <w:sz w:val="15"/>
        </w:rPr>
      </w:pPr>
    </w:p>
    <w:p w14:paraId="62D6F712" w14:textId="179232F5" w:rsidR="004F1025" w:rsidRDefault="007B389D" w:rsidP="0072249A">
      <w:pPr>
        <w:pStyle w:val="BodyText"/>
        <w:spacing w:before="92"/>
        <w:ind w:left="110" w:right="112"/>
        <w:jc w:val="both"/>
      </w:pPr>
      <w:r>
        <w:t>For</w:t>
      </w:r>
      <w:r>
        <w:rPr>
          <w:spacing w:val="-17"/>
        </w:rPr>
        <w:t xml:space="preserve"> </w:t>
      </w:r>
      <w:r>
        <w:t>all</w:t>
      </w:r>
      <w:r>
        <w:rPr>
          <w:spacing w:val="-16"/>
        </w:rPr>
        <w:t xml:space="preserve"> </w:t>
      </w:r>
      <w:r>
        <w:t>developments</w:t>
      </w:r>
      <w:r>
        <w:rPr>
          <w:spacing w:val="-15"/>
        </w:rPr>
        <w:t xml:space="preserve"> </w:t>
      </w:r>
      <w:r>
        <w:t>draining</w:t>
      </w:r>
      <w:r>
        <w:rPr>
          <w:spacing w:val="-16"/>
        </w:rPr>
        <w:t xml:space="preserve"> </w:t>
      </w:r>
      <w:r>
        <w:t>to</w:t>
      </w:r>
      <w:r>
        <w:rPr>
          <w:spacing w:val="-17"/>
        </w:rPr>
        <w:t xml:space="preserve"> </w:t>
      </w:r>
      <w:r>
        <w:t>the</w:t>
      </w:r>
      <w:r>
        <w:rPr>
          <w:spacing w:val="-15"/>
        </w:rPr>
        <w:t xml:space="preserve"> </w:t>
      </w:r>
      <w:proofErr w:type="spellStart"/>
      <w:r w:rsidR="00F0432B">
        <w:t>Apuldram</w:t>
      </w:r>
      <w:proofErr w:type="spellEnd"/>
      <w:r w:rsidR="00F0432B">
        <w:t xml:space="preserve"> </w:t>
      </w:r>
      <w:r>
        <w:t>WwTW</w:t>
      </w:r>
      <w:r>
        <w:rPr>
          <w:spacing w:val="-16"/>
        </w:rPr>
        <w:t xml:space="preserve"> </w:t>
      </w:r>
      <w:r>
        <w:t>the</w:t>
      </w:r>
      <w:r>
        <w:rPr>
          <w:spacing w:val="-16"/>
        </w:rPr>
        <w:t xml:space="preserve"> </w:t>
      </w:r>
      <w:r>
        <w:t>statement</w:t>
      </w:r>
      <w:r>
        <w:rPr>
          <w:spacing w:val="-16"/>
        </w:rPr>
        <w:t xml:space="preserve"> </w:t>
      </w:r>
      <w:r>
        <w:t>should</w:t>
      </w:r>
      <w:r>
        <w:rPr>
          <w:spacing w:val="-16"/>
        </w:rPr>
        <w:t xml:space="preserve"> </w:t>
      </w:r>
      <w:r>
        <w:t>include</w:t>
      </w:r>
      <w:r>
        <w:rPr>
          <w:spacing w:val="-16"/>
        </w:rPr>
        <w:t xml:space="preserve"> </w:t>
      </w:r>
      <w:r>
        <w:t>a</w:t>
      </w:r>
      <w:r>
        <w:rPr>
          <w:spacing w:val="-16"/>
        </w:rPr>
        <w:t xml:space="preserve"> </w:t>
      </w:r>
      <w:r>
        <w:t>Drainage Impact Assessment demonstrating the existing and proposed level of waste. If the proposed exceeds</w:t>
      </w:r>
      <w:r>
        <w:rPr>
          <w:spacing w:val="-19"/>
        </w:rPr>
        <w:t xml:space="preserve"> </w:t>
      </w:r>
      <w:r>
        <w:t>the</w:t>
      </w:r>
      <w:r>
        <w:rPr>
          <w:spacing w:val="-18"/>
        </w:rPr>
        <w:t xml:space="preserve"> </w:t>
      </w:r>
      <w:r>
        <w:t>existing,</w:t>
      </w:r>
      <w:r>
        <w:rPr>
          <w:spacing w:val="-19"/>
        </w:rPr>
        <w:t xml:space="preserve"> </w:t>
      </w:r>
      <w:r>
        <w:t>it</w:t>
      </w:r>
      <w:r>
        <w:rPr>
          <w:spacing w:val="-18"/>
        </w:rPr>
        <w:t xml:space="preserve"> </w:t>
      </w:r>
      <w:r>
        <w:t>will</w:t>
      </w:r>
      <w:r>
        <w:rPr>
          <w:spacing w:val="-17"/>
        </w:rPr>
        <w:t xml:space="preserve"> </w:t>
      </w:r>
      <w:r>
        <w:t>be</w:t>
      </w:r>
      <w:r>
        <w:rPr>
          <w:spacing w:val="-18"/>
        </w:rPr>
        <w:t xml:space="preserve"> </w:t>
      </w:r>
      <w:r>
        <w:t>necessary</w:t>
      </w:r>
      <w:r>
        <w:rPr>
          <w:spacing w:val="-19"/>
        </w:rPr>
        <w:t xml:space="preserve"> </w:t>
      </w:r>
      <w:r>
        <w:t>to</w:t>
      </w:r>
      <w:r>
        <w:rPr>
          <w:spacing w:val="-18"/>
        </w:rPr>
        <w:t xml:space="preserve"> </w:t>
      </w:r>
      <w:r>
        <w:t>include</w:t>
      </w:r>
      <w:r>
        <w:rPr>
          <w:spacing w:val="-18"/>
        </w:rPr>
        <w:t xml:space="preserve"> </w:t>
      </w:r>
      <w:r>
        <w:t>a</w:t>
      </w:r>
      <w:r>
        <w:rPr>
          <w:spacing w:val="-18"/>
        </w:rPr>
        <w:t xml:space="preserve"> </w:t>
      </w:r>
      <w:r>
        <w:t>mitigation</w:t>
      </w:r>
      <w:r>
        <w:rPr>
          <w:spacing w:val="-17"/>
        </w:rPr>
        <w:t xml:space="preserve"> </w:t>
      </w:r>
      <w:r>
        <w:t>strategy</w:t>
      </w:r>
      <w:r>
        <w:rPr>
          <w:spacing w:val="-18"/>
        </w:rPr>
        <w:t xml:space="preserve"> </w:t>
      </w:r>
      <w:r>
        <w:t>and</w:t>
      </w:r>
      <w:r>
        <w:rPr>
          <w:spacing w:val="-18"/>
        </w:rPr>
        <w:t xml:space="preserve"> </w:t>
      </w:r>
      <w:r>
        <w:t>details</w:t>
      </w:r>
      <w:r>
        <w:rPr>
          <w:spacing w:val="-18"/>
        </w:rPr>
        <w:t xml:space="preserve"> </w:t>
      </w:r>
      <w:r>
        <w:t>of</w:t>
      </w:r>
      <w:r>
        <w:rPr>
          <w:spacing w:val="-18"/>
        </w:rPr>
        <w:t xml:space="preserve"> </w:t>
      </w:r>
      <w:r>
        <w:t>alternative foul</w:t>
      </w:r>
      <w:r>
        <w:rPr>
          <w:spacing w:val="-1"/>
        </w:rPr>
        <w:t xml:space="preserve"> </w:t>
      </w:r>
      <w:r>
        <w:t>drainage.</w:t>
      </w:r>
    </w:p>
    <w:p w14:paraId="5EB993E1" w14:textId="77777777" w:rsidR="0072249A" w:rsidRDefault="0072249A" w:rsidP="0072249A">
      <w:pPr>
        <w:pStyle w:val="BodyText"/>
        <w:spacing w:before="92"/>
        <w:ind w:left="110" w:right="112"/>
        <w:jc w:val="both"/>
        <w:rPr>
          <w:sz w:val="18"/>
        </w:rPr>
      </w:pPr>
    </w:p>
    <w:p w14:paraId="6BD16520" w14:textId="77777777" w:rsidR="004F1025" w:rsidRDefault="007B389D">
      <w:pPr>
        <w:pStyle w:val="BodyText"/>
        <w:spacing w:before="93"/>
        <w:ind w:left="110" w:right="114"/>
        <w:jc w:val="both"/>
      </w:pPr>
      <w:r>
        <w:t>Where</w:t>
      </w:r>
      <w:r>
        <w:rPr>
          <w:spacing w:val="-7"/>
        </w:rPr>
        <w:t xml:space="preserve"> </w:t>
      </w:r>
      <w:r>
        <w:t>connection</w:t>
      </w:r>
      <w:r>
        <w:rPr>
          <w:spacing w:val="-7"/>
        </w:rPr>
        <w:t xml:space="preserve"> </w:t>
      </w:r>
      <w:r>
        <w:t>to</w:t>
      </w:r>
      <w:r>
        <w:rPr>
          <w:spacing w:val="-7"/>
        </w:rPr>
        <w:t xml:space="preserve"> </w:t>
      </w:r>
      <w:r>
        <w:t>the</w:t>
      </w:r>
      <w:r>
        <w:rPr>
          <w:spacing w:val="-7"/>
        </w:rPr>
        <w:t xml:space="preserve"> </w:t>
      </w:r>
      <w:r>
        <w:t>public</w:t>
      </w:r>
      <w:r>
        <w:rPr>
          <w:spacing w:val="-8"/>
        </w:rPr>
        <w:t xml:space="preserve"> </w:t>
      </w:r>
      <w:r>
        <w:t>sewer</w:t>
      </w:r>
      <w:r>
        <w:rPr>
          <w:spacing w:val="-7"/>
        </w:rPr>
        <w:t xml:space="preserve"> </w:t>
      </w:r>
      <w:r>
        <w:t>is</w:t>
      </w:r>
      <w:r>
        <w:rPr>
          <w:spacing w:val="-7"/>
        </w:rPr>
        <w:t xml:space="preserve"> </w:t>
      </w:r>
      <w:r>
        <w:t>proposed</w:t>
      </w:r>
      <w:r w:rsidR="00D402D9">
        <w:t>,</w:t>
      </w:r>
      <w:r>
        <w:rPr>
          <w:spacing w:val="-7"/>
        </w:rPr>
        <w:t xml:space="preserve"> </w:t>
      </w:r>
      <w:r>
        <w:t>a</w:t>
      </w:r>
      <w:r>
        <w:rPr>
          <w:spacing w:val="-8"/>
        </w:rPr>
        <w:t xml:space="preserve"> </w:t>
      </w:r>
      <w:r>
        <w:t>capacity</w:t>
      </w:r>
      <w:r>
        <w:rPr>
          <w:spacing w:val="-7"/>
        </w:rPr>
        <w:t xml:space="preserve"> </w:t>
      </w:r>
      <w:r>
        <w:t>check</w:t>
      </w:r>
      <w:r>
        <w:rPr>
          <w:spacing w:val="-7"/>
        </w:rPr>
        <w:t xml:space="preserve"> </w:t>
      </w:r>
      <w:r>
        <w:t>to</w:t>
      </w:r>
      <w:r>
        <w:rPr>
          <w:spacing w:val="-7"/>
        </w:rPr>
        <w:t xml:space="preserve"> </w:t>
      </w:r>
      <w:r>
        <w:t>demonstrate</w:t>
      </w:r>
      <w:r>
        <w:rPr>
          <w:spacing w:val="-7"/>
        </w:rPr>
        <w:t xml:space="preserve"> </w:t>
      </w:r>
      <w:r>
        <w:t>that</w:t>
      </w:r>
      <w:r>
        <w:rPr>
          <w:spacing w:val="-8"/>
        </w:rPr>
        <w:t xml:space="preserve"> </w:t>
      </w:r>
      <w:r>
        <w:t>there</w:t>
      </w:r>
      <w:r>
        <w:rPr>
          <w:spacing w:val="-7"/>
        </w:rPr>
        <w:t xml:space="preserve"> </w:t>
      </w:r>
      <w:r>
        <w:t xml:space="preserve">is sufficient capacity within the sewer to accommodate the waste from the development proposal </w:t>
      </w:r>
      <w:r>
        <w:lastRenderedPageBreak/>
        <w:t>must be included. The capacity check is available from Southern</w:t>
      </w:r>
      <w:r>
        <w:rPr>
          <w:spacing w:val="-9"/>
        </w:rPr>
        <w:t xml:space="preserve"> </w:t>
      </w:r>
      <w:r>
        <w:t>Water.</w:t>
      </w:r>
    </w:p>
    <w:p w14:paraId="5B216992" w14:textId="77777777" w:rsidR="004F1025" w:rsidRDefault="004F1025">
      <w:pPr>
        <w:pStyle w:val="BodyText"/>
      </w:pPr>
    </w:p>
    <w:p w14:paraId="2BDBE413" w14:textId="05623B8B" w:rsidR="004F1025" w:rsidRDefault="007B389D">
      <w:pPr>
        <w:pStyle w:val="BodyText"/>
        <w:ind w:left="110" w:right="112"/>
        <w:jc w:val="both"/>
      </w:pPr>
      <w:r>
        <w:t>When</w:t>
      </w:r>
      <w:r>
        <w:rPr>
          <w:spacing w:val="-9"/>
        </w:rPr>
        <w:t xml:space="preserve"> </w:t>
      </w:r>
      <w:r>
        <w:t>preparing</w:t>
      </w:r>
      <w:r>
        <w:rPr>
          <w:spacing w:val="-9"/>
        </w:rPr>
        <w:t xml:space="preserve"> </w:t>
      </w:r>
      <w:r>
        <w:t>the</w:t>
      </w:r>
      <w:r>
        <w:rPr>
          <w:spacing w:val="-8"/>
        </w:rPr>
        <w:t xml:space="preserve"> </w:t>
      </w:r>
      <w:r>
        <w:t>assessment,</w:t>
      </w:r>
      <w:r>
        <w:rPr>
          <w:spacing w:val="-9"/>
        </w:rPr>
        <w:t xml:space="preserve"> </w:t>
      </w:r>
      <w:r>
        <w:t>regard</w:t>
      </w:r>
      <w:r>
        <w:rPr>
          <w:spacing w:val="-8"/>
        </w:rPr>
        <w:t xml:space="preserve"> </w:t>
      </w:r>
      <w:r>
        <w:t>should</w:t>
      </w:r>
      <w:r>
        <w:rPr>
          <w:spacing w:val="-9"/>
        </w:rPr>
        <w:t xml:space="preserve"> </w:t>
      </w:r>
      <w:r>
        <w:t>be</w:t>
      </w:r>
      <w:r>
        <w:rPr>
          <w:spacing w:val="-9"/>
        </w:rPr>
        <w:t xml:space="preserve"> </w:t>
      </w:r>
      <w:r>
        <w:t>had</w:t>
      </w:r>
      <w:r>
        <w:rPr>
          <w:spacing w:val="-8"/>
        </w:rPr>
        <w:t xml:space="preserve"> </w:t>
      </w:r>
      <w:r>
        <w:t>to</w:t>
      </w:r>
      <w:r>
        <w:rPr>
          <w:spacing w:val="-9"/>
        </w:rPr>
        <w:t xml:space="preserve"> </w:t>
      </w:r>
      <w:r>
        <w:t>the</w:t>
      </w:r>
      <w:r>
        <w:rPr>
          <w:spacing w:val="-8"/>
        </w:rPr>
        <w:t xml:space="preserve"> </w:t>
      </w:r>
      <w:r>
        <w:t>Council’s</w:t>
      </w:r>
      <w:r>
        <w:rPr>
          <w:spacing w:val="-9"/>
        </w:rPr>
        <w:t xml:space="preserve"> </w:t>
      </w:r>
      <w:hyperlink r:id="rId114">
        <w:r>
          <w:rPr>
            <w:color w:val="0000FF"/>
            <w:u w:val="single" w:color="0000FF"/>
          </w:rPr>
          <w:t>Surface</w:t>
        </w:r>
        <w:r>
          <w:rPr>
            <w:color w:val="0000FF"/>
            <w:spacing w:val="-8"/>
            <w:u w:val="single" w:color="0000FF"/>
          </w:rPr>
          <w:t xml:space="preserve"> </w:t>
        </w:r>
        <w:r>
          <w:rPr>
            <w:color w:val="0000FF"/>
            <w:u w:val="single" w:color="0000FF"/>
          </w:rPr>
          <w:t>Water</w:t>
        </w:r>
        <w:r>
          <w:rPr>
            <w:color w:val="0000FF"/>
            <w:spacing w:val="-9"/>
            <w:u w:val="single" w:color="0000FF"/>
          </w:rPr>
          <w:t xml:space="preserve"> </w:t>
        </w:r>
        <w:r>
          <w:rPr>
            <w:color w:val="0000FF"/>
            <w:u w:val="single" w:color="0000FF"/>
          </w:rPr>
          <w:t>and</w:t>
        </w:r>
        <w:r>
          <w:rPr>
            <w:color w:val="0000FF"/>
            <w:spacing w:val="-9"/>
            <w:u w:val="single" w:color="0000FF"/>
          </w:rPr>
          <w:t xml:space="preserve"> </w:t>
        </w:r>
        <w:r>
          <w:rPr>
            <w:color w:val="0000FF"/>
            <w:u w:val="single" w:color="0000FF"/>
          </w:rPr>
          <w:t>Foul</w:t>
        </w:r>
      </w:hyperlink>
      <w:r>
        <w:rPr>
          <w:color w:val="0000FF"/>
        </w:rPr>
        <w:t xml:space="preserve"> </w:t>
      </w:r>
      <w:hyperlink r:id="rId115">
        <w:r>
          <w:rPr>
            <w:color w:val="0000FF"/>
            <w:u w:val="single" w:color="0000FF"/>
          </w:rPr>
          <w:t>Drainage Supplementary Planning Document</w:t>
        </w:r>
      </w:hyperlink>
      <w:r>
        <w:t>; in particular the flow charts on pages 7 and</w:t>
      </w:r>
      <w:r>
        <w:rPr>
          <w:spacing w:val="-39"/>
        </w:rPr>
        <w:t xml:space="preserve"> </w:t>
      </w:r>
      <w:r>
        <w:t>8.</w:t>
      </w:r>
    </w:p>
    <w:p w14:paraId="2DC9852B" w14:textId="77777777" w:rsidR="004F1025" w:rsidRDefault="004F1025">
      <w:pPr>
        <w:pStyle w:val="BodyText"/>
        <w:rPr>
          <w:sz w:val="20"/>
        </w:rPr>
      </w:pPr>
    </w:p>
    <w:p w14:paraId="27069B6A" w14:textId="77777777" w:rsidR="004F1025" w:rsidRDefault="004F1025">
      <w:pPr>
        <w:pStyle w:val="BodyText"/>
        <w:spacing w:before="8"/>
        <w:rPr>
          <w:sz w:val="21"/>
        </w:rPr>
      </w:pPr>
    </w:p>
    <w:p w14:paraId="4384EE5A" w14:textId="77777777" w:rsidR="004F1025" w:rsidRDefault="007B389D">
      <w:pPr>
        <w:pStyle w:val="Heading2"/>
        <w:jc w:val="both"/>
      </w:pPr>
      <w:r>
        <w:t>8B. SURFACE WATER DRAINAGE STRATEGY</w:t>
      </w:r>
    </w:p>
    <w:p w14:paraId="5DB8B90D" w14:textId="77777777" w:rsidR="004F1025" w:rsidRDefault="004F1025">
      <w:pPr>
        <w:pStyle w:val="BodyText"/>
        <w:spacing w:before="7"/>
        <w:rPr>
          <w:b/>
          <w:sz w:val="27"/>
        </w:rPr>
      </w:pPr>
    </w:p>
    <w:p w14:paraId="12A01712" w14:textId="77777777" w:rsidR="004F1025" w:rsidRDefault="007B389D">
      <w:pPr>
        <w:pStyle w:val="BodyText"/>
        <w:ind w:left="110" w:right="114"/>
        <w:jc w:val="both"/>
      </w:pPr>
      <w:proofErr w:type="gramStart"/>
      <w:r>
        <w:t>In order to</w:t>
      </w:r>
      <w:proofErr w:type="gramEnd"/>
      <w:r>
        <w:t xml:space="preserve"> deliver the growth sustainably and in a timely manner, the proper management of surface water is essential to ensure there is no net increase in flood risk on or off-site.</w:t>
      </w:r>
    </w:p>
    <w:p w14:paraId="22A1BDDF" w14:textId="77777777" w:rsidR="004F1025" w:rsidRDefault="004F1025">
      <w:pPr>
        <w:pStyle w:val="BodyText"/>
        <w:rPr>
          <w:sz w:val="26"/>
        </w:rPr>
      </w:pPr>
    </w:p>
    <w:p w14:paraId="31FDCD8F" w14:textId="77777777" w:rsidR="004F1025" w:rsidRDefault="007B389D">
      <w:pPr>
        <w:pStyle w:val="Heading2"/>
        <w:spacing w:before="177"/>
        <w:jc w:val="both"/>
      </w:pPr>
      <w:r>
        <w:t xml:space="preserve">When </w:t>
      </w:r>
      <w:proofErr w:type="gramStart"/>
      <w:r>
        <w:t>required</w:t>
      </w:r>
      <w:proofErr w:type="gramEnd"/>
    </w:p>
    <w:p w14:paraId="70C3AD9B" w14:textId="77777777" w:rsidR="004F1025" w:rsidRDefault="007B389D">
      <w:pPr>
        <w:pStyle w:val="BodyText"/>
        <w:spacing w:before="42"/>
        <w:ind w:left="110"/>
        <w:jc w:val="both"/>
      </w:pPr>
      <w:r>
        <w:t>A surface water drainage strategy will be required for:</w:t>
      </w:r>
    </w:p>
    <w:p w14:paraId="1DE7F82A" w14:textId="77777777" w:rsidR="004F1025" w:rsidRDefault="004F1025">
      <w:pPr>
        <w:pStyle w:val="BodyText"/>
        <w:spacing w:before="11"/>
        <w:rPr>
          <w:sz w:val="23"/>
        </w:rPr>
      </w:pPr>
    </w:p>
    <w:p w14:paraId="6728299D" w14:textId="77777777" w:rsidR="004F1025" w:rsidRDefault="007B389D">
      <w:pPr>
        <w:pStyle w:val="ListParagraph"/>
        <w:numPr>
          <w:ilvl w:val="0"/>
          <w:numId w:val="19"/>
        </w:numPr>
        <w:tabs>
          <w:tab w:val="left" w:pos="676"/>
          <w:tab w:val="left" w:pos="677"/>
        </w:tabs>
        <w:ind w:right="114"/>
        <w:rPr>
          <w:sz w:val="24"/>
        </w:rPr>
      </w:pPr>
      <w:r>
        <w:rPr>
          <w:sz w:val="24"/>
        </w:rPr>
        <w:t>all</w:t>
      </w:r>
      <w:r>
        <w:rPr>
          <w:spacing w:val="-12"/>
          <w:sz w:val="24"/>
        </w:rPr>
        <w:t xml:space="preserve"> </w:t>
      </w:r>
      <w:r>
        <w:rPr>
          <w:sz w:val="24"/>
        </w:rPr>
        <w:t>development</w:t>
      </w:r>
      <w:r>
        <w:rPr>
          <w:spacing w:val="-11"/>
          <w:sz w:val="24"/>
        </w:rPr>
        <w:t xml:space="preserve"> </w:t>
      </w:r>
      <w:r>
        <w:rPr>
          <w:sz w:val="24"/>
        </w:rPr>
        <w:t>of</w:t>
      </w:r>
      <w:r>
        <w:rPr>
          <w:spacing w:val="-11"/>
          <w:sz w:val="24"/>
        </w:rPr>
        <w:t xml:space="preserve"> </w:t>
      </w:r>
      <w:r>
        <w:rPr>
          <w:sz w:val="24"/>
        </w:rPr>
        <w:t>5</w:t>
      </w:r>
      <w:r>
        <w:rPr>
          <w:spacing w:val="-11"/>
          <w:sz w:val="24"/>
        </w:rPr>
        <w:t xml:space="preserve"> </w:t>
      </w:r>
      <w:r>
        <w:rPr>
          <w:sz w:val="24"/>
        </w:rPr>
        <w:t>or</w:t>
      </w:r>
      <w:r>
        <w:rPr>
          <w:spacing w:val="-11"/>
          <w:sz w:val="24"/>
        </w:rPr>
        <w:t xml:space="preserve"> </w:t>
      </w:r>
      <w:r>
        <w:rPr>
          <w:sz w:val="24"/>
        </w:rPr>
        <w:t>more</w:t>
      </w:r>
      <w:r>
        <w:rPr>
          <w:spacing w:val="-11"/>
          <w:sz w:val="24"/>
        </w:rPr>
        <w:t xml:space="preserve"> </w:t>
      </w:r>
      <w:r>
        <w:rPr>
          <w:sz w:val="24"/>
        </w:rPr>
        <w:t>dwellings</w:t>
      </w:r>
      <w:r>
        <w:rPr>
          <w:spacing w:val="-12"/>
          <w:sz w:val="24"/>
        </w:rPr>
        <w:t xml:space="preserve"> </w:t>
      </w:r>
      <w:r>
        <w:rPr>
          <w:sz w:val="24"/>
        </w:rPr>
        <w:t>or</w:t>
      </w:r>
      <w:r>
        <w:rPr>
          <w:spacing w:val="-11"/>
          <w:sz w:val="24"/>
        </w:rPr>
        <w:t xml:space="preserve"> </w:t>
      </w:r>
      <w:r>
        <w:rPr>
          <w:sz w:val="24"/>
        </w:rPr>
        <w:t>1,000sqm</w:t>
      </w:r>
      <w:r>
        <w:rPr>
          <w:spacing w:val="-11"/>
          <w:sz w:val="24"/>
        </w:rPr>
        <w:t xml:space="preserve"> </w:t>
      </w:r>
      <w:r>
        <w:rPr>
          <w:sz w:val="24"/>
        </w:rPr>
        <w:t>of</w:t>
      </w:r>
      <w:r>
        <w:rPr>
          <w:spacing w:val="-11"/>
          <w:sz w:val="24"/>
        </w:rPr>
        <w:t xml:space="preserve"> </w:t>
      </w:r>
      <w:r>
        <w:rPr>
          <w:sz w:val="24"/>
        </w:rPr>
        <w:t>commercial</w:t>
      </w:r>
      <w:r>
        <w:rPr>
          <w:spacing w:val="-11"/>
          <w:sz w:val="24"/>
        </w:rPr>
        <w:t xml:space="preserve"> </w:t>
      </w:r>
      <w:r>
        <w:rPr>
          <w:sz w:val="24"/>
        </w:rPr>
        <w:t>floor</w:t>
      </w:r>
      <w:r>
        <w:rPr>
          <w:spacing w:val="-11"/>
          <w:sz w:val="24"/>
        </w:rPr>
        <w:t xml:space="preserve"> </w:t>
      </w:r>
      <w:r>
        <w:rPr>
          <w:sz w:val="24"/>
        </w:rPr>
        <w:t>space</w:t>
      </w:r>
      <w:r>
        <w:rPr>
          <w:spacing w:val="-11"/>
          <w:sz w:val="24"/>
        </w:rPr>
        <w:t xml:space="preserve"> </w:t>
      </w:r>
      <w:r>
        <w:rPr>
          <w:sz w:val="24"/>
        </w:rPr>
        <w:t>(all</w:t>
      </w:r>
      <w:r>
        <w:rPr>
          <w:spacing w:val="-12"/>
          <w:sz w:val="24"/>
        </w:rPr>
        <w:t xml:space="preserve"> </w:t>
      </w:r>
      <w:r>
        <w:rPr>
          <w:sz w:val="24"/>
        </w:rPr>
        <w:t>of</w:t>
      </w:r>
      <w:r>
        <w:rPr>
          <w:spacing w:val="-11"/>
          <w:sz w:val="24"/>
        </w:rPr>
        <w:t xml:space="preserve"> </w:t>
      </w:r>
      <w:r>
        <w:rPr>
          <w:sz w:val="24"/>
        </w:rPr>
        <w:t>which require surface water drainage</w:t>
      </w:r>
      <w:r>
        <w:rPr>
          <w:spacing w:val="-3"/>
          <w:sz w:val="24"/>
        </w:rPr>
        <w:t xml:space="preserve"> </w:t>
      </w:r>
      <w:r>
        <w:rPr>
          <w:sz w:val="24"/>
        </w:rPr>
        <w:t>schemes)</w:t>
      </w:r>
    </w:p>
    <w:p w14:paraId="0AD15B62" w14:textId="77777777" w:rsidR="004F1025" w:rsidRDefault="007B389D">
      <w:pPr>
        <w:pStyle w:val="ListParagraph"/>
        <w:numPr>
          <w:ilvl w:val="0"/>
          <w:numId w:val="19"/>
        </w:numPr>
        <w:tabs>
          <w:tab w:val="left" w:pos="676"/>
          <w:tab w:val="left" w:pos="677"/>
        </w:tabs>
        <w:rPr>
          <w:sz w:val="24"/>
        </w:rPr>
      </w:pPr>
      <w:r>
        <w:rPr>
          <w:sz w:val="24"/>
        </w:rPr>
        <w:t>all applications for operational development within flood risk</w:t>
      </w:r>
      <w:r>
        <w:rPr>
          <w:spacing w:val="-9"/>
          <w:sz w:val="24"/>
        </w:rPr>
        <w:t xml:space="preserve"> </w:t>
      </w:r>
      <w:r>
        <w:rPr>
          <w:sz w:val="24"/>
        </w:rPr>
        <w:t>zones</w:t>
      </w:r>
    </w:p>
    <w:p w14:paraId="1CAB6EEF" w14:textId="77777777" w:rsidR="004F1025" w:rsidRDefault="007B389D">
      <w:pPr>
        <w:pStyle w:val="ListParagraph"/>
        <w:numPr>
          <w:ilvl w:val="0"/>
          <w:numId w:val="19"/>
        </w:numPr>
        <w:tabs>
          <w:tab w:val="left" w:pos="676"/>
          <w:tab w:val="left" w:pos="677"/>
        </w:tabs>
        <w:rPr>
          <w:sz w:val="24"/>
        </w:rPr>
      </w:pPr>
      <w:r>
        <w:rPr>
          <w:sz w:val="24"/>
        </w:rPr>
        <w:t>all</w:t>
      </w:r>
      <w:r>
        <w:rPr>
          <w:spacing w:val="-17"/>
          <w:sz w:val="24"/>
        </w:rPr>
        <w:t xml:space="preserve"> </w:t>
      </w:r>
      <w:r>
        <w:rPr>
          <w:sz w:val="24"/>
        </w:rPr>
        <w:t>applications</w:t>
      </w:r>
      <w:r>
        <w:rPr>
          <w:spacing w:val="-17"/>
          <w:sz w:val="24"/>
        </w:rPr>
        <w:t xml:space="preserve"> </w:t>
      </w:r>
      <w:r>
        <w:rPr>
          <w:sz w:val="24"/>
        </w:rPr>
        <w:t>for</w:t>
      </w:r>
      <w:r>
        <w:rPr>
          <w:spacing w:val="-16"/>
          <w:sz w:val="24"/>
        </w:rPr>
        <w:t xml:space="preserve"> </w:t>
      </w:r>
      <w:r>
        <w:rPr>
          <w:sz w:val="24"/>
        </w:rPr>
        <w:t>operational</w:t>
      </w:r>
      <w:r>
        <w:rPr>
          <w:spacing w:val="-17"/>
          <w:sz w:val="24"/>
        </w:rPr>
        <w:t xml:space="preserve"> </w:t>
      </w:r>
      <w:r>
        <w:rPr>
          <w:sz w:val="24"/>
        </w:rPr>
        <w:t>development</w:t>
      </w:r>
      <w:r>
        <w:rPr>
          <w:spacing w:val="-17"/>
          <w:sz w:val="24"/>
        </w:rPr>
        <w:t xml:space="preserve"> </w:t>
      </w:r>
      <w:r>
        <w:rPr>
          <w:sz w:val="24"/>
        </w:rPr>
        <w:t>on</w:t>
      </w:r>
      <w:r>
        <w:rPr>
          <w:spacing w:val="-16"/>
          <w:sz w:val="24"/>
        </w:rPr>
        <w:t xml:space="preserve"> </w:t>
      </w:r>
      <w:r>
        <w:rPr>
          <w:sz w:val="24"/>
        </w:rPr>
        <w:t>sites</w:t>
      </w:r>
      <w:r>
        <w:rPr>
          <w:spacing w:val="-17"/>
          <w:sz w:val="24"/>
        </w:rPr>
        <w:t xml:space="preserve"> </w:t>
      </w:r>
      <w:r>
        <w:rPr>
          <w:sz w:val="24"/>
        </w:rPr>
        <w:t>which</w:t>
      </w:r>
      <w:r>
        <w:rPr>
          <w:spacing w:val="-16"/>
          <w:sz w:val="24"/>
        </w:rPr>
        <w:t xml:space="preserve"> </w:t>
      </w:r>
      <w:r>
        <w:rPr>
          <w:sz w:val="24"/>
        </w:rPr>
        <w:t>have</w:t>
      </w:r>
      <w:r>
        <w:rPr>
          <w:spacing w:val="-17"/>
          <w:sz w:val="24"/>
        </w:rPr>
        <w:t xml:space="preserve"> </w:t>
      </w:r>
      <w:r>
        <w:rPr>
          <w:sz w:val="24"/>
        </w:rPr>
        <w:t>a</w:t>
      </w:r>
      <w:r>
        <w:rPr>
          <w:spacing w:val="-17"/>
          <w:sz w:val="24"/>
        </w:rPr>
        <w:t xml:space="preserve"> </w:t>
      </w:r>
      <w:r>
        <w:rPr>
          <w:sz w:val="24"/>
        </w:rPr>
        <w:t>known</w:t>
      </w:r>
      <w:r>
        <w:rPr>
          <w:spacing w:val="-16"/>
          <w:sz w:val="24"/>
        </w:rPr>
        <w:t xml:space="preserve"> </w:t>
      </w:r>
      <w:r>
        <w:rPr>
          <w:sz w:val="24"/>
        </w:rPr>
        <w:t>history</w:t>
      </w:r>
      <w:r>
        <w:rPr>
          <w:spacing w:val="-17"/>
          <w:sz w:val="24"/>
        </w:rPr>
        <w:t xml:space="preserve"> </w:t>
      </w:r>
      <w:r>
        <w:rPr>
          <w:sz w:val="24"/>
        </w:rPr>
        <w:t>of</w:t>
      </w:r>
      <w:r>
        <w:rPr>
          <w:spacing w:val="-16"/>
          <w:sz w:val="24"/>
        </w:rPr>
        <w:t xml:space="preserve"> </w:t>
      </w:r>
      <w:proofErr w:type="gramStart"/>
      <w:r>
        <w:rPr>
          <w:sz w:val="24"/>
        </w:rPr>
        <w:t>flooding</w:t>
      </w:r>
      <w:proofErr w:type="gramEnd"/>
    </w:p>
    <w:p w14:paraId="77CB805E" w14:textId="77777777" w:rsidR="004F1025" w:rsidRDefault="004F1025">
      <w:pPr>
        <w:pStyle w:val="BodyText"/>
        <w:rPr>
          <w:sz w:val="26"/>
        </w:rPr>
      </w:pPr>
    </w:p>
    <w:p w14:paraId="5508832B" w14:textId="77777777" w:rsidR="004F1025" w:rsidRDefault="007B389D">
      <w:pPr>
        <w:pStyle w:val="Heading2"/>
        <w:spacing w:before="218"/>
        <w:jc w:val="both"/>
      </w:pPr>
      <w:r>
        <w:t xml:space="preserve">Information </w:t>
      </w:r>
      <w:proofErr w:type="gramStart"/>
      <w:r>
        <w:t>required</w:t>
      </w:r>
      <w:proofErr w:type="gramEnd"/>
    </w:p>
    <w:p w14:paraId="429CED8D" w14:textId="77777777" w:rsidR="004F1025" w:rsidRDefault="007B389D">
      <w:pPr>
        <w:pStyle w:val="BodyText"/>
        <w:spacing w:before="42"/>
        <w:ind w:left="110" w:right="112"/>
        <w:jc w:val="both"/>
      </w:pPr>
      <w:r>
        <w:t>This should include details of how surface water runoff from the site is to be controlled and managed. The drainage strategy should ensure that the design of all surface water drainage systems</w:t>
      </w:r>
      <w:r>
        <w:rPr>
          <w:spacing w:val="-18"/>
        </w:rPr>
        <w:t xml:space="preserve"> </w:t>
      </w:r>
      <w:r>
        <w:t>follows</w:t>
      </w:r>
      <w:r>
        <w:rPr>
          <w:spacing w:val="-18"/>
        </w:rPr>
        <w:t xml:space="preserve"> </w:t>
      </w:r>
      <w:r>
        <w:t>the</w:t>
      </w:r>
      <w:r>
        <w:rPr>
          <w:spacing w:val="-16"/>
        </w:rPr>
        <w:t xml:space="preserve"> </w:t>
      </w:r>
      <w:r>
        <w:t>hierarchy</w:t>
      </w:r>
      <w:r>
        <w:rPr>
          <w:spacing w:val="-17"/>
        </w:rPr>
        <w:t xml:space="preserve"> </w:t>
      </w:r>
      <w:r>
        <w:t>of</w:t>
      </w:r>
      <w:r>
        <w:rPr>
          <w:spacing w:val="-18"/>
        </w:rPr>
        <w:t xml:space="preserve"> </w:t>
      </w:r>
      <w:r>
        <w:t>preference</w:t>
      </w:r>
      <w:r>
        <w:rPr>
          <w:spacing w:val="-17"/>
        </w:rPr>
        <w:t xml:space="preserve"> </w:t>
      </w:r>
      <w:r>
        <w:t>for</w:t>
      </w:r>
      <w:r>
        <w:rPr>
          <w:spacing w:val="-18"/>
        </w:rPr>
        <w:t xml:space="preserve"> </w:t>
      </w:r>
      <w:r>
        <w:t>different</w:t>
      </w:r>
      <w:r>
        <w:rPr>
          <w:spacing w:val="-18"/>
        </w:rPr>
        <w:t xml:space="preserve"> </w:t>
      </w:r>
      <w:r>
        <w:t>types</w:t>
      </w:r>
      <w:r>
        <w:rPr>
          <w:spacing w:val="-17"/>
        </w:rPr>
        <w:t xml:space="preserve"> </w:t>
      </w:r>
      <w:r>
        <w:t>of</w:t>
      </w:r>
      <w:r>
        <w:rPr>
          <w:spacing w:val="-18"/>
        </w:rPr>
        <w:t xml:space="preserve"> </w:t>
      </w:r>
      <w:r>
        <w:t>surface</w:t>
      </w:r>
      <w:r>
        <w:rPr>
          <w:spacing w:val="-17"/>
        </w:rPr>
        <w:t xml:space="preserve"> </w:t>
      </w:r>
      <w:r>
        <w:t>water</w:t>
      </w:r>
      <w:r>
        <w:rPr>
          <w:spacing w:val="-16"/>
        </w:rPr>
        <w:t xml:space="preserve"> </w:t>
      </w:r>
      <w:r>
        <w:t>drainage</w:t>
      </w:r>
      <w:r>
        <w:rPr>
          <w:spacing w:val="-17"/>
        </w:rPr>
        <w:t xml:space="preserve"> </w:t>
      </w:r>
      <w:r>
        <w:t>systems as set out in Approved Document H of the Building Regulations and the Sustainable Drainage System (</w:t>
      </w:r>
      <w:proofErr w:type="spellStart"/>
      <w:r>
        <w:t>SuDS</w:t>
      </w:r>
      <w:proofErr w:type="spellEnd"/>
      <w:r>
        <w:t>) Manual produced by CIRIA (Construction Industry Research and Information Association). The proposed drainage system is to be informed by all available data, such as geological maps and ground water</w:t>
      </w:r>
      <w:r>
        <w:rPr>
          <w:spacing w:val="-7"/>
        </w:rPr>
        <w:t xml:space="preserve"> </w:t>
      </w:r>
      <w:r>
        <w:t>monitoring.</w:t>
      </w:r>
    </w:p>
    <w:p w14:paraId="19520767" w14:textId="77777777" w:rsidR="004F1025" w:rsidRDefault="004F1025">
      <w:pPr>
        <w:pStyle w:val="BodyText"/>
      </w:pPr>
    </w:p>
    <w:p w14:paraId="7AF2B156" w14:textId="77777777" w:rsidR="004F1025" w:rsidRDefault="007B389D">
      <w:pPr>
        <w:pStyle w:val="BodyText"/>
        <w:ind w:left="110" w:right="111"/>
        <w:jc w:val="both"/>
      </w:pPr>
      <w:r>
        <w:t>This means that the developer must first consider the discharge of surface water into an infiltration device (</w:t>
      </w:r>
      <w:proofErr w:type="spellStart"/>
      <w:r>
        <w:t>eg.</w:t>
      </w:r>
      <w:proofErr w:type="spellEnd"/>
      <w:r>
        <w:t xml:space="preserve"> </w:t>
      </w:r>
      <w:proofErr w:type="spellStart"/>
      <w:r>
        <w:t>soakaway</w:t>
      </w:r>
      <w:proofErr w:type="spellEnd"/>
      <w:r>
        <w:t>, basin, swale, permeable paving etc.). The drainage strategy must include the consideration of the suitability of these features and should demonstrate that infiltration will not pose a risk to groundwater quality.</w:t>
      </w:r>
    </w:p>
    <w:p w14:paraId="4B8A35EA" w14:textId="77777777" w:rsidR="004F1025" w:rsidRDefault="004F1025">
      <w:pPr>
        <w:pStyle w:val="BodyText"/>
      </w:pPr>
    </w:p>
    <w:p w14:paraId="10432DA6" w14:textId="77777777" w:rsidR="004F1025" w:rsidRDefault="007B389D">
      <w:pPr>
        <w:pStyle w:val="BodyText"/>
        <w:ind w:left="110" w:right="113"/>
        <w:jc w:val="both"/>
      </w:pPr>
      <w:r>
        <w:t>If</w:t>
      </w:r>
      <w:r>
        <w:rPr>
          <w:spacing w:val="-16"/>
        </w:rPr>
        <w:t xml:space="preserve"> </w:t>
      </w:r>
      <w:r>
        <w:t>this</w:t>
      </w:r>
      <w:r>
        <w:rPr>
          <w:spacing w:val="-15"/>
        </w:rPr>
        <w:t xml:space="preserve"> </w:t>
      </w:r>
      <w:r>
        <w:t>is</w:t>
      </w:r>
      <w:r>
        <w:rPr>
          <w:spacing w:val="-15"/>
        </w:rPr>
        <w:t xml:space="preserve"> </w:t>
      </w:r>
      <w:r>
        <w:t>not</w:t>
      </w:r>
      <w:r>
        <w:rPr>
          <w:spacing w:val="-15"/>
        </w:rPr>
        <w:t xml:space="preserve"> </w:t>
      </w:r>
      <w:r>
        <w:t>achievable</w:t>
      </w:r>
      <w:r>
        <w:rPr>
          <w:spacing w:val="-15"/>
        </w:rPr>
        <w:t xml:space="preserve"> </w:t>
      </w:r>
      <w:r>
        <w:t>then</w:t>
      </w:r>
      <w:r>
        <w:rPr>
          <w:spacing w:val="-16"/>
        </w:rPr>
        <w:t xml:space="preserve"> </w:t>
      </w:r>
      <w:r>
        <w:t>the</w:t>
      </w:r>
      <w:r>
        <w:rPr>
          <w:spacing w:val="-15"/>
        </w:rPr>
        <w:t xml:space="preserve"> </w:t>
      </w:r>
      <w:r>
        <w:t>drainage</w:t>
      </w:r>
      <w:r>
        <w:rPr>
          <w:spacing w:val="-15"/>
        </w:rPr>
        <w:t xml:space="preserve"> </w:t>
      </w:r>
      <w:r>
        <w:t>strategy</w:t>
      </w:r>
      <w:r>
        <w:rPr>
          <w:spacing w:val="-15"/>
        </w:rPr>
        <w:t xml:space="preserve"> </w:t>
      </w:r>
      <w:r>
        <w:t>should</w:t>
      </w:r>
      <w:r>
        <w:rPr>
          <w:spacing w:val="-15"/>
        </w:rPr>
        <w:t xml:space="preserve"> </w:t>
      </w:r>
      <w:r>
        <w:t>demonstrate</w:t>
      </w:r>
      <w:r>
        <w:rPr>
          <w:spacing w:val="-15"/>
        </w:rPr>
        <w:t xml:space="preserve"> </w:t>
      </w:r>
      <w:r>
        <w:t>how</w:t>
      </w:r>
      <w:r>
        <w:rPr>
          <w:spacing w:val="-16"/>
        </w:rPr>
        <w:t xml:space="preserve"> </w:t>
      </w:r>
      <w:r>
        <w:t>attenuated</w:t>
      </w:r>
      <w:r>
        <w:rPr>
          <w:spacing w:val="-15"/>
        </w:rPr>
        <w:t xml:space="preserve"> </w:t>
      </w:r>
      <w:r>
        <w:t>flows</w:t>
      </w:r>
      <w:r>
        <w:rPr>
          <w:spacing w:val="-15"/>
        </w:rPr>
        <w:t xml:space="preserve"> </w:t>
      </w:r>
      <w:r>
        <w:t>into a</w:t>
      </w:r>
      <w:r>
        <w:rPr>
          <w:spacing w:val="-20"/>
        </w:rPr>
        <w:t xml:space="preserve"> </w:t>
      </w:r>
      <w:r>
        <w:t>watercourse</w:t>
      </w:r>
      <w:r>
        <w:rPr>
          <w:spacing w:val="-20"/>
        </w:rPr>
        <w:t xml:space="preserve"> </w:t>
      </w:r>
      <w:r>
        <w:t>could</w:t>
      </w:r>
      <w:r>
        <w:rPr>
          <w:spacing w:val="-19"/>
        </w:rPr>
        <w:t xml:space="preserve"> </w:t>
      </w:r>
      <w:r>
        <w:t>be</w:t>
      </w:r>
      <w:r>
        <w:rPr>
          <w:spacing w:val="-20"/>
        </w:rPr>
        <w:t xml:space="preserve"> </w:t>
      </w:r>
      <w:r>
        <w:t>achieved</w:t>
      </w:r>
      <w:r>
        <w:rPr>
          <w:spacing w:val="-19"/>
        </w:rPr>
        <w:t xml:space="preserve"> </w:t>
      </w:r>
      <w:r>
        <w:t>at</w:t>
      </w:r>
      <w:r>
        <w:rPr>
          <w:spacing w:val="-20"/>
        </w:rPr>
        <w:t xml:space="preserve"> </w:t>
      </w:r>
      <w:r>
        <w:t>an</w:t>
      </w:r>
      <w:r>
        <w:rPr>
          <w:spacing w:val="-20"/>
        </w:rPr>
        <w:t xml:space="preserve"> </w:t>
      </w:r>
      <w:r>
        <w:t>agreed</w:t>
      </w:r>
      <w:r>
        <w:rPr>
          <w:spacing w:val="-19"/>
        </w:rPr>
        <w:t xml:space="preserve"> </w:t>
      </w:r>
      <w:r>
        <w:t>run</w:t>
      </w:r>
      <w:r>
        <w:rPr>
          <w:spacing w:val="-20"/>
        </w:rPr>
        <w:t xml:space="preserve"> </w:t>
      </w:r>
      <w:r>
        <w:t>off</w:t>
      </w:r>
      <w:r>
        <w:rPr>
          <w:spacing w:val="-19"/>
        </w:rPr>
        <w:t xml:space="preserve"> </w:t>
      </w:r>
      <w:r>
        <w:t>rate.</w:t>
      </w:r>
      <w:r>
        <w:rPr>
          <w:spacing w:val="-20"/>
        </w:rPr>
        <w:t xml:space="preserve"> </w:t>
      </w:r>
      <w:r>
        <w:t>If</w:t>
      </w:r>
      <w:r>
        <w:rPr>
          <w:spacing w:val="-19"/>
        </w:rPr>
        <w:t xml:space="preserve"> </w:t>
      </w:r>
      <w:r>
        <w:t>no</w:t>
      </w:r>
      <w:r>
        <w:rPr>
          <w:spacing w:val="-20"/>
        </w:rPr>
        <w:t xml:space="preserve"> </w:t>
      </w:r>
      <w:r>
        <w:t>suitable</w:t>
      </w:r>
      <w:r>
        <w:rPr>
          <w:spacing w:val="-20"/>
        </w:rPr>
        <w:t xml:space="preserve"> </w:t>
      </w:r>
      <w:r>
        <w:t>watercourse</w:t>
      </w:r>
      <w:r>
        <w:rPr>
          <w:spacing w:val="-19"/>
        </w:rPr>
        <w:t xml:space="preserve"> </w:t>
      </w:r>
      <w:r>
        <w:t>is</w:t>
      </w:r>
      <w:r>
        <w:rPr>
          <w:spacing w:val="-20"/>
        </w:rPr>
        <w:t xml:space="preserve"> </w:t>
      </w:r>
      <w:r>
        <w:t>available, then attenuated flows into a surface water sewer at an agreed rate is the third option. Surface water in any development, must not be discharged into the foul sewer</w:t>
      </w:r>
      <w:r>
        <w:rPr>
          <w:spacing w:val="-12"/>
        </w:rPr>
        <w:t xml:space="preserve"> </w:t>
      </w:r>
      <w:r>
        <w:t>system.</w:t>
      </w:r>
    </w:p>
    <w:p w14:paraId="7C3AF266" w14:textId="77777777" w:rsidR="004F1025" w:rsidRDefault="004F1025">
      <w:pPr>
        <w:pStyle w:val="BodyText"/>
      </w:pPr>
    </w:p>
    <w:p w14:paraId="7C721CA0" w14:textId="77777777" w:rsidR="004F1025" w:rsidRDefault="007B389D">
      <w:pPr>
        <w:pStyle w:val="BodyText"/>
        <w:ind w:left="110" w:right="111"/>
        <w:jc w:val="both"/>
      </w:pPr>
      <w:r>
        <w:t>When</w:t>
      </w:r>
      <w:r>
        <w:rPr>
          <w:spacing w:val="-7"/>
        </w:rPr>
        <w:t xml:space="preserve"> </w:t>
      </w:r>
      <w:r>
        <w:t>preparing</w:t>
      </w:r>
      <w:r>
        <w:rPr>
          <w:spacing w:val="-7"/>
        </w:rPr>
        <w:t xml:space="preserve"> </w:t>
      </w:r>
      <w:r>
        <w:t>the</w:t>
      </w:r>
      <w:r>
        <w:rPr>
          <w:spacing w:val="-6"/>
        </w:rPr>
        <w:t xml:space="preserve"> </w:t>
      </w:r>
      <w:r>
        <w:t>drainage</w:t>
      </w:r>
      <w:r>
        <w:rPr>
          <w:spacing w:val="-7"/>
        </w:rPr>
        <w:t xml:space="preserve"> </w:t>
      </w:r>
      <w:r>
        <w:t>strategy</w:t>
      </w:r>
      <w:r>
        <w:rPr>
          <w:spacing w:val="-6"/>
        </w:rPr>
        <w:t xml:space="preserve"> </w:t>
      </w:r>
      <w:r>
        <w:t>regard</w:t>
      </w:r>
      <w:r>
        <w:rPr>
          <w:spacing w:val="-7"/>
        </w:rPr>
        <w:t xml:space="preserve"> </w:t>
      </w:r>
      <w:r>
        <w:t>should</w:t>
      </w:r>
      <w:r>
        <w:rPr>
          <w:spacing w:val="-7"/>
        </w:rPr>
        <w:t xml:space="preserve"> </w:t>
      </w:r>
      <w:r>
        <w:t>be</w:t>
      </w:r>
      <w:r>
        <w:rPr>
          <w:spacing w:val="-6"/>
        </w:rPr>
        <w:t xml:space="preserve"> </w:t>
      </w:r>
      <w:r>
        <w:t>had</w:t>
      </w:r>
      <w:r>
        <w:rPr>
          <w:spacing w:val="-7"/>
        </w:rPr>
        <w:t xml:space="preserve"> </w:t>
      </w:r>
      <w:r>
        <w:t>to</w:t>
      </w:r>
      <w:r>
        <w:rPr>
          <w:spacing w:val="-6"/>
        </w:rPr>
        <w:t xml:space="preserve"> </w:t>
      </w:r>
      <w:r>
        <w:t>the</w:t>
      </w:r>
      <w:r>
        <w:rPr>
          <w:spacing w:val="-7"/>
        </w:rPr>
        <w:t xml:space="preserve"> </w:t>
      </w:r>
      <w:r>
        <w:t>Council’s</w:t>
      </w:r>
      <w:r>
        <w:rPr>
          <w:spacing w:val="-6"/>
        </w:rPr>
        <w:t xml:space="preserve"> </w:t>
      </w:r>
      <w:r>
        <w:t>Surface</w:t>
      </w:r>
      <w:r>
        <w:rPr>
          <w:spacing w:val="-7"/>
        </w:rPr>
        <w:t xml:space="preserve"> </w:t>
      </w:r>
      <w:r>
        <w:t>Water</w:t>
      </w:r>
      <w:r>
        <w:rPr>
          <w:spacing w:val="-7"/>
        </w:rPr>
        <w:t xml:space="preserve"> </w:t>
      </w:r>
      <w:r>
        <w:t xml:space="preserve">and Foul Drainage Supplementary Planning Document and the </w:t>
      </w:r>
      <w:hyperlink r:id="rId116">
        <w:r>
          <w:rPr>
            <w:color w:val="0000FF"/>
            <w:u w:val="single" w:color="0000FF"/>
          </w:rPr>
          <w:t>West Sussex Lead Local Flood</w:t>
        </w:r>
      </w:hyperlink>
      <w:r>
        <w:rPr>
          <w:color w:val="0000FF"/>
        </w:rPr>
        <w:t xml:space="preserve"> </w:t>
      </w:r>
      <w:hyperlink r:id="rId117">
        <w:r>
          <w:rPr>
            <w:color w:val="0000FF"/>
            <w:u w:val="single" w:color="0000FF"/>
          </w:rPr>
          <w:t>Authority Policy for the Management of Surface Water</w:t>
        </w:r>
      </w:hyperlink>
      <w:r>
        <w:rPr>
          <w:color w:val="0000FF"/>
          <w:u w:val="single" w:color="0000FF"/>
        </w:rPr>
        <w:t xml:space="preserve">. </w:t>
      </w:r>
      <w:r>
        <w:t xml:space="preserve">In addition, the council has created a Surface Water Drainage Proposal Checklist document available on the Council’s </w:t>
      </w:r>
      <w:hyperlink r:id="rId118">
        <w:r>
          <w:rPr>
            <w:color w:val="0000FF"/>
            <w:u w:val="single" w:color="0000FF"/>
          </w:rPr>
          <w:t>website</w:t>
        </w:r>
      </w:hyperlink>
      <w:r>
        <w:t>.</w:t>
      </w:r>
      <w:r>
        <w:rPr>
          <w:spacing w:val="64"/>
        </w:rPr>
        <w:t xml:space="preserve"> </w:t>
      </w:r>
      <w:r>
        <w:t>The</w:t>
      </w:r>
    </w:p>
    <w:p w14:paraId="5E1C786A" w14:textId="77777777" w:rsidR="004F1025" w:rsidRDefault="007B389D">
      <w:pPr>
        <w:pStyle w:val="BodyText"/>
        <w:spacing w:before="93"/>
        <w:ind w:left="110" w:right="113"/>
        <w:jc w:val="both"/>
      </w:pPr>
      <w:r>
        <w:t>document is designed to outline the council’s expectations and requirements for surface water drainage</w:t>
      </w:r>
      <w:r>
        <w:rPr>
          <w:spacing w:val="-16"/>
        </w:rPr>
        <w:t xml:space="preserve"> </w:t>
      </w:r>
      <w:r>
        <w:t>proposals.</w:t>
      </w:r>
      <w:r>
        <w:rPr>
          <w:spacing w:val="35"/>
        </w:rPr>
        <w:t xml:space="preserve"> </w:t>
      </w:r>
      <w:r>
        <w:t>To</w:t>
      </w:r>
      <w:r>
        <w:rPr>
          <w:spacing w:val="-16"/>
        </w:rPr>
        <w:t xml:space="preserve"> </w:t>
      </w:r>
      <w:r>
        <w:t>avoid</w:t>
      </w:r>
      <w:r>
        <w:rPr>
          <w:spacing w:val="-16"/>
        </w:rPr>
        <w:t xml:space="preserve"> </w:t>
      </w:r>
      <w:r>
        <w:t>pre-commencement</w:t>
      </w:r>
      <w:r>
        <w:rPr>
          <w:spacing w:val="-16"/>
        </w:rPr>
        <w:t xml:space="preserve"> </w:t>
      </w:r>
      <w:r>
        <w:t>conditions</w:t>
      </w:r>
      <w:r>
        <w:rPr>
          <w:spacing w:val="-16"/>
        </w:rPr>
        <w:t xml:space="preserve"> </w:t>
      </w:r>
      <w:r>
        <w:t>relating</w:t>
      </w:r>
      <w:r>
        <w:rPr>
          <w:spacing w:val="-16"/>
        </w:rPr>
        <w:t xml:space="preserve"> </w:t>
      </w:r>
      <w:r>
        <w:t>to</w:t>
      </w:r>
      <w:r>
        <w:rPr>
          <w:spacing w:val="-16"/>
        </w:rPr>
        <w:t xml:space="preserve"> </w:t>
      </w:r>
      <w:r>
        <w:t>surface</w:t>
      </w:r>
      <w:r>
        <w:rPr>
          <w:spacing w:val="-15"/>
        </w:rPr>
        <w:t xml:space="preserve"> </w:t>
      </w:r>
      <w:r>
        <w:t>water</w:t>
      </w:r>
      <w:r>
        <w:rPr>
          <w:spacing w:val="-16"/>
        </w:rPr>
        <w:t xml:space="preserve"> </w:t>
      </w:r>
      <w:r>
        <w:t xml:space="preserve">drainage, detailed surface water drainage proposals in line with the requirements of this checklist should </w:t>
      </w:r>
      <w:r>
        <w:lastRenderedPageBreak/>
        <w:t>be submitted with an application. If a pre-commencement surface water condition has been imposed on a permission the document explains what information will be required with an application to discharge the</w:t>
      </w:r>
      <w:r>
        <w:rPr>
          <w:spacing w:val="-2"/>
        </w:rPr>
        <w:t xml:space="preserve"> </w:t>
      </w:r>
      <w:r>
        <w:t>condition.</w:t>
      </w:r>
    </w:p>
    <w:p w14:paraId="05445E3E" w14:textId="77777777" w:rsidR="004F1025" w:rsidRDefault="004F1025">
      <w:pPr>
        <w:pStyle w:val="BodyText"/>
      </w:pPr>
    </w:p>
    <w:p w14:paraId="2AE01AEF" w14:textId="77777777" w:rsidR="004F1025" w:rsidRDefault="007B389D">
      <w:pPr>
        <w:pStyle w:val="BodyText"/>
        <w:ind w:left="110" w:right="112"/>
        <w:jc w:val="both"/>
      </w:pPr>
      <w:r>
        <w:t>Note:</w:t>
      </w:r>
      <w:r>
        <w:rPr>
          <w:spacing w:val="-7"/>
        </w:rPr>
        <w:t xml:space="preserve"> </w:t>
      </w:r>
      <w:r>
        <w:t>Where</w:t>
      </w:r>
      <w:r>
        <w:rPr>
          <w:spacing w:val="-7"/>
        </w:rPr>
        <w:t xml:space="preserve"> </w:t>
      </w:r>
      <w:r>
        <w:t>an</w:t>
      </w:r>
      <w:r>
        <w:rPr>
          <w:spacing w:val="-6"/>
        </w:rPr>
        <w:t xml:space="preserve"> </w:t>
      </w:r>
      <w:r>
        <w:t>application</w:t>
      </w:r>
      <w:r>
        <w:rPr>
          <w:spacing w:val="-7"/>
        </w:rPr>
        <w:t xml:space="preserve"> </w:t>
      </w:r>
      <w:r>
        <w:t>may</w:t>
      </w:r>
      <w:r>
        <w:rPr>
          <w:spacing w:val="-6"/>
        </w:rPr>
        <w:t xml:space="preserve"> </w:t>
      </w:r>
      <w:r>
        <w:t>affect</w:t>
      </w:r>
      <w:r>
        <w:rPr>
          <w:spacing w:val="-6"/>
        </w:rPr>
        <w:t xml:space="preserve"> </w:t>
      </w:r>
      <w:r>
        <w:t>the</w:t>
      </w:r>
      <w:r>
        <w:rPr>
          <w:spacing w:val="-7"/>
        </w:rPr>
        <w:t xml:space="preserve"> </w:t>
      </w:r>
      <w:r>
        <w:t>flow</w:t>
      </w:r>
      <w:r>
        <w:rPr>
          <w:spacing w:val="-5"/>
        </w:rPr>
        <w:t xml:space="preserve"> </w:t>
      </w:r>
      <w:r>
        <w:t>of</w:t>
      </w:r>
      <w:r>
        <w:rPr>
          <w:spacing w:val="-7"/>
        </w:rPr>
        <w:t xml:space="preserve"> </w:t>
      </w:r>
      <w:r>
        <w:t>an</w:t>
      </w:r>
      <w:r>
        <w:rPr>
          <w:spacing w:val="-7"/>
        </w:rPr>
        <w:t xml:space="preserve"> </w:t>
      </w:r>
      <w:r>
        <w:t>existing</w:t>
      </w:r>
      <w:r>
        <w:rPr>
          <w:spacing w:val="-6"/>
        </w:rPr>
        <w:t xml:space="preserve"> </w:t>
      </w:r>
      <w:r>
        <w:t>watercourse,</w:t>
      </w:r>
      <w:r>
        <w:rPr>
          <w:spacing w:val="-7"/>
        </w:rPr>
        <w:t xml:space="preserve"> </w:t>
      </w:r>
      <w:r>
        <w:t>such</w:t>
      </w:r>
      <w:r>
        <w:rPr>
          <w:spacing w:val="-6"/>
        </w:rPr>
        <w:t xml:space="preserve"> </w:t>
      </w:r>
      <w:r>
        <w:t>as</w:t>
      </w:r>
      <w:r>
        <w:rPr>
          <w:spacing w:val="-7"/>
        </w:rPr>
        <w:t xml:space="preserve"> </w:t>
      </w:r>
      <w:r>
        <w:t>culverting</w:t>
      </w:r>
      <w:r>
        <w:rPr>
          <w:spacing w:val="-7"/>
        </w:rPr>
        <w:t xml:space="preserve"> </w:t>
      </w:r>
      <w:r>
        <w:t>of or</w:t>
      </w:r>
      <w:r>
        <w:rPr>
          <w:spacing w:val="-4"/>
        </w:rPr>
        <w:t xml:space="preserve"> </w:t>
      </w:r>
      <w:r>
        <w:t>discharging</w:t>
      </w:r>
      <w:r>
        <w:rPr>
          <w:spacing w:val="-4"/>
        </w:rPr>
        <w:t xml:space="preserve"> </w:t>
      </w:r>
      <w:r>
        <w:t>to</w:t>
      </w:r>
      <w:r>
        <w:rPr>
          <w:spacing w:val="-4"/>
        </w:rPr>
        <w:t xml:space="preserve"> </w:t>
      </w:r>
      <w:r>
        <w:t>a</w:t>
      </w:r>
      <w:r>
        <w:rPr>
          <w:spacing w:val="-4"/>
        </w:rPr>
        <w:t xml:space="preserve"> </w:t>
      </w:r>
      <w:r>
        <w:t>watercourse,</w:t>
      </w:r>
      <w:r>
        <w:rPr>
          <w:spacing w:val="-4"/>
        </w:rPr>
        <w:t xml:space="preserve"> </w:t>
      </w:r>
      <w:r>
        <w:t>applicants</w:t>
      </w:r>
      <w:r>
        <w:rPr>
          <w:spacing w:val="-4"/>
        </w:rPr>
        <w:t xml:space="preserve"> </w:t>
      </w:r>
      <w:r>
        <w:t>are</w:t>
      </w:r>
      <w:r>
        <w:rPr>
          <w:spacing w:val="-3"/>
        </w:rPr>
        <w:t xml:space="preserve"> </w:t>
      </w:r>
      <w:r>
        <w:t>advised</w:t>
      </w:r>
      <w:r>
        <w:rPr>
          <w:spacing w:val="-4"/>
        </w:rPr>
        <w:t xml:space="preserve"> </w:t>
      </w:r>
      <w:r>
        <w:t>to</w:t>
      </w:r>
      <w:r>
        <w:rPr>
          <w:spacing w:val="-4"/>
        </w:rPr>
        <w:t xml:space="preserve"> </w:t>
      </w:r>
      <w:r>
        <w:t>contact</w:t>
      </w:r>
      <w:r>
        <w:rPr>
          <w:spacing w:val="-4"/>
        </w:rPr>
        <w:t xml:space="preserve"> </w:t>
      </w:r>
      <w:r>
        <w:t>the</w:t>
      </w:r>
      <w:r>
        <w:rPr>
          <w:spacing w:val="-4"/>
        </w:rPr>
        <w:t xml:space="preserve"> </w:t>
      </w:r>
      <w:r>
        <w:t>Environment</w:t>
      </w:r>
      <w:r>
        <w:rPr>
          <w:spacing w:val="-4"/>
        </w:rPr>
        <w:t xml:space="preserve"> </w:t>
      </w:r>
      <w:r>
        <w:t>Agency</w:t>
      </w:r>
      <w:r>
        <w:rPr>
          <w:spacing w:val="-4"/>
        </w:rPr>
        <w:t xml:space="preserve"> </w:t>
      </w:r>
      <w:r>
        <w:t>(for main rivers) or Lead Local Flood Authority (for Ordinary Watercourses) for additional requirements that may be needed to satisfy permits /</w:t>
      </w:r>
      <w:r>
        <w:rPr>
          <w:spacing w:val="-4"/>
        </w:rPr>
        <w:t xml:space="preserve"> </w:t>
      </w:r>
      <w:r>
        <w:t>consents.</w:t>
      </w:r>
    </w:p>
    <w:p w14:paraId="72761551" w14:textId="77777777" w:rsidR="004F1025" w:rsidRDefault="004F1025">
      <w:pPr>
        <w:pStyle w:val="BodyText"/>
        <w:rPr>
          <w:sz w:val="26"/>
        </w:rPr>
      </w:pPr>
    </w:p>
    <w:p w14:paraId="371CC41B" w14:textId="43506CD6" w:rsidR="004F1025" w:rsidRDefault="007B389D">
      <w:pPr>
        <w:pStyle w:val="Heading2"/>
        <w:spacing w:before="181"/>
        <w:jc w:val="both"/>
      </w:pPr>
      <w:r>
        <w:t>8C. SURFACE WATER DRAINAGE STATEMENT</w:t>
      </w:r>
    </w:p>
    <w:p w14:paraId="7F6C1332" w14:textId="77777777" w:rsidR="00F0432B" w:rsidRDefault="00F0432B">
      <w:pPr>
        <w:pStyle w:val="Heading2"/>
        <w:spacing w:before="181"/>
        <w:jc w:val="both"/>
      </w:pPr>
    </w:p>
    <w:p w14:paraId="659C0710" w14:textId="77777777" w:rsidR="004F1025" w:rsidRDefault="007B389D">
      <w:pPr>
        <w:pStyle w:val="BodyText"/>
        <w:spacing w:before="41"/>
        <w:ind w:left="110" w:right="114"/>
        <w:jc w:val="both"/>
      </w:pPr>
      <w:proofErr w:type="gramStart"/>
      <w:r>
        <w:t>In order to</w:t>
      </w:r>
      <w:proofErr w:type="gramEnd"/>
      <w:r>
        <w:t xml:space="preserve"> deliver the growth sustainably and in a timely manner, the proper management of surface water is essential to ensure there is no net increase in flood risk on or off-site.</w:t>
      </w:r>
    </w:p>
    <w:p w14:paraId="2DC7E70D" w14:textId="77777777" w:rsidR="004F1025" w:rsidRDefault="007B389D">
      <w:pPr>
        <w:pStyle w:val="Heading2"/>
        <w:spacing w:before="200"/>
        <w:jc w:val="both"/>
      </w:pPr>
      <w:r>
        <w:t xml:space="preserve">When </w:t>
      </w:r>
      <w:proofErr w:type="gramStart"/>
      <w:r>
        <w:t>required</w:t>
      </w:r>
      <w:proofErr w:type="gramEnd"/>
    </w:p>
    <w:p w14:paraId="68F7A953" w14:textId="77777777" w:rsidR="004F1025" w:rsidRDefault="007B389D">
      <w:pPr>
        <w:pStyle w:val="BodyText"/>
        <w:spacing w:before="42"/>
        <w:ind w:left="110"/>
        <w:jc w:val="both"/>
      </w:pPr>
      <w:r>
        <w:t>A surface water drainage statement will be required for:</w:t>
      </w:r>
    </w:p>
    <w:p w14:paraId="0027B98F" w14:textId="77777777" w:rsidR="004F1025" w:rsidRDefault="004F1025">
      <w:pPr>
        <w:pStyle w:val="BodyText"/>
        <w:spacing w:before="11"/>
        <w:rPr>
          <w:sz w:val="20"/>
        </w:rPr>
      </w:pPr>
    </w:p>
    <w:p w14:paraId="0F0665B7" w14:textId="77777777" w:rsidR="004F1025" w:rsidRDefault="007B389D">
      <w:pPr>
        <w:pStyle w:val="ListParagraph"/>
        <w:numPr>
          <w:ilvl w:val="0"/>
          <w:numId w:val="18"/>
        </w:numPr>
        <w:tabs>
          <w:tab w:val="left" w:pos="676"/>
          <w:tab w:val="left" w:pos="677"/>
        </w:tabs>
        <w:ind w:right="114"/>
        <w:rPr>
          <w:sz w:val="24"/>
        </w:rPr>
      </w:pPr>
      <w:r>
        <w:rPr>
          <w:sz w:val="24"/>
        </w:rPr>
        <w:t>all development of between 1 and 4 dwellings or less than 1,000sqm of commercial floor space</w:t>
      </w:r>
    </w:p>
    <w:p w14:paraId="0378CAE4" w14:textId="77777777" w:rsidR="004F1025" w:rsidRDefault="007B389D">
      <w:pPr>
        <w:pStyle w:val="ListParagraph"/>
        <w:numPr>
          <w:ilvl w:val="0"/>
          <w:numId w:val="18"/>
        </w:numPr>
        <w:tabs>
          <w:tab w:val="left" w:pos="676"/>
          <w:tab w:val="left" w:pos="677"/>
        </w:tabs>
        <w:rPr>
          <w:sz w:val="24"/>
        </w:rPr>
      </w:pPr>
      <w:r>
        <w:rPr>
          <w:sz w:val="24"/>
        </w:rPr>
        <w:t>change of use of</w:t>
      </w:r>
      <w:r>
        <w:rPr>
          <w:spacing w:val="-4"/>
          <w:sz w:val="24"/>
        </w:rPr>
        <w:t xml:space="preserve"> </w:t>
      </w:r>
      <w:r>
        <w:rPr>
          <w:sz w:val="24"/>
        </w:rPr>
        <w:t>land</w:t>
      </w:r>
    </w:p>
    <w:p w14:paraId="4C0C5185" w14:textId="77777777" w:rsidR="004F1025" w:rsidRDefault="004F1025">
      <w:pPr>
        <w:pStyle w:val="BodyText"/>
        <w:rPr>
          <w:sz w:val="26"/>
        </w:rPr>
      </w:pPr>
    </w:p>
    <w:p w14:paraId="0FA02C4C" w14:textId="77777777" w:rsidR="004F1025" w:rsidRDefault="007B389D">
      <w:pPr>
        <w:pStyle w:val="Heading2"/>
        <w:spacing w:before="177"/>
        <w:jc w:val="both"/>
      </w:pPr>
      <w:r>
        <w:t xml:space="preserve">Information </w:t>
      </w:r>
      <w:proofErr w:type="gramStart"/>
      <w:r>
        <w:t>required</w:t>
      </w:r>
      <w:proofErr w:type="gramEnd"/>
    </w:p>
    <w:p w14:paraId="0ED02885" w14:textId="77777777" w:rsidR="004F1025" w:rsidRDefault="007B389D">
      <w:pPr>
        <w:pStyle w:val="BodyText"/>
        <w:spacing w:before="41"/>
        <w:ind w:left="110" w:right="112"/>
        <w:jc w:val="both"/>
      </w:pPr>
      <w:r>
        <w:t>The</w:t>
      </w:r>
      <w:r>
        <w:rPr>
          <w:spacing w:val="-11"/>
        </w:rPr>
        <w:t xml:space="preserve"> </w:t>
      </w:r>
      <w:r>
        <w:t>statement</w:t>
      </w:r>
      <w:r>
        <w:rPr>
          <w:spacing w:val="-11"/>
        </w:rPr>
        <w:t xml:space="preserve"> </w:t>
      </w:r>
      <w:r>
        <w:t>should</w:t>
      </w:r>
      <w:r>
        <w:rPr>
          <w:spacing w:val="-12"/>
        </w:rPr>
        <w:t xml:space="preserve"> </w:t>
      </w:r>
      <w:r>
        <w:t>include</w:t>
      </w:r>
      <w:r>
        <w:rPr>
          <w:spacing w:val="-11"/>
        </w:rPr>
        <w:t xml:space="preserve"> </w:t>
      </w:r>
      <w:r>
        <w:t>details</w:t>
      </w:r>
      <w:r>
        <w:rPr>
          <w:spacing w:val="-12"/>
        </w:rPr>
        <w:t xml:space="preserve"> </w:t>
      </w:r>
      <w:r>
        <w:t>of</w:t>
      </w:r>
      <w:r>
        <w:rPr>
          <w:spacing w:val="-11"/>
        </w:rPr>
        <w:t xml:space="preserve"> </w:t>
      </w:r>
      <w:r>
        <w:t>how</w:t>
      </w:r>
      <w:r>
        <w:rPr>
          <w:spacing w:val="-12"/>
        </w:rPr>
        <w:t xml:space="preserve"> </w:t>
      </w:r>
      <w:r>
        <w:t>surface</w:t>
      </w:r>
      <w:r>
        <w:rPr>
          <w:spacing w:val="-11"/>
        </w:rPr>
        <w:t xml:space="preserve"> </w:t>
      </w:r>
      <w:r>
        <w:t>water</w:t>
      </w:r>
      <w:r>
        <w:rPr>
          <w:spacing w:val="-12"/>
        </w:rPr>
        <w:t xml:space="preserve"> </w:t>
      </w:r>
      <w:r>
        <w:t>runoff</w:t>
      </w:r>
      <w:r>
        <w:rPr>
          <w:spacing w:val="-11"/>
        </w:rPr>
        <w:t xml:space="preserve"> </w:t>
      </w:r>
      <w:r>
        <w:t>from</w:t>
      </w:r>
      <w:r>
        <w:rPr>
          <w:spacing w:val="-11"/>
        </w:rPr>
        <w:t xml:space="preserve"> </w:t>
      </w:r>
      <w:r>
        <w:t>the</w:t>
      </w:r>
      <w:r>
        <w:rPr>
          <w:spacing w:val="-11"/>
        </w:rPr>
        <w:t xml:space="preserve"> </w:t>
      </w:r>
      <w:r>
        <w:t>site</w:t>
      </w:r>
      <w:r>
        <w:rPr>
          <w:spacing w:val="-12"/>
        </w:rPr>
        <w:t xml:space="preserve"> </w:t>
      </w:r>
      <w:r>
        <w:t>is</w:t>
      </w:r>
      <w:r>
        <w:rPr>
          <w:spacing w:val="-11"/>
        </w:rPr>
        <w:t xml:space="preserve"> </w:t>
      </w:r>
      <w:r>
        <w:t>to</w:t>
      </w:r>
      <w:r>
        <w:rPr>
          <w:spacing w:val="-11"/>
        </w:rPr>
        <w:t xml:space="preserve"> </w:t>
      </w:r>
      <w:r>
        <w:t>be</w:t>
      </w:r>
      <w:r>
        <w:rPr>
          <w:spacing w:val="-11"/>
        </w:rPr>
        <w:t xml:space="preserve"> </w:t>
      </w:r>
      <w:r>
        <w:t>dealt</w:t>
      </w:r>
      <w:r>
        <w:rPr>
          <w:spacing w:val="-11"/>
        </w:rPr>
        <w:t xml:space="preserve"> </w:t>
      </w:r>
      <w:r>
        <w:t>with. The drainage statement should ensure that the design of all surface water drainage systems follows the hierarchy of preference for different types of surface water drainage systems as set out</w:t>
      </w:r>
      <w:r>
        <w:rPr>
          <w:spacing w:val="-5"/>
        </w:rPr>
        <w:t xml:space="preserve"> </w:t>
      </w:r>
      <w:r>
        <w:t>in</w:t>
      </w:r>
      <w:r>
        <w:rPr>
          <w:spacing w:val="-4"/>
        </w:rPr>
        <w:t xml:space="preserve"> </w:t>
      </w:r>
      <w:r>
        <w:t>Approved</w:t>
      </w:r>
      <w:r>
        <w:rPr>
          <w:spacing w:val="-5"/>
        </w:rPr>
        <w:t xml:space="preserve"> </w:t>
      </w:r>
      <w:r>
        <w:t>Document</w:t>
      </w:r>
      <w:r>
        <w:rPr>
          <w:spacing w:val="-4"/>
        </w:rPr>
        <w:t xml:space="preserve"> </w:t>
      </w:r>
      <w:r>
        <w:t>H</w:t>
      </w:r>
      <w:r>
        <w:rPr>
          <w:spacing w:val="-4"/>
        </w:rPr>
        <w:t xml:space="preserve"> </w:t>
      </w:r>
      <w:r>
        <w:t>of</w:t>
      </w:r>
      <w:r>
        <w:rPr>
          <w:spacing w:val="-5"/>
        </w:rPr>
        <w:t xml:space="preserve"> </w:t>
      </w:r>
      <w:r>
        <w:t>the</w:t>
      </w:r>
      <w:r>
        <w:rPr>
          <w:spacing w:val="-4"/>
        </w:rPr>
        <w:t xml:space="preserve"> </w:t>
      </w:r>
      <w:r>
        <w:t>Building</w:t>
      </w:r>
      <w:r>
        <w:rPr>
          <w:spacing w:val="-4"/>
        </w:rPr>
        <w:t xml:space="preserve"> </w:t>
      </w:r>
      <w:r>
        <w:t>Regulations</w:t>
      </w:r>
      <w:r>
        <w:rPr>
          <w:spacing w:val="-5"/>
        </w:rPr>
        <w:t xml:space="preserve"> </w:t>
      </w:r>
      <w:r>
        <w:t>and</w:t>
      </w:r>
      <w:r>
        <w:rPr>
          <w:spacing w:val="-4"/>
        </w:rPr>
        <w:t xml:space="preserve"> </w:t>
      </w:r>
      <w:r>
        <w:t>the</w:t>
      </w:r>
      <w:r>
        <w:rPr>
          <w:spacing w:val="-4"/>
        </w:rPr>
        <w:t xml:space="preserve"> </w:t>
      </w:r>
      <w:r>
        <w:t>Sustainable</w:t>
      </w:r>
      <w:r>
        <w:rPr>
          <w:spacing w:val="-5"/>
        </w:rPr>
        <w:t xml:space="preserve"> </w:t>
      </w:r>
      <w:r>
        <w:t>Drainage</w:t>
      </w:r>
      <w:r>
        <w:rPr>
          <w:spacing w:val="-4"/>
        </w:rPr>
        <w:t xml:space="preserve"> </w:t>
      </w:r>
      <w:r>
        <w:t>System (</w:t>
      </w:r>
      <w:proofErr w:type="spellStart"/>
      <w:r>
        <w:t>SuDS</w:t>
      </w:r>
      <w:proofErr w:type="spellEnd"/>
      <w:r>
        <w:t>) Manual produced by CIRIA (Construction Industry Research and Information Association).</w:t>
      </w:r>
    </w:p>
    <w:p w14:paraId="62AF1FAD" w14:textId="77777777" w:rsidR="004F1025" w:rsidRDefault="004F1025">
      <w:pPr>
        <w:pStyle w:val="BodyText"/>
      </w:pPr>
    </w:p>
    <w:p w14:paraId="735F13E0" w14:textId="77777777" w:rsidR="004F1025" w:rsidRDefault="007B389D">
      <w:pPr>
        <w:pStyle w:val="BodyText"/>
        <w:ind w:left="110" w:right="112"/>
        <w:jc w:val="both"/>
      </w:pPr>
      <w:r>
        <w:t>This means that the developer must first consider the discharge of surface water into an infiltration device (</w:t>
      </w:r>
      <w:proofErr w:type="spellStart"/>
      <w:r>
        <w:t>eg.</w:t>
      </w:r>
      <w:proofErr w:type="spellEnd"/>
      <w:r>
        <w:t xml:space="preserve"> </w:t>
      </w:r>
      <w:proofErr w:type="spellStart"/>
      <w:r>
        <w:t>soakaway</w:t>
      </w:r>
      <w:proofErr w:type="spellEnd"/>
      <w:r>
        <w:t>, basin, swale, permeable paving etc.). If this is not possible, in order of priority, surface water should either discharge to 1. a local watercourse or 2. a surface water sewer</w:t>
      </w:r>
    </w:p>
    <w:p w14:paraId="218A6506" w14:textId="77777777" w:rsidR="004F1025" w:rsidRDefault="004F1025">
      <w:pPr>
        <w:pStyle w:val="BodyText"/>
      </w:pPr>
    </w:p>
    <w:p w14:paraId="55525957" w14:textId="643D2317" w:rsidR="004F1025" w:rsidRDefault="007B389D">
      <w:pPr>
        <w:pStyle w:val="BodyText"/>
        <w:ind w:left="110" w:right="112"/>
        <w:jc w:val="both"/>
      </w:pPr>
      <w:r>
        <w:t>Note:</w:t>
      </w:r>
      <w:r>
        <w:rPr>
          <w:spacing w:val="-7"/>
        </w:rPr>
        <w:t xml:space="preserve"> </w:t>
      </w:r>
      <w:r>
        <w:t>Where</w:t>
      </w:r>
      <w:r>
        <w:rPr>
          <w:spacing w:val="-7"/>
        </w:rPr>
        <w:t xml:space="preserve"> </w:t>
      </w:r>
      <w:r>
        <w:t>an</w:t>
      </w:r>
      <w:r>
        <w:rPr>
          <w:spacing w:val="-6"/>
        </w:rPr>
        <w:t xml:space="preserve"> </w:t>
      </w:r>
      <w:r>
        <w:t>application</w:t>
      </w:r>
      <w:r>
        <w:rPr>
          <w:spacing w:val="-7"/>
        </w:rPr>
        <w:t xml:space="preserve"> </w:t>
      </w:r>
      <w:r>
        <w:t>may</w:t>
      </w:r>
      <w:r>
        <w:rPr>
          <w:spacing w:val="-6"/>
        </w:rPr>
        <w:t xml:space="preserve"> </w:t>
      </w:r>
      <w:r>
        <w:t>affect</w:t>
      </w:r>
      <w:r>
        <w:rPr>
          <w:spacing w:val="-6"/>
        </w:rPr>
        <w:t xml:space="preserve"> </w:t>
      </w:r>
      <w:r>
        <w:t>the</w:t>
      </w:r>
      <w:r>
        <w:rPr>
          <w:spacing w:val="-7"/>
        </w:rPr>
        <w:t xml:space="preserve"> </w:t>
      </w:r>
      <w:r>
        <w:t>flow</w:t>
      </w:r>
      <w:r>
        <w:rPr>
          <w:spacing w:val="-5"/>
        </w:rPr>
        <w:t xml:space="preserve"> </w:t>
      </w:r>
      <w:r>
        <w:t>of</w:t>
      </w:r>
      <w:r>
        <w:rPr>
          <w:spacing w:val="-7"/>
        </w:rPr>
        <w:t xml:space="preserve"> </w:t>
      </w:r>
      <w:r>
        <w:t>an</w:t>
      </w:r>
      <w:r>
        <w:rPr>
          <w:spacing w:val="-7"/>
        </w:rPr>
        <w:t xml:space="preserve"> </w:t>
      </w:r>
      <w:r>
        <w:t>existing</w:t>
      </w:r>
      <w:r>
        <w:rPr>
          <w:spacing w:val="-6"/>
        </w:rPr>
        <w:t xml:space="preserve"> </w:t>
      </w:r>
      <w:r>
        <w:t>watercourse,</w:t>
      </w:r>
      <w:r>
        <w:rPr>
          <w:spacing w:val="-7"/>
        </w:rPr>
        <w:t xml:space="preserve"> </w:t>
      </w:r>
      <w:r>
        <w:t>such</w:t>
      </w:r>
      <w:r>
        <w:rPr>
          <w:spacing w:val="-6"/>
        </w:rPr>
        <w:t xml:space="preserve"> </w:t>
      </w:r>
      <w:r>
        <w:t>as</w:t>
      </w:r>
      <w:r>
        <w:rPr>
          <w:spacing w:val="-7"/>
        </w:rPr>
        <w:t xml:space="preserve"> </w:t>
      </w:r>
      <w:r>
        <w:t>culverting</w:t>
      </w:r>
      <w:r>
        <w:rPr>
          <w:spacing w:val="-7"/>
        </w:rPr>
        <w:t xml:space="preserve"> </w:t>
      </w:r>
      <w:r>
        <w:t>of or</w:t>
      </w:r>
      <w:r>
        <w:rPr>
          <w:spacing w:val="-4"/>
        </w:rPr>
        <w:t xml:space="preserve"> </w:t>
      </w:r>
      <w:r>
        <w:t>discharging</w:t>
      </w:r>
      <w:r>
        <w:rPr>
          <w:spacing w:val="-4"/>
        </w:rPr>
        <w:t xml:space="preserve"> </w:t>
      </w:r>
      <w:r>
        <w:t>to</w:t>
      </w:r>
      <w:r>
        <w:rPr>
          <w:spacing w:val="-4"/>
        </w:rPr>
        <w:t xml:space="preserve"> </w:t>
      </w:r>
      <w:r>
        <w:t>a</w:t>
      </w:r>
      <w:r>
        <w:rPr>
          <w:spacing w:val="-4"/>
        </w:rPr>
        <w:t xml:space="preserve"> </w:t>
      </w:r>
      <w:r>
        <w:t>watercourse,</w:t>
      </w:r>
      <w:r>
        <w:rPr>
          <w:spacing w:val="-4"/>
        </w:rPr>
        <w:t xml:space="preserve"> </w:t>
      </w:r>
      <w:r>
        <w:t>applicants</w:t>
      </w:r>
      <w:r>
        <w:rPr>
          <w:spacing w:val="-4"/>
        </w:rPr>
        <w:t xml:space="preserve"> </w:t>
      </w:r>
      <w:r>
        <w:t>are</w:t>
      </w:r>
      <w:r>
        <w:rPr>
          <w:spacing w:val="-3"/>
        </w:rPr>
        <w:t xml:space="preserve"> </w:t>
      </w:r>
      <w:r>
        <w:t>advised</w:t>
      </w:r>
      <w:r>
        <w:rPr>
          <w:spacing w:val="-4"/>
        </w:rPr>
        <w:t xml:space="preserve"> </w:t>
      </w:r>
      <w:r>
        <w:t>to</w:t>
      </w:r>
      <w:r>
        <w:rPr>
          <w:spacing w:val="-4"/>
        </w:rPr>
        <w:t xml:space="preserve"> </w:t>
      </w:r>
      <w:r>
        <w:t>contact</w:t>
      </w:r>
      <w:r>
        <w:rPr>
          <w:spacing w:val="-4"/>
        </w:rPr>
        <w:t xml:space="preserve"> </w:t>
      </w:r>
      <w:r>
        <w:t>the</w:t>
      </w:r>
      <w:r>
        <w:rPr>
          <w:spacing w:val="-4"/>
        </w:rPr>
        <w:t xml:space="preserve"> </w:t>
      </w:r>
      <w:r>
        <w:t>Environment</w:t>
      </w:r>
      <w:r>
        <w:rPr>
          <w:spacing w:val="-4"/>
        </w:rPr>
        <w:t xml:space="preserve"> </w:t>
      </w:r>
      <w:r>
        <w:t>Agency</w:t>
      </w:r>
      <w:r>
        <w:rPr>
          <w:spacing w:val="-4"/>
        </w:rPr>
        <w:t xml:space="preserve"> </w:t>
      </w:r>
      <w:r>
        <w:t>(for main rivers) or Lead Local Flood Authority (for Ordinary Watercourses) for additional requirements that may be needed to satisfy permits /</w:t>
      </w:r>
      <w:r>
        <w:rPr>
          <w:spacing w:val="-4"/>
        </w:rPr>
        <w:t xml:space="preserve"> </w:t>
      </w:r>
      <w:r>
        <w:t>consents.</w:t>
      </w:r>
    </w:p>
    <w:p w14:paraId="18780AB1" w14:textId="77777777" w:rsidR="0072249A" w:rsidRDefault="0072249A" w:rsidP="0072249A">
      <w:pPr>
        <w:pStyle w:val="BodyText"/>
        <w:ind w:right="112"/>
        <w:jc w:val="both"/>
      </w:pPr>
    </w:p>
    <w:p w14:paraId="3A0158A0" w14:textId="23EA997C" w:rsidR="004F1025" w:rsidRDefault="007B389D" w:rsidP="0072249A">
      <w:pPr>
        <w:pStyle w:val="Heading2"/>
        <w:numPr>
          <w:ilvl w:val="0"/>
          <w:numId w:val="32"/>
        </w:numPr>
        <w:tabs>
          <w:tab w:val="left" w:pos="377"/>
        </w:tabs>
        <w:spacing w:before="93"/>
      </w:pPr>
      <w:bookmarkStart w:id="26" w:name="_bookmark24"/>
      <w:bookmarkEnd w:id="26"/>
      <w:r>
        <w:t>HERITAGE</w:t>
      </w:r>
      <w:r w:rsidRPr="0072249A">
        <w:rPr>
          <w:spacing w:val="-2"/>
        </w:rPr>
        <w:t xml:space="preserve"> </w:t>
      </w:r>
      <w:r>
        <w:t>STATEMENT</w:t>
      </w:r>
    </w:p>
    <w:p w14:paraId="60B1BE2D" w14:textId="77777777" w:rsidR="004F1025" w:rsidRDefault="004F1025">
      <w:pPr>
        <w:pStyle w:val="BodyText"/>
        <w:spacing w:before="11"/>
        <w:rPr>
          <w:b/>
          <w:sz w:val="20"/>
        </w:rPr>
      </w:pPr>
    </w:p>
    <w:p w14:paraId="1DD9AC33" w14:textId="77777777" w:rsidR="004F1025" w:rsidRDefault="007B389D">
      <w:pPr>
        <w:ind w:left="110"/>
        <w:rPr>
          <w:b/>
          <w:sz w:val="24"/>
        </w:rPr>
      </w:pPr>
      <w:r>
        <w:rPr>
          <w:b/>
          <w:sz w:val="24"/>
        </w:rPr>
        <w:t>When Required</w:t>
      </w:r>
    </w:p>
    <w:p w14:paraId="42AFF0ED" w14:textId="77777777" w:rsidR="004F1025" w:rsidRDefault="007B389D">
      <w:pPr>
        <w:pStyle w:val="BodyText"/>
        <w:spacing w:before="42"/>
        <w:ind w:left="110"/>
      </w:pPr>
      <w:r>
        <w:t>This includes historical, archaeological features and scheduled ancient monuments.</w:t>
      </w:r>
    </w:p>
    <w:p w14:paraId="72BA8A1D" w14:textId="77777777" w:rsidR="004F1025" w:rsidRDefault="004F1025">
      <w:pPr>
        <w:pStyle w:val="BodyText"/>
        <w:spacing w:before="11"/>
        <w:rPr>
          <w:sz w:val="20"/>
        </w:rPr>
      </w:pPr>
    </w:p>
    <w:p w14:paraId="79516874" w14:textId="77777777" w:rsidR="004F1025" w:rsidRDefault="007B389D">
      <w:pPr>
        <w:pStyle w:val="BodyText"/>
        <w:ind w:left="110"/>
      </w:pPr>
      <w:r>
        <w:t>A Heritage statement is required for the following development which would:</w:t>
      </w:r>
    </w:p>
    <w:p w14:paraId="432115F6" w14:textId="77777777" w:rsidR="004F1025" w:rsidRDefault="007B389D">
      <w:pPr>
        <w:pStyle w:val="ListParagraph"/>
        <w:numPr>
          <w:ilvl w:val="0"/>
          <w:numId w:val="17"/>
        </w:numPr>
        <w:tabs>
          <w:tab w:val="left" w:pos="676"/>
          <w:tab w:val="left" w:pos="677"/>
        </w:tabs>
        <w:rPr>
          <w:sz w:val="24"/>
        </w:rPr>
      </w:pPr>
      <w:r>
        <w:rPr>
          <w:sz w:val="24"/>
        </w:rPr>
        <w:lastRenderedPageBreak/>
        <w:t>be within the curtilage of, or directly affecting, a Listed</w:t>
      </w:r>
      <w:r>
        <w:rPr>
          <w:spacing w:val="-15"/>
          <w:sz w:val="24"/>
        </w:rPr>
        <w:t xml:space="preserve"> </w:t>
      </w:r>
      <w:r>
        <w:rPr>
          <w:sz w:val="24"/>
        </w:rPr>
        <w:t>Building</w:t>
      </w:r>
    </w:p>
    <w:p w14:paraId="675466E4" w14:textId="77777777" w:rsidR="004F1025" w:rsidRDefault="007B389D">
      <w:pPr>
        <w:pStyle w:val="ListParagraph"/>
        <w:numPr>
          <w:ilvl w:val="0"/>
          <w:numId w:val="17"/>
        </w:numPr>
        <w:tabs>
          <w:tab w:val="left" w:pos="676"/>
          <w:tab w:val="left" w:pos="677"/>
        </w:tabs>
        <w:rPr>
          <w:sz w:val="24"/>
        </w:rPr>
      </w:pPr>
      <w:r>
        <w:rPr>
          <w:sz w:val="24"/>
        </w:rPr>
        <w:t xml:space="preserve">be within an area of </w:t>
      </w:r>
      <w:proofErr w:type="spellStart"/>
      <w:r>
        <w:rPr>
          <w:sz w:val="24"/>
        </w:rPr>
        <w:t>recognised</w:t>
      </w:r>
      <w:proofErr w:type="spellEnd"/>
      <w:r>
        <w:rPr>
          <w:sz w:val="24"/>
        </w:rPr>
        <w:t xml:space="preserve"> archaeological</w:t>
      </w:r>
      <w:r>
        <w:rPr>
          <w:spacing w:val="-10"/>
          <w:sz w:val="24"/>
        </w:rPr>
        <w:t xml:space="preserve"> </w:t>
      </w:r>
      <w:proofErr w:type="gramStart"/>
      <w:r>
        <w:rPr>
          <w:sz w:val="24"/>
        </w:rPr>
        <w:t>importance</w:t>
      </w:r>
      <w:proofErr w:type="gramEnd"/>
    </w:p>
    <w:p w14:paraId="2BFC2194" w14:textId="77777777" w:rsidR="004F1025" w:rsidRDefault="007B389D">
      <w:pPr>
        <w:pStyle w:val="ListParagraph"/>
        <w:numPr>
          <w:ilvl w:val="0"/>
          <w:numId w:val="17"/>
        </w:numPr>
        <w:tabs>
          <w:tab w:val="left" w:pos="676"/>
          <w:tab w:val="left" w:pos="677"/>
        </w:tabs>
        <w:rPr>
          <w:sz w:val="24"/>
        </w:rPr>
      </w:pPr>
      <w:r>
        <w:rPr>
          <w:sz w:val="24"/>
        </w:rPr>
        <w:t>be within a Conservation</w:t>
      </w:r>
      <w:r>
        <w:rPr>
          <w:spacing w:val="-5"/>
          <w:sz w:val="24"/>
        </w:rPr>
        <w:t xml:space="preserve"> </w:t>
      </w:r>
      <w:r>
        <w:rPr>
          <w:sz w:val="24"/>
        </w:rPr>
        <w:t>Area</w:t>
      </w:r>
    </w:p>
    <w:p w14:paraId="02A10210" w14:textId="77777777" w:rsidR="004F1025" w:rsidRDefault="007B389D">
      <w:pPr>
        <w:pStyle w:val="ListParagraph"/>
        <w:numPr>
          <w:ilvl w:val="0"/>
          <w:numId w:val="17"/>
        </w:numPr>
        <w:tabs>
          <w:tab w:val="left" w:pos="676"/>
          <w:tab w:val="left" w:pos="677"/>
        </w:tabs>
        <w:rPr>
          <w:sz w:val="24"/>
        </w:rPr>
      </w:pPr>
      <w:r>
        <w:rPr>
          <w:sz w:val="24"/>
        </w:rPr>
        <w:t>be within the setting of a Conservation</w:t>
      </w:r>
      <w:r>
        <w:rPr>
          <w:spacing w:val="-9"/>
          <w:sz w:val="24"/>
        </w:rPr>
        <w:t xml:space="preserve"> </w:t>
      </w:r>
      <w:r>
        <w:rPr>
          <w:sz w:val="24"/>
        </w:rPr>
        <w:t>Area,</w:t>
      </w:r>
    </w:p>
    <w:p w14:paraId="75D8C460" w14:textId="77777777" w:rsidR="004F1025" w:rsidRDefault="007B389D">
      <w:pPr>
        <w:pStyle w:val="ListParagraph"/>
        <w:numPr>
          <w:ilvl w:val="0"/>
          <w:numId w:val="17"/>
        </w:numPr>
        <w:tabs>
          <w:tab w:val="left" w:pos="676"/>
          <w:tab w:val="left" w:pos="677"/>
        </w:tabs>
        <w:rPr>
          <w:sz w:val="24"/>
        </w:rPr>
      </w:pPr>
      <w:r>
        <w:rPr>
          <w:sz w:val="24"/>
        </w:rPr>
        <w:t>directly affect or be within the setting of a scheduled monument,</w:t>
      </w:r>
      <w:r>
        <w:rPr>
          <w:spacing w:val="-15"/>
          <w:sz w:val="24"/>
        </w:rPr>
        <w:t xml:space="preserve"> </w:t>
      </w:r>
      <w:r>
        <w:rPr>
          <w:sz w:val="24"/>
        </w:rPr>
        <w:t>and</w:t>
      </w:r>
    </w:p>
    <w:p w14:paraId="17F2894C" w14:textId="77777777" w:rsidR="004F1025" w:rsidRDefault="007B389D">
      <w:pPr>
        <w:pStyle w:val="ListParagraph"/>
        <w:numPr>
          <w:ilvl w:val="0"/>
          <w:numId w:val="17"/>
        </w:numPr>
        <w:tabs>
          <w:tab w:val="left" w:pos="676"/>
          <w:tab w:val="left" w:pos="677"/>
        </w:tabs>
        <w:rPr>
          <w:sz w:val="24"/>
        </w:rPr>
      </w:pPr>
      <w:r>
        <w:rPr>
          <w:sz w:val="24"/>
        </w:rPr>
        <w:t>directly affect or be within the setting of a Registered Historic Park or</w:t>
      </w:r>
      <w:r>
        <w:rPr>
          <w:spacing w:val="-24"/>
          <w:sz w:val="24"/>
        </w:rPr>
        <w:t xml:space="preserve"> </w:t>
      </w:r>
      <w:r>
        <w:rPr>
          <w:sz w:val="24"/>
        </w:rPr>
        <w:t>Garden.</w:t>
      </w:r>
    </w:p>
    <w:p w14:paraId="4E89DABC" w14:textId="77777777" w:rsidR="004F1025" w:rsidRDefault="004F1025">
      <w:pPr>
        <w:pStyle w:val="BodyText"/>
        <w:rPr>
          <w:sz w:val="26"/>
        </w:rPr>
      </w:pPr>
    </w:p>
    <w:p w14:paraId="19994BFF" w14:textId="77777777" w:rsidR="004F1025" w:rsidRDefault="007B389D">
      <w:pPr>
        <w:pStyle w:val="Heading2"/>
        <w:spacing w:before="177"/>
        <w:jc w:val="both"/>
      </w:pPr>
      <w:r>
        <w:t xml:space="preserve">Information </w:t>
      </w:r>
      <w:proofErr w:type="gramStart"/>
      <w:r>
        <w:t>required</w:t>
      </w:r>
      <w:proofErr w:type="gramEnd"/>
    </w:p>
    <w:p w14:paraId="2905261E" w14:textId="77777777" w:rsidR="004F1025" w:rsidRDefault="007B389D">
      <w:pPr>
        <w:pStyle w:val="BodyText"/>
        <w:spacing w:before="41"/>
        <w:ind w:left="110" w:right="112"/>
        <w:jc w:val="both"/>
      </w:pPr>
      <w:r>
        <w:t>For</w:t>
      </w:r>
      <w:r>
        <w:rPr>
          <w:spacing w:val="-10"/>
        </w:rPr>
        <w:t xml:space="preserve"> </w:t>
      </w:r>
      <w:proofErr w:type="gramStart"/>
      <w:r>
        <w:t>the</w:t>
      </w:r>
      <w:r>
        <w:rPr>
          <w:spacing w:val="-10"/>
        </w:rPr>
        <w:t xml:space="preserve"> </w:t>
      </w:r>
      <w:r>
        <w:t>majority</w:t>
      </w:r>
      <w:r>
        <w:rPr>
          <w:spacing w:val="-10"/>
        </w:rPr>
        <w:t xml:space="preserve"> </w:t>
      </w:r>
      <w:r>
        <w:t>of</w:t>
      </w:r>
      <w:proofErr w:type="gramEnd"/>
      <w:r>
        <w:rPr>
          <w:spacing w:val="-10"/>
        </w:rPr>
        <w:t xml:space="preserve"> </w:t>
      </w:r>
      <w:r>
        <w:t>relevant</w:t>
      </w:r>
      <w:r>
        <w:rPr>
          <w:spacing w:val="-9"/>
        </w:rPr>
        <w:t xml:space="preserve"> </w:t>
      </w:r>
      <w:r>
        <w:t>proposals</w:t>
      </w:r>
      <w:r>
        <w:rPr>
          <w:spacing w:val="-10"/>
        </w:rPr>
        <w:t xml:space="preserve"> </w:t>
      </w:r>
      <w:r>
        <w:t>this</w:t>
      </w:r>
      <w:r>
        <w:rPr>
          <w:spacing w:val="-10"/>
        </w:rPr>
        <w:t xml:space="preserve"> </w:t>
      </w:r>
      <w:r>
        <w:t>would</w:t>
      </w:r>
      <w:r>
        <w:rPr>
          <w:spacing w:val="-10"/>
        </w:rPr>
        <w:t xml:space="preserve"> </w:t>
      </w:r>
      <w:r>
        <w:t>be</w:t>
      </w:r>
      <w:r>
        <w:rPr>
          <w:spacing w:val="-10"/>
        </w:rPr>
        <w:t xml:space="preserve"> </w:t>
      </w:r>
      <w:r>
        <w:t>included</w:t>
      </w:r>
      <w:r>
        <w:rPr>
          <w:spacing w:val="-9"/>
        </w:rPr>
        <w:t xml:space="preserve"> </w:t>
      </w:r>
      <w:r>
        <w:t>in</w:t>
      </w:r>
      <w:r>
        <w:rPr>
          <w:spacing w:val="-10"/>
        </w:rPr>
        <w:t xml:space="preserve"> </w:t>
      </w:r>
      <w:r>
        <w:t>a</w:t>
      </w:r>
      <w:r>
        <w:rPr>
          <w:spacing w:val="-10"/>
        </w:rPr>
        <w:t xml:space="preserve"> </w:t>
      </w:r>
      <w:r>
        <w:t>Design</w:t>
      </w:r>
      <w:r>
        <w:rPr>
          <w:spacing w:val="-10"/>
        </w:rPr>
        <w:t xml:space="preserve"> </w:t>
      </w:r>
      <w:r>
        <w:t>and</w:t>
      </w:r>
      <w:r>
        <w:rPr>
          <w:spacing w:val="-10"/>
        </w:rPr>
        <w:t xml:space="preserve"> </w:t>
      </w:r>
      <w:r>
        <w:t>Access</w:t>
      </w:r>
      <w:r>
        <w:rPr>
          <w:spacing w:val="-9"/>
        </w:rPr>
        <w:t xml:space="preserve"> </w:t>
      </w:r>
      <w:r>
        <w:t xml:space="preserve">Statement, but if one is not submitted a separate Heritage Statement may be required, for instance where a householder development is proposed in the curtilage of a listed building. Applicants are required to provide a description of the “significance of the heritage assets affected and the contribution of their setting to that significance”. The scope and degree of detail necessary in a Heritage Statement will vary according to the </w:t>
      </w:r>
      <w:proofErr w:type="gramStart"/>
      <w:r>
        <w:t>particular circumstances</w:t>
      </w:r>
      <w:proofErr w:type="gramEnd"/>
      <w:r>
        <w:t xml:space="preserve"> of each application. Applicants</w:t>
      </w:r>
      <w:r>
        <w:rPr>
          <w:spacing w:val="-16"/>
        </w:rPr>
        <w:t xml:space="preserve"> </w:t>
      </w:r>
      <w:r>
        <w:t>are</w:t>
      </w:r>
      <w:r>
        <w:rPr>
          <w:spacing w:val="-15"/>
        </w:rPr>
        <w:t xml:space="preserve"> </w:t>
      </w:r>
      <w:r>
        <w:t>advised</w:t>
      </w:r>
      <w:r>
        <w:rPr>
          <w:spacing w:val="-15"/>
        </w:rPr>
        <w:t xml:space="preserve"> </w:t>
      </w:r>
      <w:r>
        <w:t>to</w:t>
      </w:r>
      <w:r>
        <w:rPr>
          <w:spacing w:val="-15"/>
        </w:rPr>
        <w:t xml:space="preserve"> </w:t>
      </w:r>
      <w:r>
        <w:t>discuss</w:t>
      </w:r>
      <w:r>
        <w:rPr>
          <w:spacing w:val="-15"/>
        </w:rPr>
        <w:t xml:space="preserve"> </w:t>
      </w:r>
      <w:r>
        <w:t>proposals</w:t>
      </w:r>
      <w:r>
        <w:rPr>
          <w:spacing w:val="-16"/>
        </w:rPr>
        <w:t xml:space="preserve"> </w:t>
      </w:r>
      <w:r>
        <w:t>with</w:t>
      </w:r>
      <w:r>
        <w:rPr>
          <w:spacing w:val="-15"/>
        </w:rPr>
        <w:t xml:space="preserve"> </w:t>
      </w:r>
      <w:r>
        <w:t>either</w:t>
      </w:r>
      <w:r>
        <w:rPr>
          <w:spacing w:val="-15"/>
        </w:rPr>
        <w:t xml:space="preserve"> </w:t>
      </w:r>
      <w:r>
        <w:t>a</w:t>
      </w:r>
      <w:r>
        <w:rPr>
          <w:spacing w:val="-15"/>
        </w:rPr>
        <w:t xml:space="preserve"> </w:t>
      </w:r>
      <w:r>
        <w:t>planning</w:t>
      </w:r>
      <w:r>
        <w:rPr>
          <w:spacing w:val="-15"/>
        </w:rPr>
        <w:t xml:space="preserve"> </w:t>
      </w:r>
      <w:r>
        <w:t>officer</w:t>
      </w:r>
      <w:r>
        <w:rPr>
          <w:spacing w:val="-15"/>
        </w:rPr>
        <w:t xml:space="preserve"> </w:t>
      </w:r>
      <w:r>
        <w:t>or</w:t>
      </w:r>
      <w:r>
        <w:rPr>
          <w:spacing w:val="-16"/>
        </w:rPr>
        <w:t xml:space="preserve"> </w:t>
      </w:r>
      <w:r>
        <w:t>the</w:t>
      </w:r>
      <w:r>
        <w:rPr>
          <w:spacing w:val="-15"/>
        </w:rPr>
        <w:t xml:space="preserve"> </w:t>
      </w:r>
      <w:r>
        <w:t>historic</w:t>
      </w:r>
      <w:r>
        <w:rPr>
          <w:spacing w:val="-15"/>
        </w:rPr>
        <w:t xml:space="preserve"> </w:t>
      </w:r>
      <w:r>
        <w:t>buildings adviser</w:t>
      </w:r>
      <w:r>
        <w:rPr>
          <w:spacing w:val="-16"/>
        </w:rPr>
        <w:t xml:space="preserve"> </w:t>
      </w:r>
      <w:r>
        <w:t>officer</w:t>
      </w:r>
      <w:r>
        <w:rPr>
          <w:spacing w:val="-15"/>
        </w:rPr>
        <w:t xml:space="preserve"> </w:t>
      </w:r>
      <w:r>
        <w:t>before</w:t>
      </w:r>
      <w:r>
        <w:rPr>
          <w:spacing w:val="-15"/>
        </w:rPr>
        <w:t xml:space="preserve"> </w:t>
      </w:r>
      <w:r>
        <w:t>any</w:t>
      </w:r>
      <w:r>
        <w:rPr>
          <w:spacing w:val="-16"/>
        </w:rPr>
        <w:t xml:space="preserve"> </w:t>
      </w:r>
      <w:r>
        <w:t>application</w:t>
      </w:r>
      <w:r>
        <w:rPr>
          <w:spacing w:val="-15"/>
        </w:rPr>
        <w:t xml:space="preserve"> </w:t>
      </w:r>
      <w:r>
        <w:t>is</w:t>
      </w:r>
      <w:r>
        <w:rPr>
          <w:spacing w:val="-15"/>
        </w:rPr>
        <w:t xml:space="preserve"> </w:t>
      </w:r>
      <w:r>
        <w:t>made;</w:t>
      </w:r>
      <w:r>
        <w:rPr>
          <w:spacing w:val="-16"/>
        </w:rPr>
        <w:t xml:space="preserve"> </w:t>
      </w:r>
      <w:r>
        <w:t>pre-application</w:t>
      </w:r>
      <w:r>
        <w:rPr>
          <w:spacing w:val="-15"/>
        </w:rPr>
        <w:t xml:space="preserve"> </w:t>
      </w:r>
      <w:r>
        <w:t>advice</w:t>
      </w:r>
      <w:r>
        <w:rPr>
          <w:spacing w:val="-15"/>
        </w:rPr>
        <w:t xml:space="preserve"> </w:t>
      </w:r>
      <w:r>
        <w:t>may</w:t>
      </w:r>
      <w:r>
        <w:rPr>
          <w:spacing w:val="-15"/>
        </w:rPr>
        <w:t xml:space="preserve"> </w:t>
      </w:r>
      <w:r>
        <w:t>be</w:t>
      </w:r>
      <w:r>
        <w:rPr>
          <w:spacing w:val="-16"/>
        </w:rPr>
        <w:t xml:space="preserve"> </w:t>
      </w:r>
      <w:r>
        <w:t>sought</w:t>
      </w:r>
      <w:r>
        <w:rPr>
          <w:spacing w:val="-15"/>
        </w:rPr>
        <w:t xml:space="preserve"> </w:t>
      </w:r>
      <w:r>
        <w:t>via</w:t>
      </w:r>
      <w:r>
        <w:rPr>
          <w:spacing w:val="-13"/>
        </w:rPr>
        <w:t xml:space="preserve"> </w:t>
      </w:r>
      <w:hyperlink r:id="rId119">
        <w:r>
          <w:rPr>
            <w:color w:val="0000FF"/>
            <w:u w:val="single" w:color="0000FF"/>
          </w:rPr>
          <w:t>this</w:t>
        </w:r>
        <w:r>
          <w:rPr>
            <w:color w:val="0000FF"/>
            <w:spacing w:val="-16"/>
            <w:u w:val="single" w:color="0000FF"/>
          </w:rPr>
          <w:t xml:space="preserve"> </w:t>
        </w:r>
        <w:r>
          <w:rPr>
            <w:color w:val="0000FF"/>
            <w:u w:val="single" w:color="0000FF"/>
          </w:rPr>
          <w:t>link</w:t>
        </w:r>
      </w:hyperlink>
      <w:r>
        <w:t>. The following is a guide to the sort of information that may be required for different types of application.</w:t>
      </w:r>
    </w:p>
    <w:p w14:paraId="45941461" w14:textId="77777777" w:rsidR="004F1025" w:rsidRDefault="004F1025">
      <w:pPr>
        <w:pStyle w:val="BodyText"/>
      </w:pPr>
    </w:p>
    <w:p w14:paraId="5CDEB204" w14:textId="77777777" w:rsidR="004F1025" w:rsidRDefault="007B389D">
      <w:pPr>
        <w:pStyle w:val="BodyText"/>
        <w:ind w:left="110"/>
        <w:jc w:val="both"/>
      </w:pPr>
      <w:r>
        <w:t>Any statement will normally require:</w:t>
      </w:r>
    </w:p>
    <w:p w14:paraId="6660290E" w14:textId="77777777" w:rsidR="004F1025" w:rsidRDefault="004F1025">
      <w:pPr>
        <w:pStyle w:val="BodyText"/>
      </w:pPr>
    </w:p>
    <w:p w14:paraId="1213E39E" w14:textId="77777777" w:rsidR="004F1025" w:rsidRDefault="007B389D">
      <w:pPr>
        <w:pStyle w:val="ListParagraph"/>
        <w:numPr>
          <w:ilvl w:val="0"/>
          <w:numId w:val="37"/>
        </w:numPr>
        <w:tabs>
          <w:tab w:val="left" w:pos="676"/>
          <w:tab w:val="left" w:pos="677"/>
        </w:tabs>
        <w:ind w:left="677" w:hanging="567"/>
        <w:rPr>
          <w:sz w:val="24"/>
        </w:rPr>
      </w:pPr>
      <w:r>
        <w:rPr>
          <w:sz w:val="24"/>
        </w:rPr>
        <w:t>an explanation of the history and character of the heritage</w:t>
      </w:r>
      <w:r>
        <w:rPr>
          <w:spacing w:val="-15"/>
          <w:sz w:val="24"/>
        </w:rPr>
        <w:t xml:space="preserve"> </w:t>
      </w:r>
      <w:r>
        <w:rPr>
          <w:sz w:val="24"/>
        </w:rPr>
        <w:t>asset,</w:t>
      </w:r>
    </w:p>
    <w:p w14:paraId="200FDC99" w14:textId="77777777" w:rsidR="004F1025" w:rsidRDefault="007B389D">
      <w:pPr>
        <w:pStyle w:val="ListParagraph"/>
        <w:numPr>
          <w:ilvl w:val="0"/>
          <w:numId w:val="37"/>
        </w:numPr>
        <w:tabs>
          <w:tab w:val="left" w:pos="676"/>
          <w:tab w:val="left" w:pos="677"/>
        </w:tabs>
        <w:spacing w:before="8"/>
        <w:ind w:left="677" w:hanging="567"/>
        <w:rPr>
          <w:sz w:val="24"/>
        </w:rPr>
      </w:pPr>
      <w:r>
        <w:rPr>
          <w:sz w:val="24"/>
        </w:rPr>
        <w:t>a schedule of works that affect the heritage</w:t>
      </w:r>
      <w:r>
        <w:rPr>
          <w:spacing w:val="-7"/>
          <w:sz w:val="24"/>
        </w:rPr>
        <w:t xml:space="preserve"> </w:t>
      </w:r>
      <w:r>
        <w:rPr>
          <w:sz w:val="24"/>
        </w:rPr>
        <w:t>asset,</w:t>
      </w:r>
    </w:p>
    <w:p w14:paraId="1B8E95E7" w14:textId="77777777" w:rsidR="004F1025" w:rsidRDefault="007B389D">
      <w:pPr>
        <w:pStyle w:val="ListParagraph"/>
        <w:numPr>
          <w:ilvl w:val="0"/>
          <w:numId w:val="37"/>
        </w:numPr>
        <w:tabs>
          <w:tab w:val="left" w:pos="676"/>
          <w:tab w:val="left" w:pos="677"/>
        </w:tabs>
        <w:spacing w:before="9"/>
        <w:ind w:left="677" w:right="564" w:hanging="567"/>
        <w:rPr>
          <w:i/>
          <w:sz w:val="24"/>
        </w:rPr>
      </w:pPr>
      <w:r>
        <w:rPr>
          <w:sz w:val="24"/>
        </w:rPr>
        <w:t>a</w:t>
      </w:r>
      <w:r>
        <w:rPr>
          <w:spacing w:val="-5"/>
          <w:sz w:val="24"/>
        </w:rPr>
        <w:t xml:space="preserve"> </w:t>
      </w:r>
      <w:r>
        <w:rPr>
          <w:sz w:val="24"/>
        </w:rPr>
        <w:t>statement</w:t>
      </w:r>
      <w:r>
        <w:rPr>
          <w:spacing w:val="-4"/>
          <w:sz w:val="24"/>
        </w:rPr>
        <w:t xml:space="preserve"> </w:t>
      </w:r>
      <w:r>
        <w:rPr>
          <w:sz w:val="24"/>
        </w:rPr>
        <w:t>of</w:t>
      </w:r>
      <w:r>
        <w:rPr>
          <w:spacing w:val="-5"/>
          <w:sz w:val="24"/>
        </w:rPr>
        <w:t xml:space="preserve"> </w:t>
      </w:r>
      <w:r>
        <w:rPr>
          <w:sz w:val="24"/>
        </w:rPr>
        <w:t>justification</w:t>
      </w:r>
      <w:r>
        <w:rPr>
          <w:spacing w:val="-3"/>
          <w:sz w:val="24"/>
        </w:rPr>
        <w:t xml:space="preserve"> </w:t>
      </w:r>
      <w:r>
        <w:rPr>
          <w:sz w:val="24"/>
        </w:rPr>
        <w:t>explaining</w:t>
      </w:r>
      <w:r>
        <w:rPr>
          <w:spacing w:val="-5"/>
          <w:sz w:val="24"/>
        </w:rPr>
        <w:t xml:space="preserve"> </w:t>
      </w:r>
      <w:r>
        <w:rPr>
          <w:sz w:val="24"/>
        </w:rPr>
        <w:t>why</w:t>
      </w:r>
      <w:r>
        <w:rPr>
          <w:spacing w:val="-5"/>
          <w:sz w:val="24"/>
        </w:rPr>
        <w:t xml:space="preserve"> </w:t>
      </w:r>
      <w:r>
        <w:rPr>
          <w:sz w:val="24"/>
        </w:rPr>
        <w:t>the</w:t>
      </w:r>
      <w:r>
        <w:rPr>
          <w:spacing w:val="-4"/>
          <w:sz w:val="24"/>
        </w:rPr>
        <w:t xml:space="preserve"> </w:t>
      </w:r>
      <w:r>
        <w:rPr>
          <w:sz w:val="24"/>
        </w:rPr>
        <w:t>works</w:t>
      </w:r>
      <w:r>
        <w:rPr>
          <w:spacing w:val="-4"/>
          <w:sz w:val="24"/>
        </w:rPr>
        <w:t xml:space="preserve"> </w:t>
      </w:r>
      <w:r>
        <w:rPr>
          <w:sz w:val="24"/>
        </w:rPr>
        <w:t>are</w:t>
      </w:r>
      <w:r>
        <w:rPr>
          <w:spacing w:val="-5"/>
          <w:sz w:val="24"/>
        </w:rPr>
        <w:t xml:space="preserve"> </w:t>
      </w:r>
      <w:r>
        <w:rPr>
          <w:sz w:val="24"/>
        </w:rPr>
        <w:t>proposed</w:t>
      </w:r>
      <w:r>
        <w:rPr>
          <w:spacing w:val="-5"/>
          <w:sz w:val="24"/>
        </w:rPr>
        <w:t xml:space="preserve"> </w:t>
      </w:r>
      <w:r>
        <w:rPr>
          <w:sz w:val="24"/>
        </w:rPr>
        <w:t>and</w:t>
      </w:r>
      <w:r>
        <w:rPr>
          <w:spacing w:val="-5"/>
          <w:sz w:val="24"/>
        </w:rPr>
        <w:t xml:space="preserve"> </w:t>
      </w:r>
      <w:r>
        <w:rPr>
          <w:sz w:val="24"/>
        </w:rPr>
        <w:t>identifying</w:t>
      </w:r>
      <w:r>
        <w:rPr>
          <w:spacing w:val="-4"/>
          <w:sz w:val="24"/>
        </w:rPr>
        <w:t xml:space="preserve"> </w:t>
      </w:r>
      <w:r>
        <w:rPr>
          <w:sz w:val="24"/>
        </w:rPr>
        <w:t>any public benefits (this should include a development appraisal where</w:t>
      </w:r>
      <w:r>
        <w:rPr>
          <w:spacing w:val="-21"/>
          <w:sz w:val="24"/>
        </w:rPr>
        <w:t xml:space="preserve"> </w:t>
      </w:r>
      <w:r>
        <w:rPr>
          <w:sz w:val="24"/>
        </w:rPr>
        <w:t>appropriate</w:t>
      </w:r>
      <w:proofErr w:type="gramStart"/>
      <w:r>
        <w:rPr>
          <w:i/>
          <w:sz w:val="24"/>
        </w:rPr>
        <w:t>);</w:t>
      </w:r>
      <w:proofErr w:type="gramEnd"/>
    </w:p>
    <w:p w14:paraId="48197ADC" w14:textId="77777777" w:rsidR="004F1025" w:rsidRDefault="007B389D">
      <w:pPr>
        <w:pStyle w:val="ListParagraph"/>
        <w:numPr>
          <w:ilvl w:val="0"/>
          <w:numId w:val="37"/>
        </w:numPr>
        <w:tabs>
          <w:tab w:val="left" w:pos="676"/>
          <w:tab w:val="left" w:pos="677"/>
        </w:tabs>
        <w:spacing w:before="106"/>
        <w:ind w:left="677" w:right="113" w:hanging="567"/>
        <w:rPr>
          <w:sz w:val="24"/>
        </w:rPr>
      </w:pPr>
      <w:r>
        <w:rPr>
          <w:sz w:val="24"/>
        </w:rPr>
        <w:t>a statement of significance describing both the overall significance of the asset/s and the constituent parts, with special emphasis on the parts directly</w:t>
      </w:r>
      <w:r>
        <w:rPr>
          <w:spacing w:val="-12"/>
          <w:sz w:val="24"/>
        </w:rPr>
        <w:t xml:space="preserve"> </w:t>
      </w:r>
      <w:proofErr w:type="gramStart"/>
      <w:r>
        <w:rPr>
          <w:sz w:val="24"/>
        </w:rPr>
        <w:t>affected;</w:t>
      </w:r>
      <w:proofErr w:type="gramEnd"/>
    </w:p>
    <w:p w14:paraId="148B2FC1" w14:textId="77777777" w:rsidR="004F1025" w:rsidRDefault="007B389D">
      <w:pPr>
        <w:pStyle w:val="ListParagraph"/>
        <w:numPr>
          <w:ilvl w:val="0"/>
          <w:numId w:val="37"/>
        </w:numPr>
        <w:tabs>
          <w:tab w:val="left" w:pos="677"/>
        </w:tabs>
        <w:spacing w:before="8"/>
        <w:ind w:left="677" w:right="114" w:hanging="567"/>
        <w:jc w:val="both"/>
        <w:rPr>
          <w:sz w:val="24"/>
        </w:rPr>
      </w:pPr>
      <w:r>
        <w:rPr>
          <w:sz w:val="24"/>
        </w:rPr>
        <w:t>an</w:t>
      </w:r>
      <w:r>
        <w:rPr>
          <w:spacing w:val="-10"/>
          <w:sz w:val="24"/>
        </w:rPr>
        <w:t xml:space="preserve"> </w:t>
      </w:r>
      <w:r>
        <w:rPr>
          <w:sz w:val="24"/>
        </w:rPr>
        <w:t>assessment</w:t>
      </w:r>
      <w:r>
        <w:rPr>
          <w:spacing w:val="-9"/>
          <w:sz w:val="24"/>
        </w:rPr>
        <w:t xml:space="preserve"> </w:t>
      </w:r>
      <w:r>
        <w:rPr>
          <w:sz w:val="24"/>
        </w:rPr>
        <w:t>of</w:t>
      </w:r>
      <w:r>
        <w:rPr>
          <w:spacing w:val="-10"/>
          <w:sz w:val="24"/>
        </w:rPr>
        <w:t xml:space="preserve"> </w:t>
      </w:r>
      <w:r>
        <w:rPr>
          <w:sz w:val="24"/>
        </w:rPr>
        <w:t>the</w:t>
      </w:r>
      <w:r>
        <w:rPr>
          <w:spacing w:val="-9"/>
          <w:sz w:val="24"/>
        </w:rPr>
        <w:t xml:space="preserve"> </w:t>
      </w:r>
      <w:r>
        <w:rPr>
          <w:sz w:val="24"/>
        </w:rPr>
        <w:t>impact</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works</w:t>
      </w:r>
      <w:r>
        <w:rPr>
          <w:spacing w:val="-9"/>
          <w:sz w:val="24"/>
        </w:rPr>
        <w:t xml:space="preserve"> </w:t>
      </w:r>
      <w:r>
        <w:rPr>
          <w:sz w:val="24"/>
        </w:rPr>
        <w:t>on</w:t>
      </w:r>
      <w:r>
        <w:rPr>
          <w:spacing w:val="-10"/>
          <w:sz w:val="24"/>
        </w:rPr>
        <w:t xml:space="preserve"> </w:t>
      </w:r>
      <w:r>
        <w:rPr>
          <w:sz w:val="24"/>
        </w:rPr>
        <w:t>the</w:t>
      </w:r>
      <w:r>
        <w:rPr>
          <w:spacing w:val="-9"/>
          <w:sz w:val="24"/>
        </w:rPr>
        <w:t xml:space="preserve"> </w:t>
      </w:r>
      <w:r>
        <w:rPr>
          <w:sz w:val="24"/>
        </w:rPr>
        <w:t>significance</w:t>
      </w:r>
      <w:r>
        <w:rPr>
          <w:spacing w:val="-9"/>
          <w:sz w:val="24"/>
        </w:rPr>
        <w:t xml:space="preserve"> </w:t>
      </w:r>
      <w:r>
        <w:rPr>
          <w:sz w:val="24"/>
        </w:rPr>
        <w:t>of</w:t>
      </w:r>
      <w:r>
        <w:rPr>
          <w:spacing w:val="-10"/>
          <w:sz w:val="24"/>
        </w:rPr>
        <w:t xml:space="preserve"> </w:t>
      </w:r>
      <w:r>
        <w:rPr>
          <w:sz w:val="24"/>
        </w:rPr>
        <w:t>the</w:t>
      </w:r>
      <w:r>
        <w:rPr>
          <w:spacing w:val="-9"/>
          <w:sz w:val="24"/>
        </w:rPr>
        <w:t xml:space="preserve"> </w:t>
      </w:r>
      <w:r>
        <w:rPr>
          <w:sz w:val="24"/>
        </w:rPr>
        <w:t>asset,</w:t>
      </w:r>
      <w:r>
        <w:rPr>
          <w:spacing w:val="-10"/>
          <w:sz w:val="24"/>
        </w:rPr>
        <w:t xml:space="preserve"> </w:t>
      </w:r>
      <w:r>
        <w:rPr>
          <w:sz w:val="24"/>
        </w:rPr>
        <w:t>both</w:t>
      </w:r>
      <w:r>
        <w:rPr>
          <w:spacing w:val="-9"/>
          <w:sz w:val="24"/>
        </w:rPr>
        <w:t xml:space="preserve"> </w:t>
      </w:r>
      <w:r>
        <w:rPr>
          <w:sz w:val="24"/>
        </w:rPr>
        <w:t>overall</w:t>
      </w:r>
      <w:r>
        <w:rPr>
          <w:spacing w:val="-10"/>
          <w:sz w:val="24"/>
        </w:rPr>
        <w:t xml:space="preserve"> </w:t>
      </w:r>
      <w:r>
        <w:rPr>
          <w:sz w:val="24"/>
        </w:rPr>
        <w:t xml:space="preserve">and with special emphasis on the parts directly affected, along with a mitigation strategy explaining how harm to significance will be avoided or </w:t>
      </w:r>
      <w:proofErr w:type="spellStart"/>
      <w:r>
        <w:rPr>
          <w:sz w:val="24"/>
        </w:rPr>
        <w:t>minimised</w:t>
      </w:r>
      <w:proofErr w:type="spellEnd"/>
      <w:r>
        <w:rPr>
          <w:sz w:val="24"/>
        </w:rPr>
        <w:t>, with any harm weighed against any public</w:t>
      </w:r>
      <w:r>
        <w:rPr>
          <w:spacing w:val="-4"/>
          <w:sz w:val="24"/>
        </w:rPr>
        <w:t xml:space="preserve"> </w:t>
      </w:r>
      <w:proofErr w:type="gramStart"/>
      <w:r>
        <w:rPr>
          <w:sz w:val="24"/>
        </w:rPr>
        <w:t>benefits;</w:t>
      </w:r>
      <w:proofErr w:type="gramEnd"/>
    </w:p>
    <w:p w14:paraId="3AB3ACD2" w14:textId="77777777" w:rsidR="004F1025" w:rsidRDefault="007B389D">
      <w:pPr>
        <w:pStyle w:val="ListParagraph"/>
        <w:numPr>
          <w:ilvl w:val="0"/>
          <w:numId w:val="37"/>
        </w:numPr>
        <w:tabs>
          <w:tab w:val="left" w:pos="677"/>
        </w:tabs>
        <w:spacing w:before="8"/>
        <w:ind w:left="677" w:right="114" w:hanging="567"/>
        <w:jc w:val="both"/>
        <w:rPr>
          <w:sz w:val="24"/>
        </w:rPr>
      </w:pPr>
      <w:r>
        <w:rPr>
          <w:sz w:val="24"/>
        </w:rPr>
        <w:t>a</w:t>
      </w:r>
      <w:r>
        <w:rPr>
          <w:spacing w:val="-22"/>
          <w:sz w:val="24"/>
        </w:rPr>
        <w:t xml:space="preserve"> </w:t>
      </w:r>
      <w:r>
        <w:rPr>
          <w:sz w:val="24"/>
        </w:rPr>
        <w:t>specialist</w:t>
      </w:r>
      <w:r>
        <w:rPr>
          <w:spacing w:val="-22"/>
          <w:sz w:val="24"/>
        </w:rPr>
        <w:t xml:space="preserve"> </w:t>
      </w:r>
      <w:r>
        <w:rPr>
          <w:sz w:val="24"/>
        </w:rPr>
        <w:t>assessment</w:t>
      </w:r>
      <w:r>
        <w:rPr>
          <w:spacing w:val="-21"/>
          <w:sz w:val="24"/>
        </w:rPr>
        <w:t xml:space="preserve"> </w:t>
      </w:r>
      <w:r>
        <w:rPr>
          <w:sz w:val="24"/>
        </w:rPr>
        <w:t>where</w:t>
      </w:r>
      <w:r>
        <w:rPr>
          <w:spacing w:val="-22"/>
          <w:sz w:val="24"/>
        </w:rPr>
        <w:t xml:space="preserve"> </w:t>
      </w:r>
      <w:r>
        <w:rPr>
          <w:sz w:val="24"/>
        </w:rPr>
        <w:t>any</w:t>
      </w:r>
      <w:r>
        <w:rPr>
          <w:spacing w:val="-21"/>
          <w:sz w:val="24"/>
        </w:rPr>
        <w:t xml:space="preserve"> </w:t>
      </w:r>
      <w:r>
        <w:rPr>
          <w:sz w:val="24"/>
        </w:rPr>
        <w:t>features</w:t>
      </w:r>
      <w:r>
        <w:rPr>
          <w:spacing w:val="-22"/>
          <w:sz w:val="24"/>
        </w:rPr>
        <w:t xml:space="preserve"> </w:t>
      </w:r>
      <w:r>
        <w:rPr>
          <w:sz w:val="24"/>
        </w:rPr>
        <w:t>of</w:t>
      </w:r>
      <w:r>
        <w:rPr>
          <w:spacing w:val="-21"/>
          <w:sz w:val="24"/>
        </w:rPr>
        <w:t xml:space="preserve"> </w:t>
      </w:r>
      <w:r>
        <w:rPr>
          <w:sz w:val="24"/>
        </w:rPr>
        <w:t>special</w:t>
      </w:r>
      <w:r>
        <w:rPr>
          <w:spacing w:val="-22"/>
          <w:sz w:val="24"/>
        </w:rPr>
        <w:t xml:space="preserve"> </w:t>
      </w:r>
      <w:r>
        <w:rPr>
          <w:sz w:val="24"/>
        </w:rPr>
        <w:t>historic,</w:t>
      </w:r>
      <w:r>
        <w:rPr>
          <w:spacing w:val="-22"/>
          <w:sz w:val="24"/>
        </w:rPr>
        <w:t xml:space="preserve"> </w:t>
      </w:r>
      <w:r>
        <w:rPr>
          <w:sz w:val="24"/>
        </w:rPr>
        <w:t>archaeological,</w:t>
      </w:r>
      <w:r>
        <w:rPr>
          <w:spacing w:val="-21"/>
          <w:sz w:val="24"/>
        </w:rPr>
        <w:t xml:space="preserve"> </w:t>
      </w:r>
      <w:r>
        <w:rPr>
          <w:sz w:val="24"/>
        </w:rPr>
        <w:t>architectural and artistic interest may</w:t>
      </w:r>
      <w:r>
        <w:rPr>
          <w:spacing w:val="-5"/>
          <w:sz w:val="24"/>
        </w:rPr>
        <w:t xml:space="preserve"> </w:t>
      </w:r>
      <w:proofErr w:type="gramStart"/>
      <w:r>
        <w:rPr>
          <w:sz w:val="24"/>
        </w:rPr>
        <w:t>exist;</w:t>
      </w:r>
      <w:proofErr w:type="gramEnd"/>
    </w:p>
    <w:p w14:paraId="19F9C67D" w14:textId="77777777" w:rsidR="004F1025" w:rsidRDefault="007B389D">
      <w:pPr>
        <w:pStyle w:val="ListParagraph"/>
        <w:numPr>
          <w:ilvl w:val="0"/>
          <w:numId w:val="37"/>
        </w:numPr>
        <w:tabs>
          <w:tab w:val="left" w:pos="677"/>
        </w:tabs>
        <w:spacing w:before="8"/>
        <w:ind w:left="677" w:right="114" w:hanging="567"/>
        <w:jc w:val="both"/>
        <w:rPr>
          <w:sz w:val="24"/>
        </w:rPr>
      </w:pPr>
      <w:r>
        <w:rPr>
          <w:sz w:val="24"/>
        </w:rPr>
        <w:t>a</w:t>
      </w:r>
      <w:r>
        <w:rPr>
          <w:spacing w:val="-13"/>
          <w:sz w:val="24"/>
        </w:rPr>
        <w:t xml:space="preserve"> </w:t>
      </w:r>
      <w:r>
        <w:rPr>
          <w:sz w:val="24"/>
        </w:rPr>
        <w:t>structural</w:t>
      </w:r>
      <w:r>
        <w:rPr>
          <w:spacing w:val="-13"/>
          <w:sz w:val="24"/>
        </w:rPr>
        <w:t xml:space="preserve"> </w:t>
      </w:r>
      <w:r>
        <w:rPr>
          <w:sz w:val="24"/>
        </w:rPr>
        <w:t>report</w:t>
      </w:r>
      <w:r>
        <w:rPr>
          <w:spacing w:val="-13"/>
          <w:sz w:val="24"/>
        </w:rPr>
        <w:t xml:space="preserve"> </w:t>
      </w:r>
      <w:r>
        <w:rPr>
          <w:sz w:val="24"/>
        </w:rPr>
        <w:t>by</w:t>
      </w:r>
      <w:r>
        <w:rPr>
          <w:spacing w:val="-13"/>
          <w:sz w:val="24"/>
        </w:rPr>
        <w:t xml:space="preserve"> </w:t>
      </w:r>
      <w:r>
        <w:rPr>
          <w:sz w:val="24"/>
        </w:rPr>
        <w:t>an</w:t>
      </w:r>
      <w:r>
        <w:rPr>
          <w:spacing w:val="-13"/>
          <w:sz w:val="24"/>
        </w:rPr>
        <w:t xml:space="preserve"> </w:t>
      </w:r>
      <w:r>
        <w:rPr>
          <w:sz w:val="24"/>
        </w:rPr>
        <w:t>engineer</w:t>
      </w:r>
      <w:r>
        <w:rPr>
          <w:spacing w:val="-12"/>
          <w:sz w:val="24"/>
        </w:rPr>
        <w:t xml:space="preserve"> </w:t>
      </w:r>
      <w:r>
        <w:rPr>
          <w:sz w:val="24"/>
        </w:rPr>
        <w:t>familiar</w:t>
      </w:r>
      <w:r>
        <w:rPr>
          <w:spacing w:val="-13"/>
          <w:sz w:val="24"/>
        </w:rPr>
        <w:t xml:space="preserve"> </w:t>
      </w:r>
      <w:r>
        <w:rPr>
          <w:sz w:val="24"/>
        </w:rPr>
        <w:t>with</w:t>
      </w:r>
      <w:r>
        <w:rPr>
          <w:spacing w:val="-13"/>
          <w:sz w:val="24"/>
        </w:rPr>
        <w:t xml:space="preserve"> </w:t>
      </w:r>
      <w:r>
        <w:rPr>
          <w:sz w:val="24"/>
        </w:rPr>
        <w:t>heritage</w:t>
      </w:r>
      <w:r>
        <w:rPr>
          <w:spacing w:val="-13"/>
          <w:sz w:val="24"/>
        </w:rPr>
        <w:t xml:space="preserve"> </w:t>
      </w:r>
      <w:r>
        <w:rPr>
          <w:sz w:val="24"/>
        </w:rPr>
        <w:t>assets,</w:t>
      </w:r>
      <w:r>
        <w:rPr>
          <w:spacing w:val="-13"/>
          <w:sz w:val="24"/>
        </w:rPr>
        <w:t xml:space="preserve"> </w:t>
      </w:r>
      <w:r>
        <w:rPr>
          <w:sz w:val="24"/>
        </w:rPr>
        <w:t>which</w:t>
      </w:r>
      <w:r>
        <w:rPr>
          <w:spacing w:val="-13"/>
          <w:sz w:val="24"/>
        </w:rPr>
        <w:t xml:space="preserve"> </w:t>
      </w:r>
      <w:r>
        <w:rPr>
          <w:sz w:val="24"/>
        </w:rPr>
        <w:t>identifies</w:t>
      </w:r>
      <w:r>
        <w:rPr>
          <w:spacing w:val="-12"/>
          <w:sz w:val="24"/>
        </w:rPr>
        <w:t xml:space="preserve"> </w:t>
      </w:r>
      <w:r>
        <w:rPr>
          <w:sz w:val="24"/>
        </w:rPr>
        <w:t>defects</w:t>
      </w:r>
      <w:r>
        <w:rPr>
          <w:spacing w:val="-13"/>
          <w:sz w:val="24"/>
        </w:rPr>
        <w:t xml:space="preserve"> </w:t>
      </w:r>
      <w:r>
        <w:rPr>
          <w:sz w:val="24"/>
        </w:rPr>
        <w:t>and proposes remedies, when works include significant elements of demolition or</w:t>
      </w:r>
      <w:r>
        <w:rPr>
          <w:spacing w:val="-26"/>
          <w:sz w:val="24"/>
        </w:rPr>
        <w:t xml:space="preserve"> </w:t>
      </w:r>
      <w:r>
        <w:rPr>
          <w:sz w:val="24"/>
        </w:rPr>
        <w:t>rebuilding.</w:t>
      </w:r>
    </w:p>
    <w:p w14:paraId="1E4066DB" w14:textId="77777777" w:rsidR="004F1025" w:rsidRDefault="004F1025">
      <w:pPr>
        <w:pStyle w:val="BodyText"/>
        <w:spacing w:before="8"/>
      </w:pPr>
    </w:p>
    <w:p w14:paraId="27B690F0" w14:textId="6F562B3C" w:rsidR="004F1025" w:rsidRDefault="007B389D">
      <w:pPr>
        <w:pStyle w:val="BodyText"/>
        <w:ind w:left="110" w:right="112"/>
        <w:jc w:val="both"/>
      </w:pPr>
      <w:r>
        <w:t>In forming a statement regard should be had to the requirements of Chapter 16 of the NPPF (20</w:t>
      </w:r>
      <w:r w:rsidR="000B1056">
        <w:t>2</w:t>
      </w:r>
      <w:r>
        <w:t>1).</w:t>
      </w:r>
    </w:p>
    <w:p w14:paraId="09EA5AF5" w14:textId="77777777" w:rsidR="0072249A" w:rsidRDefault="0072249A">
      <w:pPr>
        <w:pStyle w:val="BodyText"/>
        <w:ind w:left="110" w:right="112"/>
        <w:jc w:val="both"/>
      </w:pPr>
    </w:p>
    <w:p w14:paraId="7FAF5D18" w14:textId="27390793" w:rsidR="004F1025" w:rsidRDefault="007B389D" w:rsidP="0072249A">
      <w:pPr>
        <w:pStyle w:val="Heading2"/>
        <w:numPr>
          <w:ilvl w:val="0"/>
          <w:numId w:val="32"/>
        </w:numPr>
        <w:tabs>
          <w:tab w:val="left" w:pos="511"/>
        </w:tabs>
        <w:spacing w:before="93"/>
        <w:ind w:left="510" w:hanging="401"/>
      </w:pPr>
      <w:bookmarkStart w:id="27" w:name="_bookmark25"/>
      <w:bookmarkEnd w:id="27"/>
      <w:r>
        <w:t>INTERIM PO</w:t>
      </w:r>
      <w:r w:rsidR="00676BC6">
        <w:t>SITION</w:t>
      </w:r>
      <w:r>
        <w:t xml:space="preserve"> STATEMENT</w:t>
      </w:r>
      <w:r w:rsidRPr="0072249A">
        <w:rPr>
          <w:spacing w:val="-1"/>
        </w:rPr>
        <w:t xml:space="preserve"> </w:t>
      </w:r>
      <w:r>
        <w:t>JUSTIFICATION</w:t>
      </w:r>
    </w:p>
    <w:p w14:paraId="059369B8" w14:textId="77777777" w:rsidR="004F1025" w:rsidRDefault="004F1025">
      <w:pPr>
        <w:pStyle w:val="BodyText"/>
        <w:spacing w:before="6"/>
        <w:rPr>
          <w:b/>
          <w:sz w:val="27"/>
        </w:rPr>
      </w:pPr>
    </w:p>
    <w:p w14:paraId="034B5F09" w14:textId="2CAF4BB7" w:rsidR="004F1025" w:rsidRDefault="007B389D">
      <w:pPr>
        <w:pStyle w:val="BodyText"/>
        <w:spacing w:before="1"/>
        <w:ind w:left="110" w:right="113"/>
        <w:jc w:val="both"/>
      </w:pPr>
      <w:r>
        <w:t xml:space="preserve">Chichester District Council </w:t>
      </w:r>
      <w:r w:rsidR="00676BC6">
        <w:t xml:space="preserve">is currently unable </w:t>
      </w:r>
      <w:r>
        <w:t>to demonstrate</w:t>
      </w:r>
      <w:r>
        <w:rPr>
          <w:spacing w:val="-9"/>
        </w:rPr>
        <w:t xml:space="preserve"> </w:t>
      </w:r>
      <w:r>
        <w:t>a</w:t>
      </w:r>
      <w:r>
        <w:rPr>
          <w:spacing w:val="-10"/>
        </w:rPr>
        <w:t xml:space="preserve"> </w:t>
      </w:r>
      <w:proofErr w:type="gramStart"/>
      <w:r>
        <w:t>5</w:t>
      </w:r>
      <w:r>
        <w:rPr>
          <w:spacing w:val="-9"/>
        </w:rPr>
        <w:t xml:space="preserve"> </w:t>
      </w:r>
      <w:r>
        <w:t>year</w:t>
      </w:r>
      <w:proofErr w:type="gramEnd"/>
      <w:r>
        <w:rPr>
          <w:spacing w:val="-9"/>
        </w:rPr>
        <w:t xml:space="preserve"> </w:t>
      </w:r>
      <w:r>
        <w:t>housing</w:t>
      </w:r>
      <w:r>
        <w:rPr>
          <w:spacing w:val="-9"/>
        </w:rPr>
        <w:t xml:space="preserve"> </w:t>
      </w:r>
      <w:r>
        <w:t>supply.</w:t>
      </w:r>
      <w:r>
        <w:rPr>
          <w:spacing w:val="-8"/>
        </w:rPr>
        <w:t xml:space="preserve"> </w:t>
      </w:r>
      <w:r w:rsidR="00676BC6">
        <w:rPr>
          <w:spacing w:val="-8"/>
        </w:rPr>
        <w:t xml:space="preserve">The Council has adopted </w:t>
      </w:r>
      <w:r w:rsidR="00676BC6">
        <w:t>a</w:t>
      </w:r>
      <w:r>
        <w:t>n</w:t>
      </w:r>
      <w:r>
        <w:rPr>
          <w:spacing w:val="-9"/>
        </w:rPr>
        <w:t xml:space="preserve"> </w:t>
      </w:r>
      <w:r>
        <w:t>interim</w:t>
      </w:r>
      <w:r>
        <w:rPr>
          <w:spacing w:val="-9"/>
        </w:rPr>
        <w:t xml:space="preserve"> </w:t>
      </w:r>
      <w:r>
        <w:t>po</w:t>
      </w:r>
      <w:r w:rsidR="00676BC6">
        <w:t>sition</w:t>
      </w:r>
      <w:r>
        <w:rPr>
          <w:spacing w:val="-8"/>
        </w:rPr>
        <w:t xml:space="preserve"> </w:t>
      </w:r>
      <w:r>
        <w:t>statement</w:t>
      </w:r>
      <w:r>
        <w:rPr>
          <w:spacing w:val="-9"/>
        </w:rPr>
        <w:t xml:space="preserve"> </w:t>
      </w:r>
      <w:r>
        <w:t>for</w:t>
      </w:r>
      <w:r>
        <w:rPr>
          <w:spacing w:val="-8"/>
        </w:rPr>
        <w:t xml:space="preserve"> </w:t>
      </w:r>
      <w:r>
        <w:t>new</w:t>
      </w:r>
      <w:r>
        <w:rPr>
          <w:spacing w:val="-9"/>
        </w:rPr>
        <w:t xml:space="preserve"> </w:t>
      </w:r>
      <w:r>
        <w:t>housing</w:t>
      </w:r>
      <w:r>
        <w:rPr>
          <w:spacing w:val="-9"/>
        </w:rPr>
        <w:t xml:space="preserve"> </w:t>
      </w:r>
      <w:r>
        <w:t>development to</w:t>
      </w:r>
      <w:r>
        <w:rPr>
          <w:spacing w:val="-4"/>
        </w:rPr>
        <w:t xml:space="preserve"> </w:t>
      </w:r>
      <w:r>
        <w:t>provide</w:t>
      </w:r>
      <w:r>
        <w:rPr>
          <w:spacing w:val="-4"/>
        </w:rPr>
        <w:t xml:space="preserve"> </w:t>
      </w:r>
      <w:r>
        <w:t>guidance</w:t>
      </w:r>
      <w:r>
        <w:rPr>
          <w:spacing w:val="-4"/>
        </w:rPr>
        <w:t xml:space="preserve"> </w:t>
      </w:r>
      <w:r>
        <w:t>on</w:t>
      </w:r>
      <w:r>
        <w:rPr>
          <w:spacing w:val="-3"/>
        </w:rPr>
        <w:t xml:space="preserve"> </w:t>
      </w:r>
      <w:r>
        <w:t>the</w:t>
      </w:r>
      <w:r>
        <w:rPr>
          <w:spacing w:val="-4"/>
        </w:rPr>
        <w:t xml:space="preserve"> </w:t>
      </w:r>
      <w:r>
        <w:t>most</w:t>
      </w:r>
      <w:r>
        <w:rPr>
          <w:spacing w:val="-4"/>
        </w:rPr>
        <w:t xml:space="preserve"> </w:t>
      </w:r>
      <w:r>
        <w:t>sustainable</w:t>
      </w:r>
      <w:r>
        <w:rPr>
          <w:spacing w:val="-4"/>
        </w:rPr>
        <w:t xml:space="preserve"> </w:t>
      </w:r>
      <w:r>
        <w:t>locations</w:t>
      </w:r>
      <w:r>
        <w:rPr>
          <w:spacing w:val="-4"/>
        </w:rPr>
        <w:t xml:space="preserve"> </w:t>
      </w:r>
      <w:r>
        <w:t>for</w:t>
      </w:r>
      <w:r>
        <w:rPr>
          <w:spacing w:val="-4"/>
        </w:rPr>
        <w:t xml:space="preserve"> </w:t>
      </w:r>
      <w:r>
        <w:t>new</w:t>
      </w:r>
      <w:r>
        <w:rPr>
          <w:spacing w:val="-4"/>
        </w:rPr>
        <w:t xml:space="preserve"> </w:t>
      </w:r>
      <w:r>
        <w:t>development within</w:t>
      </w:r>
      <w:r>
        <w:rPr>
          <w:spacing w:val="-9"/>
        </w:rPr>
        <w:t xml:space="preserve"> </w:t>
      </w:r>
      <w:r>
        <w:t>the</w:t>
      </w:r>
      <w:r>
        <w:rPr>
          <w:spacing w:val="-8"/>
        </w:rPr>
        <w:t xml:space="preserve"> </w:t>
      </w:r>
      <w:r>
        <w:t>Chichester</w:t>
      </w:r>
      <w:r>
        <w:rPr>
          <w:spacing w:val="-9"/>
        </w:rPr>
        <w:t xml:space="preserve"> </w:t>
      </w:r>
      <w:r>
        <w:t>Local</w:t>
      </w:r>
      <w:r>
        <w:rPr>
          <w:spacing w:val="-9"/>
        </w:rPr>
        <w:t xml:space="preserve"> </w:t>
      </w:r>
      <w:r>
        <w:t>Plan</w:t>
      </w:r>
      <w:r>
        <w:rPr>
          <w:spacing w:val="-8"/>
        </w:rPr>
        <w:t xml:space="preserve"> </w:t>
      </w:r>
      <w:r>
        <w:t>Area</w:t>
      </w:r>
      <w:r>
        <w:rPr>
          <w:spacing w:val="-8"/>
        </w:rPr>
        <w:t xml:space="preserve"> </w:t>
      </w:r>
      <w:r>
        <w:t>to</w:t>
      </w:r>
      <w:r>
        <w:rPr>
          <w:spacing w:val="-9"/>
        </w:rPr>
        <w:t xml:space="preserve"> </w:t>
      </w:r>
      <w:r>
        <w:t>ensure</w:t>
      </w:r>
      <w:r>
        <w:rPr>
          <w:spacing w:val="-9"/>
        </w:rPr>
        <w:t xml:space="preserve"> </w:t>
      </w:r>
      <w:r>
        <w:t>the</w:t>
      </w:r>
      <w:r>
        <w:rPr>
          <w:spacing w:val="-8"/>
        </w:rPr>
        <w:t xml:space="preserve"> </w:t>
      </w:r>
      <w:r>
        <w:t>continued</w:t>
      </w:r>
      <w:r>
        <w:rPr>
          <w:spacing w:val="-9"/>
        </w:rPr>
        <w:t xml:space="preserve"> </w:t>
      </w:r>
      <w:r>
        <w:t>housing</w:t>
      </w:r>
      <w:r>
        <w:rPr>
          <w:spacing w:val="-9"/>
        </w:rPr>
        <w:t xml:space="preserve"> </w:t>
      </w:r>
      <w:r>
        <w:t>delivery</w:t>
      </w:r>
      <w:r>
        <w:rPr>
          <w:spacing w:val="-9"/>
        </w:rPr>
        <w:t xml:space="preserve"> </w:t>
      </w:r>
      <w:r>
        <w:t>until</w:t>
      </w:r>
      <w:r>
        <w:rPr>
          <w:spacing w:val="-9"/>
        </w:rPr>
        <w:t xml:space="preserve"> </w:t>
      </w:r>
      <w:r>
        <w:t>such</w:t>
      </w:r>
      <w:r>
        <w:rPr>
          <w:spacing w:val="-9"/>
        </w:rPr>
        <w:t xml:space="preserve"> </w:t>
      </w:r>
      <w:r>
        <w:t>a</w:t>
      </w:r>
      <w:r>
        <w:rPr>
          <w:spacing w:val="-9"/>
        </w:rPr>
        <w:t xml:space="preserve"> </w:t>
      </w:r>
      <w:r>
        <w:t xml:space="preserve">time that the </w:t>
      </w:r>
      <w:r w:rsidR="00D934FD">
        <w:t xml:space="preserve">2021-2039 </w:t>
      </w:r>
      <w:r>
        <w:t xml:space="preserve">Local </w:t>
      </w:r>
      <w:r>
        <w:lastRenderedPageBreak/>
        <w:t>Plan</w:t>
      </w:r>
      <w:r w:rsidR="0072249A">
        <w:t xml:space="preserve">: Proposed Submission </w:t>
      </w:r>
      <w:r>
        <w:t>can be</w:t>
      </w:r>
      <w:r>
        <w:rPr>
          <w:spacing w:val="-29"/>
        </w:rPr>
        <w:t xml:space="preserve"> </w:t>
      </w:r>
      <w:r>
        <w:t>adopted.</w:t>
      </w:r>
    </w:p>
    <w:p w14:paraId="7D898FAB" w14:textId="77777777" w:rsidR="004F1025" w:rsidRDefault="004F1025">
      <w:pPr>
        <w:pStyle w:val="BodyText"/>
        <w:rPr>
          <w:sz w:val="26"/>
        </w:rPr>
      </w:pPr>
    </w:p>
    <w:p w14:paraId="21598431" w14:textId="77777777" w:rsidR="004F1025" w:rsidRDefault="007B389D">
      <w:pPr>
        <w:pStyle w:val="Heading2"/>
        <w:spacing w:before="177"/>
        <w:jc w:val="both"/>
      </w:pPr>
      <w:r>
        <w:t xml:space="preserve">When </w:t>
      </w:r>
      <w:proofErr w:type="gramStart"/>
      <w:r>
        <w:t>required</w:t>
      </w:r>
      <w:proofErr w:type="gramEnd"/>
    </w:p>
    <w:p w14:paraId="023119F5" w14:textId="48F3E5E0" w:rsidR="004F1025" w:rsidRDefault="007B389D">
      <w:pPr>
        <w:pStyle w:val="BodyText"/>
        <w:spacing w:before="41"/>
        <w:ind w:left="110" w:right="113"/>
        <w:jc w:val="both"/>
      </w:pPr>
      <w:r>
        <w:t>For all applications relying upon the Interim po</w:t>
      </w:r>
      <w:r w:rsidR="00676BC6">
        <w:t>sition</w:t>
      </w:r>
      <w:r>
        <w:t xml:space="preserve"> statement to justify residential development outside of the settlement boundary where new housing would not normally comply with the development plan it will be necessary to demonstrate how the proposal meets the guidance contained within the interim policy statement</w:t>
      </w:r>
    </w:p>
    <w:p w14:paraId="30BD6A6D" w14:textId="77777777" w:rsidR="004F1025" w:rsidRDefault="004F1025">
      <w:pPr>
        <w:pStyle w:val="BodyText"/>
        <w:rPr>
          <w:sz w:val="26"/>
        </w:rPr>
      </w:pPr>
    </w:p>
    <w:p w14:paraId="6DA8A7B2" w14:textId="77777777" w:rsidR="004F1025" w:rsidRDefault="007B389D">
      <w:pPr>
        <w:pStyle w:val="Heading2"/>
        <w:spacing w:before="177"/>
        <w:jc w:val="both"/>
      </w:pPr>
      <w:r>
        <w:t xml:space="preserve">Information </w:t>
      </w:r>
      <w:proofErr w:type="gramStart"/>
      <w:r>
        <w:t>required</w:t>
      </w:r>
      <w:proofErr w:type="gramEnd"/>
    </w:p>
    <w:p w14:paraId="7A364F2C" w14:textId="5E1ED284" w:rsidR="004F1025" w:rsidRDefault="007B389D">
      <w:pPr>
        <w:pStyle w:val="BodyText"/>
        <w:spacing w:before="41"/>
        <w:ind w:left="110" w:right="112"/>
        <w:jc w:val="both"/>
      </w:pPr>
      <w:r>
        <w:t>A statement must be submitted which demonstrates how the proposal would accord with all requirements contained within the Interim Po</w:t>
      </w:r>
      <w:r w:rsidR="00676BC6">
        <w:t>sition</w:t>
      </w:r>
      <w:r>
        <w:t xml:space="preserve"> Statement for the Housing Development published by the Council.</w:t>
      </w:r>
    </w:p>
    <w:p w14:paraId="10884066" w14:textId="77777777" w:rsidR="004F1025" w:rsidRDefault="004F1025">
      <w:pPr>
        <w:pStyle w:val="BodyText"/>
        <w:rPr>
          <w:sz w:val="26"/>
        </w:rPr>
      </w:pPr>
    </w:p>
    <w:p w14:paraId="561B54CE" w14:textId="77777777" w:rsidR="004F1025" w:rsidRDefault="007B389D">
      <w:pPr>
        <w:pStyle w:val="Heading2"/>
        <w:spacing w:before="177"/>
      </w:pPr>
      <w:r>
        <w:t>Guidance</w:t>
      </w:r>
    </w:p>
    <w:p w14:paraId="7191552C" w14:textId="37210D3E" w:rsidR="004F1025" w:rsidRDefault="007B389D">
      <w:pPr>
        <w:pStyle w:val="BodyText"/>
        <w:spacing w:before="42"/>
        <w:ind w:left="110"/>
      </w:pPr>
      <w:r>
        <w:t>The Interim Po</w:t>
      </w:r>
      <w:r w:rsidR="00676BC6">
        <w:t>sition</w:t>
      </w:r>
      <w:r>
        <w:t xml:space="preserve"> Statement and background information is available on the Council’s </w:t>
      </w:r>
      <w:hyperlink r:id="rId120">
        <w:r>
          <w:rPr>
            <w:color w:val="0000FF"/>
            <w:u w:val="single" w:color="0000FF"/>
          </w:rPr>
          <w:t>website</w:t>
        </w:r>
      </w:hyperlink>
      <w:r>
        <w:t>.</w:t>
      </w:r>
    </w:p>
    <w:p w14:paraId="6F7D803A" w14:textId="77777777" w:rsidR="004F1025" w:rsidRDefault="004F1025">
      <w:pPr>
        <w:pStyle w:val="BodyText"/>
        <w:rPr>
          <w:sz w:val="20"/>
        </w:rPr>
      </w:pPr>
    </w:p>
    <w:p w14:paraId="3CAD2C07" w14:textId="77777777" w:rsidR="004F1025" w:rsidRDefault="004F1025">
      <w:pPr>
        <w:pStyle w:val="BodyText"/>
        <w:spacing w:before="8"/>
        <w:rPr>
          <w:sz w:val="21"/>
        </w:rPr>
      </w:pPr>
    </w:p>
    <w:p w14:paraId="5A7EE53A" w14:textId="77777777" w:rsidR="004F1025" w:rsidRDefault="007B389D">
      <w:pPr>
        <w:pStyle w:val="Heading2"/>
        <w:numPr>
          <w:ilvl w:val="0"/>
          <w:numId w:val="32"/>
        </w:numPr>
        <w:tabs>
          <w:tab w:val="left" w:pos="511"/>
        </w:tabs>
        <w:ind w:left="510" w:hanging="401"/>
      </w:pPr>
      <w:bookmarkStart w:id="28" w:name="_bookmark26"/>
      <w:bookmarkEnd w:id="28"/>
      <w:r>
        <w:t>LAND CONTAMINATION</w:t>
      </w:r>
      <w:r>
        <w:rPr>
          <w:spacing w:val="-1"/>
        </w:rPr>
        <w:t xml:space="preserve"> </w:t>
      </w:r>
      <w:r>
        <w:t>ASSESSMENT</w:t>
      </w:r>
    </w:p>
    <w:p w14:paraId="512CD65C" w14:textId="77777777" w:rsidR="004F1025" w:rsidRDefault="004F1025">
      <w:pPr>
        <w:pStyle w:val="BodyText"/>
        <w:spacing w:before="7"/>
        <w:rPr>
          <w:b/>
          <w:sz w:val="27"/>
        </w:rPr>
      </w:pPr>
    </w:p>
    <w:p w14:paraId="40285DAA" w14:textId="04062E22" w:rsidR="004F1025" w:rsidRDefault="007B389D">
      <w:pPr>
        <w:pStyle w:val="BodyText"/>
        <w:ind w:left="110" w:right="113"/>
        <w:jc w:val="both"/>
      </w:pPr>
      <w:r>
        <w:t xml:space="preserve">Former industrial and commercial uses of land may have led to </w:t>
      </w:r>
      <w:r w:rsidR="00624715">
        <w:t xml:space="preserve">a legacy of </w:t>
      </w:r>
      <w:r>
        <w:t>land contamination being present</w:t>
      </w:r>
      <w:r w:rsidR="00624715">
        <w:t xml:space="preserve">, </w:t>
      </w:r>
      <w:proofErr w:type="spellStart"/>
      <w:r w:rsidR="00624715">
        <w:t>ie</w:t>
      </w:r>
      <w:proofErr w:type="spellEnd"/>
      <w:r w:rsidR="00624715">
        <w:t xml:space="preserve"> chemicals in the soil or water environment</w:t>
      </w:r>
      <w:r>
        <w:t xml:space="preserve">. </w:t>
      </w:r>
      <w:r w:rsidR="00624715">
        <w:t>Some types of new</w:t>
      </w:r>
      <w:r>
        <w:t xml:space="preserve"> development can result in land contamination if not adequately controlled. Even apparently</w:t>
      </w:r>
      <w:r>
        <w:rPr>
          <w:spacing w:val="-17"/>
        </w:rPr>
        <w:t xml:space="preserve"> </w:t>
      </w:r>
      <w:r>
        <w:t>benign</w:t>
      </w:r>
      <w:r>
        <w:rPr>
          <w:spacing w:val="-16"/>
        </w:rPr>
        <w:t xml:space="preserve"> </w:t>
      </w:r>
      <w:r>
        <w:t>land</w:t>
      </w:r>
      <w:r>
        <w:rPr>
          <w:spacing w:val="-15"/>
        </w:rPr>
        <w:t xml:space="preserve"> </w:t>
      </w:r>
      <w:r>
        <w:t>uses</w:t>
      </w:r>
      <w:r>
        <w:rPr>
          <w:spacing w:val="-16"/>
        </w:rPr>
        <w:t xml:space="preserve"> </w:t>
      </w:r>
      <w:r>
        <w:t>such</w:t>
      </w:r>
      <w:r>
        <w:rPr>
          <w:spacing w:val="-16"/>
        </w:rPr>
        <w:t xml:space="preserve"> </w:t>
      </w:r>
      <w:r>
        <w:t>as</w:t>
      </w:r>
      <w:r>
        <w:rPr>
          <w:spacing w:val="-16"/>
        </w:rPr>
        <w:t xml:space="preserve"> </w:t>
      </w:r>
      <w:r>
        <w:t>agricultural</w:t>
      </w:r>
      <w:r>
        <w:rPr>
          <w:spacing w:val="-16"/>
        </w:rPr>
        <w:t xml:space="preserve"> </w:t>
      </w:r>
      <w:r>
        <w:t>sites</w:t>
      </w:r>
      <w:r>
        <w:rPr>
          <w:spacing w:val="-16"/>
        </w:rPr>
        <w:t xml:space="preserve"> </w:t>
      </w:r>
      <w:r>
        <w:t>or</w:t>
      </w:r>
      <w:r>
        <w:rPr>
          <w:spacing w:val="-16"/>
        </w:rPr>
        <w:t xml:space="preserve"> </w:t>
      </w:r>
      <w:r>
        <w:t>storage</w:t>
      </w:r>
      <w:r>
        <w:rPr>
          <w:spacing w:val="-16"/>
        </w:rPr>
        <w:t xml:space="preserve"> </w:t>
      </w:r>
      <w:r>
        <w:t>units</w:t>
      </w:r>
      <w:r>
        <w:rPr>
          <w:spacing w:val="-15"/>
        </w:rPr>
        <w:t xml:space="preserve"> </w:t>
      </w:r>
      <w:r>
        <w:t>might</w:t>
      </w:r>
      <w:r>
        <w:rPr>
          <w:spacing w:val="-16"/>
        </w:rPr>
        <w:t xml:space="preserve"> </w:t>
      </w:r>
      <w:r>
        <w:t>give</w:t>
      </w:r>
      <w:r>
        <w:rPr>
          <w:spacing w:val="-16"/>
        </w:rPr>
        <w:t xml:space="preserve"> </w:t>
      </w:r>
      <w:r>
        <w:t>rise</w:t>
      </w:r>
      <w:r>
        <w:rPr>
          <w:spacing w:val="-16"/>
        </w:rPr>
        <w:t xml:space="preserve"> </w:t>
      </w:r>
      <w:r>
        <w:t>to</w:t>
      </w:r>
      <w:r>
        <w:rPr>
          <w:spacing w:val="-16"/>
        </w:rPr>
        <w:t xml:space="preserve"> </w:t>
      </w:r>
      <w:r>
        <w:t>potential land</w:t>
      </w:r>
      <w:r>
        <w:rPr>
          <w:spacing w:val="-1"/>
        </w:rPr>
        <w:t xml:space="preserve"> </w:t>
      </w:r>
      <w:r>
        <w:t>contamination.</w:t>
      </w:r>
    </w:p>
    <w:p w14:paraId="679E1F38" w14:textId="77777777" w:rsidR="004F1025" w:rsidRDefault="004F1025">
      <w:pPr>
        <w:pStyle w:val="BodyText"/>
      </w:pPr>
    </w:p>
    <w:p w14:paraId="382086BA" w14:textId="7C8EC6D5" w:rsidR="004F1025" w:rsidRDefault="007B389D">
      <w:pPr>
        <w:pStyle w:val="BodyText"/>
        <w:ind w:left="110" w:right="112"/>
        <w:jc w:val="both"/>
      </w:pPr>
      <w:r>
        <w:t>Failure to deal adequately with land contamination during the development management process</w:t>
      </w:r>
      <w:r>
        <w:rPr>
          <w:spacing w:val="-14"/>
        </w:rPr>
        <w:t xml:space="preserve"> </w:t>
      </w:r>
      <w:r>
        <w:t>could</w:t>
      </w:r>
      <w:r>
        <w:rPr>
          <w:spacing w:val="-14"/>
        </w:rPr>
        <w:t xml:space="preserve"> </w:t>
      </w:r>
      <w:r>
        <w:t>cause</w:t>
      </w:r>
      <w:r>
        <w:rPr>
          <w:spacing w:val="-13"/>
        </w:rPr>
        <w:t xml:space="preserve"> </w:t>
      </w:r>
      <w:r>
        <w:t>harm</w:t>
      </w:r>
      <w:r>
        <w:rPr>
          <w:spacing w:val="-14"/>
        </w:rPr>
        <w:t xml:space="preserve"> </w:t>
      </w:r>
      <w:r>
        <w:t>to</w:t>
      </w:r>
      <w:r>
        <w:rPr>
          <w:spacing w:val="-14"/>
        </w:rPr>
        <w:t xml:space="preserve"> </w:t>
      </w:r>
      <w:r>
        <w:t>human</w:t>
      </w:r>
      <w:r>
        <w:rPr>
          <w:spacing w:val="-13"/>
        </w:rPr>
        <w:t xml:space="preserve"> </w:t>
      </w:r>
      <w:r>
        <w:t>health,</w:t>
      </w:r>
      <w:r>
        <w:rPr>
          <w:spacing w:val="-14"/>
        </w:rPr>
        <w:t xml:space="preserve"> </w:t>
      </w:r>
      <w:r>
        <w:t>ground</w:t>
      </w:r>
      <w:r>
        <w:rPr>
          <w:spacing w:val="-13"/>
        </w:rPr>
        <w:t xml:space="preserve"> </w:t>
      </w:r>
      <w:r>
        <w:t>water,</w:t>
      </w:r>
      <w:r>
        <w:rPr>
          <w:spacing w:val="-14"/>
        </w:rPr>
        <w:t xml:space="preserve"> </w:t>
      </w:r>
      <w:r>
        <w:t>surface</w:t>
      </w:r>
      <w:r>
        <w:rPr>
          <w:spacing w:val="-14"/>
        </w:rPr>
        <w:t xml:space="preserve"> </w:t>
      </w:r>
      <w:r>
        <w:t>water,</w:t>
      </w:r>
      <w:r>
        <w:rPr>
          <w:spacing w:val="-13"/>
        </w:rPr>
        <w:t xml:space="preserve"> </w:t>
      </w:r>
      <w:proofErr w:type="gramStart"/>
      <w:r>
        <w:t>property</w:t>
      </w:r>
      <w:proofErr w:type="gramEnd"/>
      <w:r>
        <w:rPr>
          <w:spacing w:val="-14"/>
        </w:rPr>
        <w:t xml:space="preserve"> </w:t>
      </w:r>
      <w:r>
        <w:t>and</w:t>
      </w:r>
      <w:r>
        <w:rPr>
          <w:spacing w:val="-13"/>
        </w:rPr>
        <w:t xml:space="preserve"> </w:t>
      </w:r>
      <w:r>
        <w:t>the</w:t>
      </w:r>
      <w:r>
        <w:rPr>
          <w:spacing w:val="-13"/>
        </w:rPr>
        <w:t xml:space="preserve"> </w:t>
      </w:r>
      <w:r>
        <w:t>wider environment</w:t>
      </w:r>
      <w:r w:rsidR="00624715" w:rsidRPr="00676BC6">
        <w:t xml:space="preserve"> </w:t>
      </w:r>
      <w:r w:rsidR="00624715">
        <w:t>both during and after the development’s delivery</w:t>
      </w:r>
      <w:r>
        <w:t>.</w:t>
      </w:r>
      <w:r>
        <w:rPr>
          <w:spacing w:val="-12"/>
        </w:rPr>
        <w:t xml:space="preserve"> </w:t>
      </w:r>
      <w:r>
        <w:t>Gaseous</w:t>
      </w:r>
      <w:r>
        <w:rPr>
          <w:spacing w:val="-11"/>
        </w:rPr>
        <w:t xml:space="preserve"> </w:t>
      </w:r>
      <w:r>
        <w:t>and</w:t>
      </w:r>
      <w:r>
        <w:rPr>
          <w:spacing w:val="-11"/>
        </w:rPr>
        <w:t xml:space="preserve"> </w:t>
      </w:r>
      <w:r>
        <w:t>liquid</w:t>
      </w:r>
      <w:r>
        <w:rPr>
          <w:spacing w:val="-11"/>
        </w:rPr>
        <w:t xml:space="preserve"> </w:t>
      </w:r>
      <w:r>
        <w:t>contaminants</w:t>
      </w:r>
      <w:r>
        <w:rPr>
          <w:spacing w:val="-11"/>
        </w:rPr>
        <w:t xml:space="preserve"> </w:t>
      </w:r>
      <w:r>
        <w:t>might</w:t>
      </w:r>
      <w:r>
        <w:rPr>
          <w:spacing w:val="-11"/>
        </w:rPr>
        <w:t xml:space="preserve"> </w:t>
      </w:r>
      <w:r>
        <w:t>affect</w:t>
      </w:r>
      <w:r>
        <w:rPr>
          <w:spacing w:val="-11"/>
        </w:rPr>
        <w:t xml:space="preserve"> </w:t>
      </w:r>
      <w:r>
        <w:t>a</w:t>
      </w:r>
      <w:r>
        <w:rPr>
          <w:spacing w:val="-11"/>
        </w:rPr>
        <w:t xml:space="preserve"> </w:t>
      </w:r>
      <w:r>
        <w:t>distant</w:t>
      </w:r>
      <w:r>
        <w:rPr>
          <w:spacing w:val="-11"/>
        </w:rPr>
        <w:t xml:space="preserve"> </w:t>
      </w:r>
      <w:r>
        <w:t>site</w:t>
      </w:r>
      <w:r>
        <w:rPr>
          <w:spacing w:val="-12"/>
        </w:rPr>
        <w:t xml:space="preserve"> </w:t>
      </w:r>
      <w:r>
        <w:t>as</w:t>
      </w:r>
      <w:r>
        <w:rPr>
          <w:spacing w:val="-11"/>
        </w:rPr>
        <w:t xml:space="preserve"> </w:t>
      </w:r>
      <w:r>
        <w:t>they</w:t>
      </w:r>
      <w:r>
        <w:rPr>
          <w:spacing w:val="-11"/>
        </w:rPr>
        <w:t xml:space="preserve"> </w:t>
      </w:r>
      <w:r>
        <w:t>may</w:t>
      </w:r>
      <w:r>
        <w:rPr>
          <w:spacing w:val="-11"/>
        </w:rPr>
        <w:t xml:space="preserve"> </w:t>
      </w:r>
      <w:r>
        <w:t>be</w:t>
      </w:r>
      <w:r>
        <w:rPr>
          <w:spacing w:val="-11"/>
        </w:rPr>
        <w:t xml:space="preserve"> </w:t>
      </w:r>
      <w:r>
        <w:t>mobile in the soil</w:t>
      </w:r>
      <w:r w:rsidRPr="00676BC6">
        <w:t xml:space="preserve"> </w:t>
      </w:r>
      <w:r w:rsidR="00624715">
        <w:t>and/or water</w:t>
      </w:r>
      <w:r>
        <w:rPr>
          <w:spacing w:val="-2"/>
        </w:rPr>
        <w:t xml:space="preserve"> </w:t>
      </w:r>
      <w:r>
        <w:t>environment.</w:t>
      </w:r>
    </w:p>
    <w:p w14:paraId="52DD702D" w14:textId="77777777" w:rsidR="004F1025" w:rsidRDefault="007B389D">
      <w:pPr>
        <w:pStyle w:val="Heading2"/>
        <w:spacing w:before="200"/>
      </w:pPr>
      <w:r>
        <w:t xml:space="preserve">When </w:t>
      </w:r>
      <w:proofErr w:type="gramStart"/>
      <w:r>
        <w:t>required</w:t>
      </w:r>
      <w:proofErr w:type="gramEnd"/>
    </w:p>
    <w:p w14:paraId="142549B0" w14:textId="77777777" w:rsidR="004F1025" w:rsidRDefault="007B389D">
      <w:pPr>
        <w:pStyle w:val="BodyText"/>
        <w:spacing w:before="42"/>
        <w:ind w:left="110"/>
      </w:pPr>
      <w:r>
        <w:t>For all applications where:</w:t>
      </w:r>
    </w:p>
    <w:p w14:paraId="7588A885" w14:textId="4373E56D" w:rsidR="004F1025" w:rsidRDefault="007B389D">
      <w:pPr>
        <w:pStyle w:val="ListParagraph"/>
        <w:numPr>
          <w:ilvl w:val="0"/>
          <w:numId w:val="16"/>
        </w:numPr>
        <w:tabs>
          <w:tab w:val="left" w:pos="676"/>
          <w:tab w:val="left" w:pos="677"/>
        </w:tabs>
        <w:ind w:right="112"/>
        <w:rPr>
          <w:sz w:val="24"/>
        </w:rPr>
      </w:pPr>
      <w:r>
        <w:rPr>
          <w:sz w:val="24"/>
        </w:rPr>
        <w:t>the</w:t>
      </w:r>
      <w:r>
        <w:rPr>
          <w:spacing w:val="-13"/>
          <w:sz w:val="24"/>
        </w:rPr>
        <w:t xml:space="preserve"> </w:t>
      </w:r>
      <w:r>
        <w:rPr>
          <w:sz w:val="24"/>
        </w:rPr>
        <w:t>development</w:t>
      </w:r>
      <w:r>
        <w:rPr>
          <w:spacing w:val="-12"/>
          <w:sz w:val="24"/>
        </w:rPr>
        <w:t xml:space="preserve"> </w:t>
      </w:r>
      <w:r>
        <w:rPr>
          <w:sz w:val="24"/>
        </w:rPr>
        <w:t>includes</w:t>
      </w:r>
      <w:r>
        <w:rPr>
          <w:spacing w:val="-12"/>
          <w:sz w:val="24"/>
        </w:rPr>
        <w:t xml:space="preserve"> </w:t>
      </w:r>
      <w:r>
        <w:rPr>
          <w:sz w:val="24"/>
        </w:rPr>
        <w:t>ground</w:t>
      </w:r>
      <w:r>
        <w:rPr>
          <w:spacing w:val="-12"/>
          <w:sz w:val="24"/>
        </w:rPr>
        <w:t xml:space="preserve"> </w:t>
      </w:r>
      <w:proofErr w:type="gramStart"/>
      <w:r>
        <w:rPr>
          <w:sz w:val="24"/>
        </w:rPr>
        <w:t>works</w:t>
      </w:r>
      <w:proofErr w:type="gramEnd"/>
      <w:r>
        <w:rPr>
          <w:spacing w:val="-13"/>
          <w:sz w:val="24"/>
        </w:rPr>
        <w:t xml:space="preserve"> </w:t>
      </w:r>
      <w:r>
        <w:rPr>
          <w:sz w:val="24"/>
        </w:rPr>
        <w:t>and</w:t>
      </w:r>
      <w:r>
        <w:rPr>
          <w:spacing w:val="-12"/>
          <w:sz w:val="24"/>
        </w:rPr>
        <w:t xml:space="preserve"> </w:t>
      </w:r>
      <w:r>
        <w:rPr>
          <w:sz w:val="24"/>
        </w:rPr>
        <w:t>a</w:t>
      </w:r>
      <w:r>
        <w:rPr>
          <w:spacing w:val="-12"/>
          <w:sz w:val="24"/>
        </w:rPr>
        <w:t xml:space="preserve"> </w:t>
      </w:r>
      <w:r>
        <w:rPr>
          <w:sz w:val="24"/>
        </w:rPr>
        <w:t>previous</w:t>
      </w:r>
      <w:r>
        <w:rPr>
          <w:spacing w:val="-12"/>
          <w:sz w:val="24"/>
        </w:rPr>
        <w:t xml:space="preserve"> </w:t>
      </w:r>
      <w:r>
        <w:rPr>
          <w:sz w:val="24"/>
        </w:rPr>
        <w:t>use</w:t>
      </w:r>
      <w:r>
        <w:rPr>
          <w:spacing w:val="-12"/>
          <w:sz w:val="24"/>
        </w:rPr>
        <w:t xml:space="preserve"> </w:t>
      </w:r>
      <w:r>
        <w:rPr>
          <w:sz w:val="24"/>
        </w:rPr>
        <w:t>of</w:t>
      </w:r>
      <w:r>
        <w:rPr>
          <w:spacing w:val="-13"/>
          <w:sz w:val="24"/>
        </w:rPr>
        <w:t xml:space="preserve"> </w:t>
      </w:r>
      <w:r>
        <w:rPr>
          <w:sz w:val="24"/>
        </w:rPr>
        <w:t>the</w:t>
      </w:r>
      <w:r>
        <w:rPr>
          <w:spacing w:val="-12"/>
          <w:sz w:val="24"/>
        </w:rPr>
        <w:t xml:space="preserve"> </w:t>
      </w:r>
      <w:r>
        <w:rPr>
          <w:sz w:val="24"/>
        </w:rPr>
        <w:t>site</w:t>
      </w:r>
      <w:r>
        <w:rPr>
          <w:spacing w:val="-12"/>
          <w:sz w:val="24"/>
        </w:rPr>
        <w:t xml:space="preserve"> </w:t>
      </w:r>
      <w:r>
        <w:rPr>
          <w:sz w:val="24"/>
        </w:rPr>
        <w:t>or</w:t>
      </w:r>
      <w:r>
        <w:rPr>
          <w:spacing w:val="-12"/>
          <w:sz w:val="24"/>
        </w:rPr>
        <w:t xml:space="preserve"> </w:t>
      </w:r>
      <w:r>
        <w:rPr>
          <w:sz w:val="24"/>
        </w:rPr>
        <w:t>nearby</w:t>
      </w:r>
      <w:r>
        <w:rPr>
          <w:spacing w:val="-13"/>
          <w:sz w:val="24"/>
        </w:rPr>
        <w:t xml:space="preserve"> </w:t>
      </w:r>
      <w:r>
        <w:rPr>
          <w:sz w:val="24"/>
        </w:rPr>
        <w:t>site</w:t>
      </w:r>
      <w:r>
        <w:rPr>
          <w:spacing w:val="-12"/>
          <w:sz w:val="24"/>
        </w:rPr>
        <w:t xml:space="preserve"> </w:t>
      </w:r>
      <w:r>
        <w:rPr>
          <w:sz w:val="24"/>
        </w:rPr>
        <w:t>may have introduced land contamination to the soil and/or water</w:t>
      </w:r>
      <w:r>
        <w:rPr>
          <w:spacing w:val="-13"/>
          <w:sz w:val="24"/>
        </w:rPr>
        <w:t xml:space="preserve"> </w:t>
      </w:r>
      <w:r>
        <w:rPr>
          <w:sz w:val="24"/>
        </w:rPr>
        <w:t>environment,</w:t>
      </w:r>
    </w:p>
    <w:p w14:paraId="16B5F061" w14:textId="37E320F3" w:rsidR="004F1025" w:rsidRDefault="007B389D">
      <w:pPr>
        <w:pStyle w:val="ListParagraph"/>
        <w:numPr>
          <w:ilvl w:val="0"/>
          <w:numId w:val="16"/>
        </w:numPr>
        <w:tabs>
          <w:tab w:val="left" w:pos="676"/>
          <w:tab w:val="left" w:pos="677"/>
        </w:tabs>
        <w:ind w:right="114"/>
        <w:rPr>
          <w:sz w:val="24"/>
        </w:rPr>
      </w:pPr>
      <w:r>
        <w:rPr>
          <w:sz w:val="24"/>
        </w:rPr>
        <w:t xml:space="preserve">a sensitive land use is proposed </w:t>
      </w:r>
      <w:r w:rsidR="00624715">
        <w:rPr>
          <w:sz w:val="24"/>
        </w:rPr>
        <w:t>on a site where a previous use may have left a legacy of contamination. Examples of sensitive uses include</w:t>
      </w:r>
      <w:r>
        <w:rPr>
          <w:sz w:val="24"/>
        </w:rPr>
        <w:t xml:space="preserve"> housing (including change of use or prior notification applications), private gardens, allotments, schools or nurseries,</w:t>
      </w:r>
      <w:r w:rsidRPr="00676BC6">
        <w:rPr>
          <w:sz w:val="24"/>
        </w:rPr>
        <w:t xml:space="preserve"> </w:t>
      </w:r>
      <w:r w:rsidR="00624715">
        <w:rPr>
          <w:sz w:val="24"/>
        </w:rPr>
        <w:t>pub</w:t>
      </w:r>
      <w:r w:rsidR="00F81060">
        <w:rPr>
          <w:sz w:val="24"/>
        </w:rPr>
        <w:t>l</w:t>
      </w:r>
      <w:r w:rsidR="00624715">
        <w:rPr>
          <w:sz w:val="24"/>
        </w:rPr>
        <w:t>ic open space</w:t>
      </w:r>
      <w:r>
        <w:rPr>
          <w:sz w:val="24"/>
        </w:rPr>
        <w:t>,</w:t>
      </w:r>
      <w:r>
        <w:rPr>
          <w:spacing w:val="-14"/>
          <w:sz w:val="24"/>
        </w:rPr>
        <w:t xml:space="preserve"> </w:t>
      </w:r>
      <w:r>
        <w:rPr>
          <w:sz w:val="24"/>
        </w:rPr>
        <w:t>and/or</w:t>
      </w:r>
    </w:p>
    <w:p w14:paraId="5CD368AB" w14:textId="77777777" w:rsidR="004F1025" w:rsidRDefault="007B389D">
      <w:pPr>
        <w:pStyle w:val="ListParagraph"/>
        <w:numPr>
          <w:ilvl w:val="0"/>
          <w:numId w:val="16"/>
        </w:numPr>
        <w:tabs>
          <w:tab w:val="left" w:pos="676"/>
          <w:tab w:val="left" w:pos="677"/>
        </w:tabs>
        <w:rPr>
          <w:sz w:val="24"/>
        </w:rPr>
      </w:pPr>
      <w:r>
        <w:rPr>
          <w:sz w:val="24"/>
        </w:rPr>
        <w:t>a potentially polluting land use is</w:t>
      </w:r>
      <w:r>
        <w:rPr>
          <w:spacing w:val="-8"/>
          <w:sz w:val="24"/>
        </w:rPr>
        <w:t xml:space="preserve"> </w:t>
      </w:r>
      <w:r>
        <w:rPr>
          <w:sz w:val="24"/>
        </w:rPr>
        <w:t>proposed.</w:t>
      </w:r>
    </w:p>
    <w:p w14:paraId="07768655" w14:textId="77777777" w:rsidR="00D934FD" w:rsidRDefault="00D934FD">
      <w:pPr>
        <w:pStyle w:val="Heading2"/>
        <w:spacing w:before="93"/>
        <w:jc w:val="both"/>
      </w:pPr>
    </w:p>
    <w:p w14:paraId="4FF96839" w14:textId="02801A1D" w:rsidR="004F1025" w:rsidRDefault="007B389D">
      <w:pPr>
        <w:pStyle w:val="Heading2"/>
        <w:spacing w:before="93"/>
        <w:jc w:val="both"/>
      </w:pPr>
      <w:r>
        <w:t xml:space="preserve">Information </w:t>
      </w:r>
      <w:proofErr w:type="gramStart"/>
      <w:r>
        <w:t>required</w:t>
      </w:r>
      <w:proofErr w:type="gramEnd"/>
    </w:p>
    <w:p w14:paraId="2E20432D" w14:textId="77777777" w:rsidR="004F1025" w:rsidRDefault="007B389D">
      <w:pPr>
        <w:pStyle w:val="BodyText"/>
        <w:spacing w:before="41"/>
        <w:ind w:left="110" w:right="113"/>
        <w:jc w:val="both"/>
      </w:pPr>
      <w:r>
        <w:t>Applications should be supported by a desk study report (including a site walkover and conceptual</w:t>
      </w:r>
      <w:r>
        <w:rPr>
          <w:spacing w:val="-14"/>
        </w:rPr>
        <w:t xml:space="preserve"> </w:t>
      </w:r>
      <w:r>
        <w:t>site</w:t>
      </w:r>
      <w:r>
        <w:rPr>
          <w:spacing w:val="-14"/>
        </w:rPr>
        <w:t xml:space="preserve"> </w:t>
      </w:r>
      <w:r>
        <w:t>model)</w:t>
      </w:r>
      <w:r>
        <w:rPr>
          <w:spacing w:val="-13"/>
        </w:rPr>
        <w:t xml:space="preserve"> </w:t>
      </w:r>
      <w:r>
        <w:t>which</w:t>
      </w:r>
      <w:r>
        <w:rPr>
          <w:spacing w:val="-14"/>
        </w:rPr>
        <w:t xml:space="preserve"> </w:t>
      </w:r>
      <w:r>
        <w:t>concludes</w:t>
      </w:r>
      <w:r>
        <w:rPr>
          <w:spacing w:val="-13"/>
        </w:rPr>
        <w:t xml:space="preserve"> </w:t>
      </w:r>
      <w:r>
        <w:t>with</w:t>
      </w:r>
      <w:r>
        <w:rPr>
          <w:spacing w:val="-14"/>
        </w:rPr>
        <w:t xml:space="preserve"> </w:t>
      </w:r>
      <w:r>
        <w:t>a</w:t>
      </w:r>
      <w:r>
        <w:rPr>
          <w:spacing w:val="-13"/>
        </w:rPr>
        <w:t xml:space="preserve"> </w:t>
      </w:r>
      <w:r>
        <w:t>preliminary</w:t>
      </w:r>
      <w:r>
        <w:rPr>
          <w:spacing w:val="-14"/>
        </w:rPr>
        <w:t xml:space="preserve"> </w:t>
      </w:r>
      <w:r>
        <w:t>risk</w:t>
      </w:r>
      <w:r>
        <w:rPr>
          <w:spacing w:val="-14"/>
        </w:rPr>
        <w:t xml:space="preserve"> </w:t>
      </w:r>
      <w:r>
        <w:t>assessment.</w:t>
      </w:r>
      <w:r>
        <w:rPr>
          <w:spacing w:val="-13"/>
        </w:rPr>
        <w:t xml:space="preserve"> </w:t>
      </w:r>
      <w:r>
        <w:t>This</w:t>
      </w:r>
      <w:r>
        <w:rPr>
          <w:spacing w:val="-14"/>
        </w:rPr>
        <w:t xml:space="preserve"> </w:t>
      </w:r>
      <w:r>
        <w:t>information</w:t>
      </w:r>
      <w:r>
        <w:rPr>
          <w:spacing w:val="-13"/>
        </w:rPr>
        <w:t xml:space="preserve"> </w:t>
      </w:r>
      <w:r>
        <w:t xml:space="preserve">will enable the LPA to understand if further </w:t>
      </w:r>
      <w:r w:rsidR="00D402D9">
        <w:t>and</w:t>
      </w:r>
      <w:r w:rsidR="00F81060">
        <w:t>,</w:t>
      </w:r>
      <w:r>
        <w:t xml:space="preserve"> more detailed investigation is required or whether </w:t>
      </w:r>
      <w:r>
        <w:lastRenderedPageBreak/>
        <w:t>any proposed</w:t>
      </w:r>
      <w:r>
        <w:rPr>
          <w:spacing w:val="-10"/>
        </w:rPr>
        <w:t xml:space="preserve"> </w:t>
      </w:r>
      <w:r>
        <w:t>remediation</w:t>
      </w:r>
      <w:r>
        <w:rPr>
          <w:spacing w:val="-10"/>
        </w:rPr>
        <w:t xml:space="preserve"> </w:t>
      </w:r>
      <w:r>
        <w:t>is</w:t>
      </w:r>
      <w:r>
        <w:rPr>
          <w:spacing w:val="-9"/>
        </w:rPr>
        <w:t xml:space="preserve"> </w:t>
      </w:r>
      <w:r>
        <w:t>a</w:t>
      </w:r>
      <w:r>
        <w:rPr>
          <w:spacing w:val="-10"/>
        </w:rPr>
        <w:t xml:space="preserve"> </w:t>
      </w:r>
      <w:r>
        <w:t>satisfactory</w:t>
      </w:r>
      <w:r>
        <w:rPr>
          <w:spacing w:val="-10"/>
        </w:rPr>
        <w:t xml:space="preserve"> </w:t>
      </w:r>
      <w:r>
        <w:t>risk</w:t>
      </w:r>
      <w:r>
        <w:rPr>
          <w:spacing w:val="-9"/>
        </w:rPr>
        <w:t xml:space="preserve"> </w:t>
      </w:r>
      <w:r>
        <w:t>management</w:t>
      </w:r>
      <w:r>
        <w:rPr>
          <w:spacing w:val="-10"/>
        </w:rPr>
        <w:t xml:space="preserve"> </w:t>
      </w:r>
      <w:r>
        <w:t>strategy</w:t>
      </w:r>
      <w:r>
        <w:rPr>
          <w:spacing w:val="-10"/>
        </w:rPr>
        <w:t xml:space="preserve"> </w:t>
      </w:r>
      <w:r>
        <w:t>and</w:t>
      </w:r>
      <w:r>
        <w:rPr>
          <w:spacing w:val="-9"/>
        </w:rPr>
        <w:t xml:space="preserve"> </w:t>
      </w:r>
      <w:r>
        <w:t>good</w:t>
      </w:r>
      <w:r>
        <w:rPr>
          <w:spacing w:val="-10"/>
        </w:rPr>
        <w:t xml:space="preserve"> </w:t>
      </w:r>
      <w:r>
        <w:t>for</w:t>
      </w:r>
      <w:r>
        <w:rPr>
          <w:spacing w:val="-10"/>
        </w:rPr>
        <w:t xml:space="preserve"> </w:t>
      </w:r>
      <w:r>
        <w:t>the</w:t>
      </w:r>
      <w:r>
        <w:rPr>
          <w:spacing w:val="-9"/>
        </w:rPr>
        <w:t xml:space="preserve"> </w:t>
      </w:r>
      <w:r>
        <w:t>lifetime</w:t>
      </w:r>
      <w:r>
        <w:rPr>
          <w:spacing w:val="-10"/>
        </w:rPr>
        <w:t xml:space="preserve"> </w:t>
      </w:r>
      <w:r>
        <w:t>of</w:t>
      </w:r>
      <w:r>
        <w:rPr>
          <w:spacing w:val="-10"/>
        </w:rPr>
        <w:t xml:space="preserve"> </w:t>
      </w:r>
      <w:r>
        <w:t>the site.</w:t>
      </w:r>
    </w:p>
    <w:p w14:paraId="26BDE17A" w14:textId="77777777" w:rsidR="004F1025" w:rsidRDefault="004F1025">
      <w:pPr>
        <w:pStyle w:val="BodyText"/>
      </w:pPr>
    </w:p>
    <w:p w14:paraId="5D7FCDC6" w14:textId="1B1B81F4" w:rsidR="004F1025" w:rsidRDefault="007B389D">
      <w:pPr>
        <w:pStyle w:val="BodyText"/>
        <w:ind w:left="110" w:right="113"/>
        <w:jc w:val="both"/>
      </w:pPr>
      <w:r>
        <w:t xml:space="preserve">Unless this initial assessment clearly demonstrates that the </w:t>
      </w:r>
      <w:r w:rsidR="00624715">
        <w:t>likely</w:t>
      </w:r>
      <w:r>
        <w:t xml:space="preserve"> risk from land contamination is at a</w:t>
      </w:r>
      <w:r w:rsidR="00624715">
        <w:t xml:space="preserve"> tolerable </w:t>
      </w:r>
      <w:r>
        <w:t>level,</w:t>
      </w:r>
      <w:r>
        <w:rPr>
          <w:spacing w:val="-11"/>
        </w:rPr>
        <w:t xml:space="preserve"> </w:t>
      </w:r>
      <w:r>
        <w:t>or</w:t>
      </w:r>
      <w:r>
        <w:rPr>
          <w:spacing w:val="-11"/>
        </w:rPr>
        <w:t xml:space="preserve"> </w:t>
      </w:r>
      <w:r>
        <w:t>can</w:t>
      </w:r>
      <w:r>
        <w:rPr>
          <w:spacing w:val="-12"/>
        </w:rPr>
        <w:t xml:space="preserve"> </w:t>
      </w:r>
      <w:r>
        <w:t>be</w:t>
      </w:r>
      <w:r>
        <w:rPr>
          <w:spacing w:val="-11"/>
        </w:rPr>
        <w:t xml:space="preserve"> </w:t>
      </w:r>
      <w:r>
        <w:t>reduced</w:t>
      </w:r>
      <w:r>
        <w:rPr>
          <w:spacing w:val="-11"/>
        </w:rPr>
        <w:t xml:space="preserve"> </w:t>
      </w:r>
      <w:r>
        <w:t>to</w:t>
      </w:r>
      <w:r>
        <w:rPr>
          <w:spacing w:val="-11"/>
        </w:rPr>
        <w:t xml:space="preserve"> </w:t>
      </w:r>
      <w:r>
        <w:t>a</w:t>
      </w:r>
      <w:r w:rsidRPr="00676BC6">
        <w:t xml:space="preserve"> </w:t>
      </w:r>
      <w:r w:rsidR="00624715">
        <w:t>tolerable</w:t>
      </w:r>
      <w:r>
        <w:rPr>
          <w:spacing w:val="-11"/>
        </w:rPr>
        <w:t xml:space="preserve"> </w:t>
      </w:r>
      <w:r>
        <w:t>level,</w:t>
      </w:r>
      <w:r>
        <w:rPr>
          <w:spacing w:val="-11"/>
        </w:rPr>
        <w:t xml:space="preserve"> </w:t>
      </w:r>
      <w:r>
        <w:t>further</w:t>
      </w:r>
      <w:r>
        <w:rPr>
          <w:spacing w:val="-11"/>
        </w:rPr>
        <w:t xml:space="preserve"> </w:t>
      </w:r>
      <w:r>
        <w:t>site</w:t>
      </w:r>
      <w:r>
        <w:rPr>
          <w:spacing w:val="-11"/>
        </w:rPr>
        <w:t xml:space="preserve"> </w:t>
      </w:r>
      <w:r>
        <w:t>investigations</w:t>
      </w:r>
      <w:r>
        <w:rPr>
          <w:spacing w:val="-12"/>
        </w:rPr>
        <w:t xml:space="preserve"> </w:t>
      </w:r>
      <w:r>
        <w:t>and</w:t>
      </w:r>
      <w:r>
        <w:rPr>
          <w:spacing w:val="-11"/>
        </w:rPr>
        <w:t xml:space="preserve"> </w:t>
      </w:r>
      <w:r w:rsidR="00624715">
        <w:rPr>
          <w:spacing w:val="-11"/>
        </w:rPr>
        <w:t xml:space="preserve">more detailed </w:t>
      </w:r>
      <w:r>
        <w:t>risk assessment will be</w:t>
      </w:r>
      <w:r>
        <w:rPr>
          <w:spacing w:val="-4"/>
        </w:rPr>
        <w:t xml:space="preserve"> </w:t>
      </w:r>
      <w:r>
        <w:t>needed.</w:t>
      </w:r>
    </w:p>
    <w:p w14:paraId="0B061793" w14:textId="77777777" w:rsidR="004F1025" w:rsidRDefault="004F1025">
      <w:pPr>
        <w:pStyle w:val="BodyText"/>
      </w:pPr>
    </w:p>
    <w:p w14:paraId="6DA6F05B" w14:textId="77777777" w:rsidR="004F1025" w:rsidRDefault="004F1025">
      <w:pPr>
        <w:pStyle w:val="BodyText"/>
      </w:pPr>
    </w:p>
    <w:p w14:paraId="385FD090" w14:textId="0F01F738" w:rsidR="004F1025" w:rsidRDefault="007B389D">
      <w:pPr>
        <w:pStyle w:val="BodyText"/>
        <w:ind w:left="110" w:right="112"/>
        <w:jc w:val="both"/>
      </w:pPr>
      <w:r>
        <w:t xml:space="preserve">If applicants would like to know if a proposed development site might be affected by land contamination, a request can be made to the Environmental </w:t>
      </w:r>
      <w:r w:rsidR="00624715">
        <w:t xml:space="preserve">Protection </w:t>
      </w:r>
      <w:r>
        <w:t xml:space="preserve">team at the Council for relevant information. A charge will be made for this service, see details on our </w:t>
      </w:r>
      <w:hyperlink r:id="rId121">
        <w:r>
          <w:rPr>
            <w:color w:val="0000FF"/>
            <w:u w:val="single" w:color="0000FF"/>
          </w:rPr>
          <w:t>website</w:t>
        </w:r>
        <w:r>
          <w:rPr>
            <w:color w:val="0000FF"/>
          </w:rPr>
          <w:t xml:space="preserve"> </w:t>
        </w:r>
      </w:hyperlink>
      <w:r>
        <w:t>for more information.</w:t>
      </w:r>
    </w:p>
    <w:p w14:paraId="4ED107BE" w14:textId="77777777" w:rsidR="004F1025" w:rsidRDefault="004F1025">
      <w:pPr>
        <w:pStyle w:val="BodyText"/>
      </w:pPr>
    </w:p>
    <w:p w14:paraId="4422DF49" w14:textId="77777777" w:rsidR="004F1025" w:rsidRDefault="007B389D">
      <w:pPr>
        <w:pStyle w:val="BodyText"/>
        <w:ind w:left="110" w:right="113"/>
        <w:jc w:val="both"/>
      </w:pPr>
      <w:r>
        <w:t>Please</w:t>
      </w:r>
      <w:r>
        <w:rPr>
          <w:spacing w:val="-11"/>
        </w:rPr>
        <w:t xml:space="preserve"> </w:t>
      </w:r>
      <w:r>
        <w:t>note</w:t>
      </w:r>
      <w:r>
        <w:rPr>
          <w:spacing w:val="-10"/>
        </w:rPr>
        <w:t xml:space="preserve"> </w:t>
      </w:r>
      <w:r>
        <w:t>however</w:t>
      </w:r>
      <w:r>
        <w:rPr>
          <w:spacing w:val="-12"/>
        </w:rPr>
        <w:t xml:space="preserve"> </w:t>
      </w:r>
      <w:r>
        <w:t>the</w:t>
      </w:r>
      <w:r>
        <w:rPr>
          <w:spacing w:val="-10"/>
        </w:rPr>
        <w:t xml:space="preserve"> </w:t>
      </w:r>
      <w:r>
        <w:t>responsibility</w:t>
      </w:r>
      <w:r>
        <w:rPr>
          <w:spacing w:val="-11"/>
        </w:rPr>
        <w:t xml:space="preserve"> </w:t>
      </w:r>
      <w:r>
        <w:t>for</w:t>
      </w:r>
      <w:r>
        <w:rPr>
          <w:spacing w:val="-10"/>
        </w:rPr>
        <w:t xml:space="preserve"> </w:t>
      </w:r>
      <w:r>
        <w:t>securing</w:t>
      </w:r>
      <w:r>
        <w:rPr>
          <w:spacing w:val="-12"/>
        </w:rPr>
        <w:t xml:space="preserve"> </w:t>
      </w:r>
      <w:r>
        <w:t>a</w:t>
      </w:r>
      <w:r>
        <w:rPr>
          <w:spacing w:val="-10"/>
        </w:rPr>
        <w:t xml:space="preserve"> </w:t>
      </w:r>
      <w:proofErr w:type="gramStart"/>
      <w:r>
        <w:t>safe</w:t>
      </w:r>
      <w:r>
        <w:rPr>
          <w:spacing w:val="-11"/>
        </w:rPr>
        <w:t xml:space="preserve"> </w:t>
      </w:r>
      <w:r>
        <w:t>development</w:t>
      </w:r>
      <w:r>
        <w:rPr>
          <w:spacing w:val="-11"/>
        </w:rPr>
        <w:t xml:space="preserve"> </w:t>
      </w:r>
      <w:r>
        <w:t>rests</w:t>
      </w:r>
      <w:proofErr w:type="gramEnd"/>
      <w:r>
        <w:rPr>
          <w:spacing w:val="-11"/>
        </w:rPr>
        <w:t xml:space="preserve"> </w:t>
      </w:r>
      <w:r>
        <w:t>with</w:t>
      </w:r>
      <w:r>
        <w:rPr>
          <w:spacing w:val="-10"/>
        </w:rPr>
        <w:t xml:space="preserve"> </w:t>
      </w:r>
      <w:r>
        <w:t>the</w:t>
      </w:r>
      <w:r>
        <w:rPr>
          <w:spacing w:val="-11"/>
        </w:rPr>
        <w:t xml:space="preserve"> </w:t>
      </w:r>
      <w:r>
        <w:t>developer and /or</w:t>
      </w:r>
      <w:r>
        <w:rPr>
          <w:spacing w:val="-2"/>
        </w:rPr>
        <w:t xml:space="preserve"> </w:t>
      </w:r>
      <w:r>
        <w:t>landowner.</w:t>
      </w:r>
    </w:p>
    <w:p w14:paraId="08DCD681" w14:textId="77777777" w:rsidR="004F1025" w:rsidRDefault="004F1025">
      <w:pPr>
        <w:pStyle w:val="BodyText"/>
      </w:pPr>
    </w:p>
    <w:p w14:paraId="1B1DC452" w14:textId="58CF90E0" w:rsidR="004F1025" w:rsidRDefault="007B389D">
      <w:pPr>
        <w:pStyle w:val="BodyText"/>
        <w:ind w:left="110" w:right="113"/>
        <w:jc w:val="both"/>
      </w:pPr>
      <w:r>
        <w:t xml:space="preserve">Regard should be had to paragraphs </w:t>
      </w:r>
      <w:r w:rsidR="00676BC6">
        <w:t xml:space="preserve">183, 184 and 188 </w:t>
      </w:r>
      <w:r>
        <w:t>of NPPF (February 20</w:t>
      </w:r>
      <w:r w:rsidR="00676BC6">
        <w:t>21</w:t>
      </w:r>
      <w:r>
        <w:t>)</w:t>
      </w:r>
      <w:r w:rsidR="00676BC6">
        <w:t>. F</w:t>
      </w:r>
      <w:r>
        <w:t xml:space="preserve">urther advice and information is available in </w:t>
      </w:r>
      <w:r w:rsidR="009C7D26">
        <w:t xml:space="preserve">DLUCH’s </w:t>
      </w:r>
      <w:r>
        <w:t xml:space="preserve">Planning Guidance on </w:t>
      </w:r>
      <w:hyperlink r:id="rId122">
        <w:r>
          <w:rPr>
            <w:color w:val="0000FF"/>
            <w:u w:val="single" w:color="0000FF"/>
          </w:rPr>
          <w:t>Land affected by</w:t>
        </w:r>
      </w:hyperlink>
      <w:r>
        <w:rPr>
          <w:color w:val="0000FF"/>
        </w:rPr>
        <w:t xml:space="preserve"> </w:t>
      </w:r>
      <w:hyperlink r:id="rId123">
        <w:r>
          <w:rPr>
            <w:color w:val="0000FF"/>
            <w:u w:val="single" w:color="0000FF"/>
          </w:rPr>
          <w:t>contamination</w:t>
        </w:r>
      </w:hyperlink>
      <w:r w:rsidR="009C7D26">
        <w:rPr>
          <w:color w:val="0000FF"/>
          <w:u w:val="single" w:color="0000FF"/>
        </w:rPr>
        <w:t xml:space="preserve"> </w:t>
      </w:r>
      <w:r w:rsidR="009C7D26" w:rsidRPr="009C7D26">
        <w:t xml:space="preserve">and Environment Agency guidance on </w:t>
      </w:r>
      <w:hyperlink r:id="rId124" w:history="1">
        <w:r w:rsidR="009C7D26" w:rsidRPr="009C7D26">
          <w:rPr>
            <w:rStyle w:val="Hyperlink"/>
          </w:rPr>
          <w:t>Land contamination risk management (LCRM)</w:t>
        </w:r>
        <w:r w:rsidRPr="009C7D26">
          <w:rPr>
            <w:rStyle w:val="Hyperlink"/>
          </w:rPr>
          <w:t>.</w:t>
        </w:r>
      </w:hyperlink>
    </w:p>
    <w:p w14:paraId="60012CC4" w14:textId="77777777" w:rsidR="004F1025" w:rsidRDefault="004F1025">
      <w:pPr>
        <w:pStyle w:val="BodyText"/>
        <w:rPr>
          <w:sz w:val="20"/>
        </w:rPr>
      </w:pPr>
    </w:p>
    <w:p w14:paraId="281F5723" w14:textId="77777777" w:rsidR="004F1025" w:rsidRDefault="004F1025">
      <w:pPr>
        <w:pStyle w:val="BodyText"/>
        <w:spacing w:before="9"/>
        <w:rPr>
          <w:sz w:val="21"/>
        </w:rPr>
      </w:pPr>
    </w:p>
    <w:p w14:paraId="555E9DD3" w14:textId="77777777" w:rsidR="004F1025" w:rsidRDefault="007B389D">
      <w:pPr>
        <w:pStyle w:val="Heading2"/>
        <w:numPr>
          <w:ilvl w:val="0"/>
          <w:numId w:val="32"/>
        </w:numPr>
        <w:tabs>
          <w:tab w:val="left" w:pos="511"/>
        </w:tabs>
        <w:ind w:left="510" w:hanging="401"/>
      </w:pPr>
      <w:bookmarkStart w:id="29" w:name="_bookmark27"/>
      <w:bookmarkEnd w:id="29"/>
      <w:r>
        <w:t>LIGHTING</w:t>
      </w:r>
      <w:r>
        <w:rPr>
          <w:spacing w:val="-2"/>
        </w:rPr>
        <w:t xml:space="preserve"> </w:t>
      </w:r>
      <w:r>
        <w:t>ASSESSMENT</w:t>
      </w:r>
    </w:p>
    <w:p w14:paraId="29D985C4" w14:textId="77777777" w:rsidR="004F1025" w:rsidRDefault="004F1025">
      <w:pPr>
        <w:pStyle w:val="BodyText"/>
        <w:spacing w:before="6"/>
        <w:rPr>
          <w:b/>
          <w:sz w:val="27"/>
        </w:rPr>
      </w:pPr>
    </w:p>
    <w:p w14:paraId="18ED6914" w14:textId="77777777" w:rsidR="004F1025" w:rsidRDefault="007B389D">
      <w:pPr>
        <w:pStyle w:val="BodyText"/>
        <w:spacing w:before="1"/>
        <w:ind w:left="110" w:right="112"/>
        <w:jc w:val="both"/>
      </w:pPr>
      <w:r>
        <w:t>Chapter 15 of the National Planning Policy Framework (July 2021) refers to conserving and enhancing the natural environment and states at paragraph 185 that planning decisions should limit</w:t>
      </w:r>
      <w:r>
        <w:rPr>
          <w:spacing w:val="-13"/>
        </w:rPr>
        <w:t xml:space="preserve"> </w:t>
      </w:r>
      <w:r>
        <w:t>the</w:t>
      </w:r>
      <w:r>
        <w:rPr>
          <w:spacing w:val="-13"/>
        </w:rPr>
        <w:t xml:space="preserve"> </w:t>
      </w:r>
      <w:r>
        <w:t>impact</w:t>
      </w:r>
      <w:r>
        <w:rPr>
          <w:spacing w:val="-13"/>
        </w:rPr>
        <w:t xml:space="preserve"> </w:t>
      </w:r>
      <w:r>
        <w:t>of</w:t>
      </w:r>
      <w:r>
        <w:rPr>
          <w:spacing w:val="-12"/>
        </w:rPr>
        <w:t xml:space="preserve"> </w:t>
      </w:r>
      <w:r>
        <w:t>light</w:t>
      </w:r>
      <w:r>
        <w:rPr>
          <w:spacing w:val="-13"/>
        </w:rPr>
        <w:t xml:space="preserve"> </w:t>
      </w:r>
      <w:r>
        <w:t>pollution</w:t>
      </w:r>
      <w:r>
        <w:rPr>
          <w:spacing w:val="-13"/>
        </w:rPr>
        <w:t xml:space="preserve"> </w:t>
      </w:r>
      <w:r>
        <w:t>from</w:t>
      </w:r>
      <w:r>
        <w:rPr>
          <w:spacing w:val="-13"/>
        </w:rPr>
        <w:t xml:space="preserve"> </w:t>
      </w:r>
      <w:r>
        <w:t>artificial</w:t>
      </w:r>
      <w:r>
        <w:rPr>
          <w:spacing w:val="-12"/>
        </w:rPr>
        <w:t xml:space="preserve"> </w:t>
      </w:r>
      <w:r>
        <w:t>light</w:t>
      </w:r>
      <w:r>
        <w:rPr>
          <w:spacing w:val="-13"/>
        </w:rPr>
        <w:t xml:space="preserve"> </w:t>
      </w:r>
      <w:r>
        <w:t>on</w:t>
      </w:r>
      <w:r>
        <w:rPr>
          <w:spacing w:val="-13"/>
        </w:rPr>
        <w:t xml:space="preserve"> </w:t>
      </w:r>
      <w:r>
        <w:t>local</w:t>
      </w:r>
      <w:r>
        <w:rPr>
          <w:spacing w:val="-13"/>
        </w:rPr>
        <w:t xml:space="preserve"> </w:t>
      </w:r>
      <w:r>
        <w:t>amenity,</w:t>
      </w:r>
      <w:r>
        <w:rPr>
          <w:spacing w:val="-12"/>
        </w:rPr>
        <w:t xml:space="preserve"> </w:t>
      </w:r>
      <w:r>
        <w:t>intrinsically</w:t>
      </w:r>
      <w:r>
        <w:rPr>
          <w:spacing w:val="-13"/>
        </w:rPr>
        <w:t xml:space="preserve"> </w:t>
      </w:r>
      <w:r>
        <w:t>dark</w:t>
      </w:r>
      <w:r>
        <w:rPr>
          <w:spacing w:val="-13"/>
        </w:rPr>
        <w:t xml:space="preserve"> </w:t>
      </w:r>
      <w:proofErr w:type="gramStart"/>
      <w:r>
        <w:t>landscapes</w:t>
      </w:r>
      <w:proofErr w:type="gramEnd"/>
      <w:r>
        <w:t xml:space="preserve"> and nature conservation. The planning system is the principal control of unwanted light where no other effective controls</w:t>
      </w:r>
      <w:r>
        <w:rPr>
          <w:spacing w:val="-4"/>
        </w:rPr>
        <w:t xml:space="preserve"> </w:t>
      </w:r>
      <w:r>
        <w:t>exist.</w:t>
      </w:r>
    </w:p>
    <w:p w14:paraId="66E4D292" w14:textId="77777777" w:rsidR="004F1025" w:rsidRDefault="004F1025">
      <w:pPr>
        <w:pStyle w:val="BodyText"/>
        <w:rPr>
          <w:sz w:val="26"/>
        </w:rPr>
      </w:pPr>
    </w:p>
    <w:p w14:paraId="736F0E9E" w14:textId="77777777" w:rsidR="004F1025" w:rsidRDefault="007B389D">
      <w:pPr>
        <w:pStyle w:val="Heading2"/>
        <w:spacing w:before="177"/>
        <w:jc w:val="both"/>
      </w:pPr>
      <w:r>
        <w:t xml:space="preserve">When </w:t>
      </w:r>
      <w:proofErr w:type="gramStart"/>
      <w:r>
        <w:t>required</w:t>
      </w:r>
      <w:proofErr w:type="gramEnd"/>
    </w:p>
    <w:p w14:paraId="0690AC9A" w14:textId="77777777" w:rsidR="004F1025" w:rsidRDefault="007B389D">
      <w:pPr>
        <w:pStyle w:val="BodyText"/>
        <w:spacing w:before="41"/>
        <w:ind w:left="110"/>
        <w:jc w:val="both"/>
      </w:pPr>
      <w:r>
        <w:t>Will be required to accompany all applications for:</w:t>
      </w:r>
    </w:p>
    <w:p w14:paraId="773A4451" w14:textId="77777777" w:rsidR="004F1025" w:rsidRDefault="004F1025">
      <w:pPr>
        <w:pStyle w:val="BodyText"/>
      </w:pPr>
    </w:p>
    <w:p w14:paraId="115BD65C" w14:textId="77777777" w:rsidR="004F1025" w:rsidRDefault="007B389D">
      <w:pPr>
        <w:pStyle w:val="ListParagraph"/>
        <w:numPr>
          <w:ilvl w:val="0"/>
          <w:numId w:val="15"/>
        </w:numPr>
        <w:tabs>
          <w:tab w:val="left" w:pos="677"/>
        </w:tabs>
        <w:ind w:right="113"/>
        <w:jc w:val="both"/>
        <w:rPr>
          <w:sz w:val="24"/>
        </w:rPr>
      </w:pPr>
      <w:r>
        <w:rPr>
          <w:sz w:val="24"/>
        </w:rPr>
        <w:t xml:space="preserve">All development that includes external lighting systems within sensitive areas (such as conservation areas, listed </w:t>
      </w:r>
      <w:proofErr w:type="gramStart"/>
      <w:r>
        <w:rPr>
          <w:sz w:val="24"/>
        </w:rPr>
        <w:t>buildings</w:t>
      </w:r>
      <w:proofErr w:type="gramEnd"/>
      <w:r>
        <w:rPr>
          <w:sz w:val="24"/>
        </w:rPr>
        <w:t xml:space="preserve"> and Areas of Outstanding Natural Beauty) and within or adjoining residential</w:t>
      </w:r>
      <w:r>
        <w:rPr>
          <w:spacing w:val="-4"/>
          <w:sz w:val="24"/>
        </w:rPr>
        <w:t xml:space="preserve"> </w:t>
      </w:r>
      <w:r>
        <w:rPr>
          <w:sz w:val="24"/>
        </w:rPr>
        <w:t>areas</w:t>
      </w:r>
    </w:p>
    <w:p w14:paraId="0B3B2F83" w14:textId="77777777" w:rsidR="004F1025" w:rsidRDefault="007B389D">
      <w:pPr>
        <w:pStyle w:val="ListParagraph"/>
        <w:numPr>
          <w:ilvl w:val="0"/>
          <w:numId w:val="15"/>
        </w:numPr>
        <w:tabs>
          <w:tab w:val="left" w:pos="677"/>
        </w:tabs>
        <w:ind w:right="113"/>
        <w:jc w:val="both"/>
        <w:rPr>
          <w:sz w:val="24"/>
        </w:rPr>
      </w:pPr>
      <w:r>
        <w:rPr>
          <w:sz w:val="24"/>
        </w:rPr>
        <w:t>Any major residential or commercial development where a receiver of light might be adversely</w:t>
      </w:r>
      <w:r>
        <w:rPr>
          <w:spacing w:val="-9"/>
          <w:sz w:val="24"/>
        </w:rPr>
        <w:t xml:space="preserve"> </w:t>
      </w:r>
      <w:r>
        <w:rPr>
          <w:sz w:val="24"/>
        </w:rPr>
        <w:t>affected,</w:t>
      </w:r>
      <w:r>
        <w:rPr>
          <w:spacing w:val="-9"/>
          <w:sz w:val="24"/>
        </w:rPr>
        <w:t xml:space="preserve"> </w:t>
      </w:r>
      <w:r>
        <w:rPr>
          <w:sz w:val="24"/>
        </w:rPr>
        <w:t>including</w:t>
      </w:r>
      <w:r>
        <w:rPr>
          <w:spacing w:val="-9"/>
          <w:sz w:val="24"/>
        </w:rPr>
        <w:t xml:space="preserve"> </w:t>
      </w:r>
      <w:proofErr w:type="spellStart"/>
      <w:r>
        <w:rPr>
          <w:sz w:val="24"/>
        </w:rPr>
        <w:t>neighbouring</w:t>
      </w:r>
      <w:proofErr w:type="spellEnd"/>
      <w:r>
        <w:rPr>
          <w:spacing w:val="-8"/>
          <w:sz w:val="24"/>
        </w:rPr>
        <w:t xml:space="preserve"> </w:t>
      </w:r>
      <w:r>
        <w:rPr>
          <w:sz w:val="24"/>
        </w:rPr>
        <w:t>properties</w:t>
      </w:r>
      <w:r>
        <w:rPr>
          <w:spacing w:val="-9"/>
          <w:sz w:val="24"/>
        </w:rPr>
        <w:t xml:space="preserve"> </w:t>
      </w:r>
      <w:r>
        <w:rPr>
          <w:sz w:val="24"/>
        </w:rPr>
        <w:t>or</w:t>
      </w:r>
      <w:r>
        <w:rPr>
          <w:spacing w:val="-9"/>
          <w:sz w:val="24"/>
        </w:rPr>
        <w:t xml:space="preserve"> </w:t>
      </w:r>
      <w:r>
        <w:rPr>
          <w:sz w:val="24"/>
        </w:rPr>
        <w:t>the</w:t>
      </w:r>
      <w:r>
        <w:rPr>
          <w:spacing w:val="-9"/>
          <w:sz w:val="24"/>
        </w:rPr>
        <w:t xml:space="preserve"> </w:t>
      </w:r>
      <w:r>
        <w:rPr>
          <w:sz w:val="24"/>
        </w:rPr>
        <w:t>countryside</w:t>
      </w:r>
      <w:r>
        <w:rPr>
          <w:spacing w:val="-8"/>
          <w:sz w:val="24"/>
        </w:rPr>
        <w:t xml:space="preserve"> </w:t>
      </w:r>
      <w:r>
        <w:rPr>
          <w:sz w:val="24"/>
        </w:rPr>
        <w:t>(for</w:t>
      </w:r>
      <w:r>
        <w:rPr>
          <w:spacing w:val="-9"/>
          <w:sz w:val="24"/>
        </w:rPr>
        <w:t xml:space="preserve"> </w:t>
      </w:r>
      <w:r>
        <w:rPr>
          <w:sz w:val="24"/>
        </w:rPr>
        <w:t>the</w:t>
      </w:r>
      <w:r>
        <w:rPr>
          <w:spacing w:val="-8"/>
          <w:sz w:val="24"/>
        </w:rPr>
        <w:t xml:space="preserve"> </w:t>
      </w:r>
      <w:r>
        <w:rPr>
          <w:sz w:val="24"/>
        </w:rPr>
        <w:t>protection of</w:t>
      </w:r>
      <w:r>
        <w:rPr>
          <w:spacing w:val="-2"/>
          <w:sz w:val="24"/>
        </w:rPr>
        <w:t xml:space="preserve"> </w:t>
      </w:r>
      <w:r>
        <w:rPr>
          <w:sz w:val="24"/>
        </w:rPr>
        <w:t>wildlife).</w:t>
      </w:r>
    </w:p>
    <w:p w14:paraId="329B7359" w14:textId="77777777" w:rsidR="004F1025" w:rsidRDefault="007B389D">
      <w:pPr>
        <w:pStyle w:val="ListParagraph"/>
        <w:numPr>
          <w:ilvl w:val="0"/>
          <w:numId w:val="15"/>
        </w:numPr>
        <w:tabs>
          <w:tab w:val="left" w:pos="676"/>
          <w:tab w:val="left" w:pos="677"/>
        </w:tabs>
        <w:spacing w:before="93"/>
        <w:rPr>
          <w:sz w:val="24"/>
        </w:rPr>
      </w:pPr>
      <w:r>
        <w:rPr>
          <w:sz w:val="24"/>
        </w:rPr>
        <w:t>Proposals for floodlights and sports/playing</w:t>
      </w:r>
      <w:r>
        <w:rPr>
          <w:spacing w:val="-5"/>
          <w:sz w:val="24"/>
        </w:rPr>
        <w:t xml:space="preserve"> </w:t>
      </w:r>
      <w:proofErr w:type="gramStart"/>
      <w:r>
        <w:rPr>
          <w:sz w:val="24"/>
        </w:rPr>
        <w:t>pitches</w:t>
      </w:r>
      <w:proofErr w:type="gramEnd"/>
    </w:p>
    <w:p w14:paraId="10A4EE42" w14:textId="77777777" w:rsidR="004F1025" w:rsidRDefault="007B389D">
      <w:pPr>
        <w:pStyle w:val="ListParagraph"/>
        <w:numPr>
          <w:ilvl w:val="0"/>
          <w:numId w:val="15"/>
        </w:numPr>
        <w:tabs>
          <w:tab w:val="left" w:pos="676"/>
          <w:tab w:val="left" w:pos="677"/>
        </w:tabs>
        <w:rPr>
          <w:sz w:val="24"/>
        </w:rPr>
      </w:pPr>
      <w:r>
        <w:rPr>
          <w:sz w:val="24"/>
        </w:rPr>
        <w:t>Proposals for lasers, search lights, beams of light and illuminated</w:t>
      </w:r>
      <w:r>
        <w:rPr>
          <w:spacing w:val="-22"/>
          <w:sz w:val="24"/>
        </w:rPr>
        <w:t xml:space="preserve"> </w:t>
      </w:r>
      <w:r>
        <w:rPr>
          <w:sz w:val="24"/>
        </w:rPr>
        <w:t>advertisements.</w:t>
      </w:r>
    </w:p>
    <w:p w14:paraId="2255140C" w14:textId="77777777" w:rsidR="004F1025" w:rsidRDefault="004F1025">
      <w:pPr>
        <w:pStyle w:val="BodyText"/>
        <w:rPr>
          <w:sz w:val="26"/>
        </w:rPr>
      </w:pPr>
    </w:p>
    <w:p w14:paraId="34EEE16F" w14:textId="77777777" w:rsidR="004F1025" w:rsidRDefault="007B389D">
      <w:pPr>
        <w:pStyle w:val="Heading2"/>
        <w:spacing w:before="177"/>
        <w:jc w:val="both"/>
      </w:pPr>
      <w:r>
        <w:t xml:space="preserve">Information </w:t>
      </w:r>
      <w:proofErr w:type="gramStart"/>
      <w:r>
        <w:t>required</w:t>
      </w:r>
      <w:proofErr w:type="gramEnd"/>
    </w:p>
    <w:p w14:paraId="4B4B2754" w14:textId="77777777" w:rsidR="004F1025" w:rsidRDefault="007B389D">
      <w:pPr>
        <w:pStyle w:val="BodyText"/>
        <w:spacing w:before="41"/>
        <w:ind w:left="110" w:right="114"/>
        <w:jc w:val="both"/>
      </w:pPr>
      <w:r>
        <w:t>A written scheme should be prepared by an independent competent person and submitted alongside applications to enable the effects of such lighting to be fully considered.</w:t>
      </w:r>
    </w:p>
    <w:p w14:paraId="1D30B0B6" w14:textId="77777777" w:rsidR="004F1025" w:rsidRDefault="004F1025">
      <w:pPr>
        <w:pStyle w:val="BodyText"/>
      </w:pPr>
    </w:p>
    <w:p w14:paraId="6FF7FEDF" w14:textId="77777777" w:rsidR="004F1025" w:rsidRDefault="007B389D">
      <w:pPr>
        <w:pStyle w:val="BodyText"/>
        <w:ind w:left="110" w:right="112"/>
        <w:jc w:val="both"/>
      </w:pPr>
      <w:r>
        <w:t>For</w:t>
      </w:r>
      <w:r>
        <w:rPr>
          <w:spacing w:val="-6"/>
        </w:rPr>
        <w:t xml:space="preserve"> </w:t>
      </w:r>
      <w:r>
        <w:t>categories</w:t>
      </w:r>
      <w:r>
        <w:rPr>
          <w:spacing w:val="-5"/>
        </w:rPr>
        <w:t xml:space="preserve"> </w:t>
      </w:r>
      <w:r>
        <w:t>1</w:t>
      </w:r>
      <w:r>
        <w:rPr>
          <w:spacing w:val="-7"/>
        </w:rPr>
        <w:t xml:space="preserve"> </w:t>
      </w:r>
      <w:r>
        <w:t>to</w:t>
      </w:r>
      <w:r>
        <w:rPr>
          <w:spacing w:val="-5"/>
        </w:rPr>
        <w:t xml:space="preserve"> </w:t>
      </w:r>
      <w:r>
        <w:t>3</w:t>
      </w:r>
      <w:r>
        <w:rPr>
          <w:spacing w:val="-6"/>
        </w:rPr>
        <w:t xml:space="preserve"> </w:t>
      </w:r>
      <w:r>
        <w:t>above</w:t>
      </w:r>
      <w:r>
        <w:rPr>
          <w:spacing w:val="-5"/>
        </w:rPr>
        <w:t xml:space="preserve"> </w:t>
      </w:r>
      <w:r>
        <w:t>then</w:t>
      </w:r>
      <w:r>
        <w:rPr>
          <w:spacing w:val="-7"/>
        </w:rPr>
        <w:t xml:space="preserve"> </w:t>
      </w:r>
      <w:r>
        <w:t>it</w:t>
      </w:r>
      <w:r>
        <w:rPr>
          <w:spacing w:val="-6"/>
        </w:rPr>
        <w:t xml:space="preserve"> </w:t>
      </w:r>
      <w:r>
        <w:t>is</w:t>
      </w:r>
      <w:r>
        <w:rPr>
          <w:spacing w:val="-6"/>
        </w:rPr>
        <w:t xml:space="preserve"> </w:t>
      </w:r>
      <w:r>
        <w:t>expected</w:t>
      </w:r>
      <w:r>
        <w:rPr>
          <w:spacing w:val="-5"/>
        </w:rPr>
        <w:t xml:space="preserve"> </w:t>
      </w:r>
      <w:r>
        <w:t>that</w:t>
      </w:r>
      <w:r>
        <w:rPr>
          <w:spacing w:val="-6"/>
        </w:rPr>
        <w:t xml:space="preserve"> </w:t>
      </w:r>
      <w:r>
        <w:t>the</w:t>
      </w:r>
      <w:r>
        <w:rPr>
          <w:spacing w:val="-5"/>
        </w:rPr>
        <w:t xml:space="preserve"> </w:t>
      </w:r>
      <w:r>
        <w:t>written</w:t>
      </w:r>
      <w:r>
        <w:rPr>
          <w:spacing w:val="-6"/>
        </w:rPr>
        <w:t xml:space="preserve"> </w:t>
      </w:r>
      <w:r>
        <w:t>scheme</w:t>
      </w:r>
      <w:r>
        <w:rPr>
          <w:spacing w:val="-5"/>
        </w:rPr>
        <w:t xml:space="preserve"> </w:t>
      </w:r>
      <w:r>
        <w:t>will</w:t>
      </w:r>
      <w:r>
        <w:rPr>
          <w:spacing w:val="-6"/>
        </w:rPr>
        <w:t xml:space="preserve"> </w:t>
      </w:r>
      <w:r>
        <w:t>include</w:t>
      </w:r>
      <w:r>
        <w:rPr>
          <w:spacing w:val="-6"/>
        </w:rPr>
        <w:t xml:space="preserve"> </w:t>
      </w:r>
      <w:r>
        <w:t>a</w:t>
      </w:r>
      <w:r>
        <w:rPr>
          <w:spacing w:val="-5"/>
        </w:rPr>
        <w:t xml:space="preserve"> </w:t>
      </w:r>
      <w:r>
        <w:t xml:space="preserve">description </w:t>
      </w:r>
      <w:r>
        <w:lastRenderedPageBreak/>
        <w:t xml:space="preserve">of the lighting requirement referring to relevant standards; the layout and composition of the scheme; </w:t>
      </w:r>
      <w:proofErr w:type="spellStart"/>
      <w:r>
        <w:t>isolux</w:t>
      </w:r>
      <w:proofErr w:type="spellEnd"/>
      <w:r>
        <w:t xml:space="preserve"> diagrams showing the showing the predicted luminance in both the horizontal and the vertical plane (at a height of 3.5 </w:t>
      </w:r>
      <w:proofErr w:type="spellStart"/>
      <w:r>
        <w:t>metres</w:t>
      </w:r>
      <w:proofErr w:type="spellEnd"/>
      <w:r>
        <w:t>); the periods of operation for the lighting; a description</w:t>
      </w:r>
      <w:r>
        <w:rPr>
          <w:spacing w:val="-6"/>
        </w:rPr>
        <w:t xml:space="preserve"> </w:t>
      </w:r>
      <w:r>
        <w:t>of</w:t>
      </w:r>
      <w:r>
        <w:rPr>
          <w:spacing w:val="-5"/>
        </w:rPr>
        <w:t xml:space="preserve"> </w:t>
      </w:r>
      <w:r>
        <w:t>the</w:t>
      </w:r>
      <w:r>
        <w:rPr>
          <w:spacing w:val="-6"/>
        </w:rPr>
        <w:t xml:space="preserve"> </w:t>
      </w:r>
      <w:r>
        <w:t>area</w:t>
      </w:r>
      <w:r>
        <w:rPr>
          <w:spacing w:val="-5"/>
        </w:rPr>
        <w:t xml:space="preserve"> </w:t>
      </w:r>
      <w:r>
        <w:t>where</w:t>
      </w:r>
      <w:r>
        <w:rPr>
          <w:spacing w:val="-6"/>
        </w:rPr>
        <w:t xml:space="preserve"> </w:t>
      </w:r>
      <w:r>
        <w:t>the</w:t>
      </w:r>
      <w:r>
        <w:rPr>
          <w:spacing w:val="-5"/>
        </w:rPr>
        <w:t xml:space="preserve"> </w:t>
      </w:r>
      <w:r>
        <w:t>lighting</w:t>
      </w:r>
      <w:r>
        <w:rPr>
          <w:spacing w:val="-6"/>
        </w:rPr>
        <w:t xml:space="preserve"> </w:t>
      </w:r>
      <w:r>
        <w:t>is</w:t>
      </w:r>
      <w:r>
        <w:rPr>
          <w:spacing w:val="-5"/>
        </w:rPr>
        <w:t xml:space="preserve"> </w:t>
      </w:r>
      <w:r>
        <w:t>to</w:t>
      </w:r>
      <w:r>
        <w:rPr>
          <w:spacing w:val="-6"/>
        </w:rPr>
        <w:t xml:space="preserve"> </w:t>
      </w:r>
      <w:r>
        <w:t>be</w:t>
      </w:r>
      <w:r>
        <w:rPr>
          <w:spacing w:val="-5"/>
        </w:rPr>
        <w:t xml:space="preserve"> </w:t>
      </w:r>
      <w:r>
        <w:t>installed</w:t>
      </w:r>
      <w:r>
        <w:rPr>
          <w:spacing w:val="-6"/>
        </w:rPr>
        <w:t xml:space="preserve"> </w:t>
      </w:r>
      <w:r>
        <w:t>detailing</w:t>
      </w:r>
      <w:r>
        <w:rPr>
          <w:spacing w:val="-5"/>
        </w:rPr>
        <w:t xml:space="preserve"> </w:t>
      </w:r>
      <w:r>
        <w:t>any</w:t>
      </w:r>
      <w:r>
        <w:rPr>
          <w:spacing w:val="-6"/>
        </w:rPr>
        <w:t xml:space="preserve"> </w:t>
      </w:r>
      <w:r>
        <w:t>sensitive</w:t>
      </w:r>
      <w:r>
        <w:rPr>
          <w:spacing w:val="-5"/>
        </w:rPr>
        <w:t xml:space="preserve"> </w:t>
      </w:r>
      <w:r>
        <w:t>receivers.</w:t>
      </w:r>
      <w:r>
        <w:rPr>
          <w:spacing w:val="-6"/>
        </w:rPr>
        <w:t xml:space="preserve"> </w:t>
      </w:r>
      <w:r>
        <w:t xml:space="preserve">The report shall provide the information in relation to sky glow (max %), light intrusion into windows (lux) luminaire intensity in candelas and building luminance as an average in candelas / </w:t>
      </w:r>
      <w:proofErr w:type="spellStart"/>
      <w:r>
        <w:t>metre</w:t>
      </w:r>
      <w:proofErr w:type="spellEnd"/>
      <w:r>
        <w:t xml:space="preserve"> squared as appropriate to the</w:t>
      </w:r>
      <w:r>
        <w:rPr>
          <w:spacing w:val="-5"/>
        </w:rPr>
        <w:t xml:space="preserve"> </w:t>
      </w:r>
      <w:r>
        <w:t>application.</w:t>
      </w:r>
    </w:p>
    <w:p w14:paraId="17F9992A" w14:textId="77777777" w:rsidR="004F1025" w:rsidRDefault="004F1025">
      <w:pPr>
        <w:pStyle w:val="BodyText"/>
      </w:pPr>
    </w:p>
    <w:p w14:paraId="5D75A650" w14:textId="77777777" w:rsidR="004F1025" w:rsidRDefault="007B389D">
      <w:pPr>
        <w:pStyle w:val="BodyText"/>
        <w:ind w:left="110" w:right="112"/>
        <w:jc w:val="both"/>
      </w:pPr>
      <w:r>
        <w:t>For category 4 listed above a specific assessment will be required for the type of application to be agreed at pre-app enquiry phase.</w:t>
      </w:r>
    </w:p>
    <w:p w14:paraId="057A44E6" w14:textId="77777777" w:rsidR="004F1025" w:rsidRDefault="004F1025">
      <w:pPr>
        <w:pStyle w:val="BodyText"/>
      </w:pPr>
    </w:p>
    <w:p w14:paraId="3EB1EC5E" w14:textId="77777777" w:rsidR="004F1025" w:rsidRDefault="007B389D">
      <w:pPr>
        <w:pStyle w:val="BodyText"/>
        <w:ind w:left="110"/>
        <w:jc w:val="both"/>
      </w:pPr>
      <w:r>
        <w:t xml:space="preserve">See also the Institution of Lighting Professionals; </w:t>
      </w:r>
      <w:hyperlink r:id="rId125">
        <w:r>
          <w:rPr>
            <w:color w:val="0000FF"/>
            <w:u w:val="single" w:color="0000FF"/>
          </w:rPr>
          <w:t>Guidance for the reduction of obtrusive light</w:t>
        </w:r>
      </w:hyperlink>
      <w:r>
        <w:t>.</w:t>
      </w:r>
    </w:p>
    <w:p w14:paraId="4AC5B08F" w14:textId="77777777" w:rsidR="004F1025" w:rsidRDefault="004F1025">
      <w:pPr>
        <w:pStyle w:val="BodyText"/>
        <w:rPr>
          <w:sz w:val="20"/>
        </w:rPr>
      </w:pPr>
    </w:p>
    <w:p w14:paraId="1D1332B2" w14:textId="77777777" w:rsidR="004F1025" w:rsidRDefault="004F1025">
      <w:pPr>
        <w:pStyle w:val="BodyText"/>
        <w:spacing w:before="9"/>
        <w:rPr>
          <w:sz w:val="21"/>
        </w:rPr>
      </w:pPr>
    </w:p>
    <w:p w14:paraId="048C9ADA" w14:textId="77777777" w:rsidR="004F1025" w:rsidRDefault="007B389D">
      <w:pPr>
        <w:pStyle w:val="Heading2"/>
        <w:numPr>
          <w:ilvl w:val="0"/>
          <w:numId w:val="32"/>
        </w:numPr>
        <w:tabs>
          <w:tab w:val="left" w:pos="511"/>
        </w:tabs>
        <w:ind w:left="510" w:hanging="401"/>
      </w:pPr>
      <w:bookmarkStart w:id="30" w:name="_bookmark28"/>
      <w:bookmarkEnd w:id="30"/>
      <w:r>
        <w:t>MINERAL INFRASTRUCTURE STATEMENT / MINERAL RESOURCE</w:t>
      </w:r>
      <w:r>
        <w:rPr>
          <w:spacing w:val="-10"/>
        </w:rPr>
        <w:t xml:space="preserve"> </w:t>
      </w:r>
      <w:r>
        <w:t>ASSESMENT</w:t>
      </w:r>
    </w:p>
    <w:p w14:paraId="211D5BEA" w14:textId="77777777" w:rsidR="004F1025" w:rsidRDefault="004F1025">
      <w:pPr>
        <w:pStyle w:val="BodyText"/>
        <w:spacing w:before="6"/>
        <w:rPr>
          <w:b/>
          <w:sz w:val="27"/>
        </w:rPr>
      </w:pPr>
    </w:p>
    <w:p w14:paraId="7E5BD4C1" w14:textId="77777777" w:rsidR="004F1025" w:rsidRDefault="007B389D">
      <w:pPr>
        <w:pStyle w:val="BodyText"/>
        <w:spacing w:before="1"/>
        <w:ind w:left="110" w:right="112"/>
        <w:jc w:val="both"/>
      </w:pPr>
      <w:r>
        <w:t>Sand</w:t>
      </w:r>
      <w:r>
        <w:rPr>
          <w:spacing w:val="-11"/>
        </w:rPr>
        <w:t xml:space="preserve"> </w:t>
      </w:r>
      <w:r>
        <w:t>(sharp,</w:t>
      </w:r>
      <w:r>
        <w:rPr>
          <w:spacing w:val="-10"/>
        </w:rPr>
        <w:t xml:space="preserve"> </w:t>
      </w:r>
      <w:r>
        <w:t>soft</w:t>
      </w:r>
      <w:r>
        <w:rPr>
          <w:spacing w:val="-10"/>
        </w:rPr>
        <w:t xml:space="preserve"> </w:t>
      </w:r>
      <w:r>
        <w:t>and</w:t>
      </w:r>
      <w:r>
        <w:rPr>
          <w:spacing w:val="-10"/>
        </w:rPr>
        <w:t xml:space="preserve"> </w:t>
      </w:r>
      <w:r>
        <w:t>silica)</w:t>
      </w:r>
      <w:r>
        <w:rPr>
          <w:spacing w:val="-11"/>
        </w:rPr>
        <w:t xml:space="preserve"> </w:t>
      </w:r>
      <w:r>
        <w:t>and</w:t>
      </w:r>
      <w:r>
        <w:rPr>
          <w:spacing w:val="-10"/>
        </w:rPr>
        <w:t xml:space="preserve"> </w:t>
      </w:r>
      <w:r>
        <w:t>gravel,</w:t>
      </w:r>
      <w:r>
        <w:rPr>
          <w:spacing w:val="-10"/>
        </w:rPr>
        <w:t xml:space="preserve"> </w:t>
      </w:r>
      <w:r>
        <w:t>brick</w:t>
      </w:r>
      <w:r>
        <w:rPr>
          <w:spacing w:val="-10"/>
        </w:rPr>
        <w:t xml:space="preserve"> </w:t>
      </w:r>
      <w:r>
        <w:t>making</w:t>
      </w:r>
      <w:r>
        <w:rPr>
          <w:spacing w:val="-11"/>
        </w:rPr>
        <w:t xml:space="preserve"> </w:t>
      </w:r>
      <w:r>
        <w:t>clay,</w:t>
      </w:r>
      <w:r>
        <w:rPr>
          <w:spacing w:val="-10"/>
        </w:rPr>
        <w:t xml:space="preserve"> </w:t>
      </w:r>
      <w:r>
        <w:t>building</w:t>
      </w:r>
      <w:r>
        <w:rPr>
          <w:spacing w:val="-10"/>
        </w:rPr>
        <w:t xml:space="preserve"> </w:t>
      </w:r>
      <w:r>
        <w:t>stone</w:t>
      </w:r>
      <w:r>
        <w:rPr>
          <w:spacing w:val="-10"/>
        </w:rPr>
        <w:t xml:space="preserve"> </w:t>
      </w:r>
      <w:r>
        <w:t>(sandstone)</w:t>
      </w:r>
      <w:r>
        <w:rPr>
          <w:spacing w:val="-11"/>
        </w:rPr>
        <w:t xml:space="preserve"> </w:t>
      </w:r>
      <w:r>
        <w:t>and</w:t>
      </w:r>
      <w:r>
        <w:rPr>
          <w:spacing w:val="-10"/>
        </w:rPr>
        <w:t xml:space="preserve"> </w:t>
      </w:r>
      <w:r>
        <w:t>chalk are</w:t>
      </w:r>
      <w:r>
        <w:rPr>
          <w:spacing w:val="-14"/>
        </w:rPr>
        <w:t xml:space="preserve"> </w:t>
      </w:r>
      <w:r>
        <w:t>regarded</w:t>
      </w:r>
      <w:r>
        <w:rPr>
          <w:spacing w:val="-14"/>
        </w:rPr>
        <w:t xml:space="preserve"> </w:t>
      </w:r>
      <w:r>
        <w:t>as</w:t>
      </w:r>
      <w:r>
        <w:rPr>
          <w:spacing w:val="-13"/>
        </w:rPr>
        <w:t xml:space="preserve"> </w:t>
      </w:r>
      <w:r>
        <w:t>economically</w:t>
      </w:r>
      <w:r>
        <w:rPr>
          <w:spacing w:val="-14"/>
        </w:rPr>
        <w:t xml:space="preserve"> </w:t>
      </w:r>
      <w:r>
        <w:t>important</w:t>
      </w:r>
      <w:r>
        <w:rPr>
          <w:spacing w:val="-13"/>
        </w:rPr>
        <w:t xml:space="preserve"> </w:t>
      </w:r>
      <w:r>
        <w:t>minerals</w:t>
      </w:r>
      <w:r>
        <w:rPr>
          <w:spacing w:val="-14"/>
        </w:rPr>
        <w:t xml:space="preserve"> </w:t>
      </w:r>
      <w:r>
        <w:t>in</w:t>
      </w:r>
      <w:r>
        <w:rPr>
          <w:spacing w:val="-13"/>
        </w:rPr>
        <w:t xml:space="preserve"> </w:t>
      </w:r>
      <w:r>
        <w:t>West</w:t>
      </w:r>
      <w:r>
        <w:rPr>
          <w:spacing w:val="-14"/>
        </w:rPr>
        <w:t xml:space="preserve"> </w:t>
      </w:r>
      <w:r>
        <w:t>Sussex.</w:t>
      </w:r>
      <w:r>
        <w:rPr>
          <w:spacing w:val="-13"/>
        </w:rPr>
        <w:t xml:space="preserve"> </w:t>
      </w:r>
      <w:r>
        <w:t>Therefore,</w:t>
      </w:r>
      <w:r>
        <w:rPr>
          <w:spacing w:val="-14"/>
        </w:rPr>
        <w:t xml:space="preserve"> </w:t>
      </w:r>
      <w:r>
        <w:t>in</w:t>
      </w:r>
      <w:r>
        <w:rPr>
          <w:spacing w:val="-13"/>
        </w:rPr>
        <w:t xml:space="preserve"> </w:t>
      </w:r>
      <w:r>
        <w:t>accordance</w:t>
      </w:r>
      <w:r>
        <w:rPr>
          <w:spacing w:val="-14"/>
        </w:rPr>
        <w:t xml:space="preserve"> </w:t>
      </w:r>
      <w:r>
        <w:t xml:space="preserve">with the adopted Joint Minerals Local Plan (JMLP) produced by WSCC it is important that they are protected from </w:t>
      </w:r>
      <w:proofErr w:type="spellStart"/>
      <w:r>
        <w:t>sterilisation</w:t>
      </w:r>
      <w:proofErr w:type="spellEnd"/>
      <w:r>
        <w:t xml:space="preserve"> by surface development. The JMLP identifies Mineral Safeguarding Areas (MSA’s). To ensure effective consultation with the Minerals Planning Authority (WSCC) and to ensure safeguarded mineral resource areas are protected from non-mineral </w:t>
      </w:r>
      <w:proofErr w:type="gramStart"/>
      <w:r>
        <w:t xml:space="preserve">development,   </w:t>
      </w:r>
      <w:proofErr w:type="gramEnd"/>
      <w:r>
        <w:t xml:space="preserve">     Mineral        Consultation        Areas        (MCAs)        have        been defined based upon the safeguarded areas. If a development site falls within an identified MCA a mineral resource assessment may be required to demonstrate that the proposal would safeguard minerals.</w:t>
      </w:r>
    </w:p>
    <w:p w14:paraId="23FDEB86" w14:textId="77777777" w:rsidR="004F1025" w:rsidRDefault="007B389D">
      <w:pPr>
        <w:pStyle w:val="Heading2"/>
        <w:spacing w:before="70" w:line="794" w:lineRule="exact"/>
        <w:ind w:right="5986"/>
        <w:jc w:val="both"/>
      </w:pPr>
      <w:r>
        <w:t xml:space="preserve">13A Mineral Infrastructure Statement When </w:t>
      </w:r>
      <w:proofErr w:type="gramStart"/>
      <w:r>
        <w:t>required</w:t>
      </w:r>
      <w:proofErr w:type="gramEnd"/>
    </w:p>
    <w:p w14:paraId="5F412D73" w14:textId="77777777" w:rsidR="004F1025" w:rsidRDefault="007B389D">
      <w:pPr>
        <w:pStyle w:val="BodyText"/>
        <w:spacing w:line="209" w:lineRule="exact"/>
        <w:ind w:left="110"/>
      </w:pPr>
      <w:r>
        <w:t>1)</w:t>
      </w:r>
      <w:r>
        <w:rPr>
          <w:spacing w:val="-20"/>
        </w:rPr>
        <w:t xml:space="preserve"> </w:t>
      </w:r>
      <w:r>
        <w:t>Required</w:t>
      </w:r>
      <w:r>
        <w:rPr>
          <w:spacing w:val="-19"/>
        </w:rPr>
        <w:t xml:space="preserve"> </w:t>
      </w:r>
      <w:r>
        <w:t>for</w:t>
      </w:r>
      <w:r>
        <w:rPr>
          <w:spacing w:val="-20"/>
        </w:rPr>
        <w:t xml:space="preserve"> </w:t>
      </w:r>
      <w:r>
        <w:t>major</w:t>
      </w:r>
      <w:r>
        <w:rPr>
          <w:spacing w:val="-19"/>
        </w:rPr>
        <w:t xml:space="preserve"> </w:t>
      </w:r>
      <w:r>
        <w:t>development</w:t>
      </w:r>
      <w:r>
        <w:rPr>
          <w:spacing w:val="-20"/>
        </w:rPr>
        <w:t xml:space="preserve"> </w:t>
      </w:r>
      <w:r>
        <w:t>(except</w:t>
      </w:r>
      <w:r>
        <w:rPr>
          <w:spacing w:val="-19"/>
        </w:rPr>
        <w:t xml:space="preserve"> </w:t>
      </w:r>
      <w:r>
        <w:t>within</w:t>
      </w:r>
      <w:r>
        <w:rPr>
          <w:spacing w:val="-20"/>
        </w:rPr>
        <w:t xml:space="preserve"> </w:t>
      </w:r>
      <w:r>
        <w:t>the</w:t>
      </w:r>
      <w:r>
        <w:rPr>
          <w:spacing w:val="-19"/>
        </w:rPr>
        <w:t xml:space="preserve"> </w:t>
      </w:r>
      <w:r>
        <w:t>curtilage</w:t>
      </w:r>
      <w:r>
        <w:rPr>
          <w:spacing w:val="-20"/>
        </w:rPr>
        <w:t xml:space="preserve"> </w:t>
      </w:r>
      <w:r>
        <w:t>of</w:t>
      </w:r>
      <w:r>
        <w:rPr>
          <w:spacing w:val="-19"/>
        </w:rPr>
        <w:t xml:space="preserve"> </w:t>
      </w:r>
      <w:r>
        <w:t>existing</w:t>
      </w:r>
      <w:r>
        <w:rPr>
          <w:spacing w:val="-20"/>
        </w:rPr>
        <w:t xml:space="preserve"> </w:t>
      </w:r>
      <w:r>
        <w:t>development,</w:t>
      </w:r>
      <w:r>
        <w:rPr>
          <w:spacing w:val="-19"/>
        </w:rPr>
        <w:t xml:space="preserve"> </w:t>
      </w:r>
      <w:r>
        <w:t>reserved</w:t>
      </w:r>
    </w:p>
    <w:p w14:paraId="62797057" w14:textId="77777777" w:rsidR="004F1025" w:rsidRDefault="007B389D">
      <w:pPr>
        <w:pStyle w:val="BodyText"/>
        <w:ind w:left="110" w:right="113"/>
        <w:jc w:val="both"/>
      </w:pPr>
      <w:r>
        <w:t>matter</w:t>
      </w:r>
      <w:r>
        <w:rPr>
          <w:spacing w:val="-11"/>
        </w:rPr>
        <w:t xml:space="preserve"> </w:t>
      </w:r>
      <w:r>
        <w:t>applications</w:t>
      </w:r>
      <w:r>
        <w:rPr>
          <w:spacing w:val="-11"/>
        </w:rPr>
        <w:t xml:space="preserve"> </w:t>
      </w:r>
      <w:r>
        <w:t>or</w:t>
      </w:r>
      <w:r>
        <w:rPr>
          <w:spacing w:val="-10"/>
        </w:rPr>
        <w:t xml:space="preserve"> </w:t>
      </w:r>
      <w:r>
        <w:t>amendments</w:t>
      </w:r>
      <w:r>
        <w:rPr>
          <w:spacing w:val="-11"/>
        </w:rPr>
        <w:t xml:space="preserve"> </w:t>
      </w:r>
      <w:r>
        <w:t>to</w:t>
      </w:r>
      <w:r>
        <w:rPr>
          <w:spacing w:val="-11"/>
        </w:rPr>
        <w:t xml:space="preserve"> </w:t>
      </w:r>
      <w:r>
        <w:t>existing</w:t>
      </w:r>
      <w:r>
        <w:rPr>
          <w:spacing w:val="-10"/>
        </w:rPr>
        <w:t xml:space="preserve"> </w:t>
      </w:r>
      <w:r>
        <w:t>permissions)</w:t>
      </w:r>
      <w:r>
        <w:rPr>
          <w:spacing w:val="-11"/>
        </w:rPr>
        <w:t xml:space="preserve"> </w:t>
      </w:r>
      <w:r>
        <w:t>within</w:t>
      </w:r>
      <w:r>
        <w:rPr>
          <w:spacing w:val="-11"/>
        </w:rPr>
        <w:t xml:space="preserve"> </w:t>
      </w:r>
      <w:r>
        <w:t>a</w:t>
      </w:r>
      <w:r>
        <w:rPr>
          <w:spacing w:val="-10"/>
        </w:rPr>
        <w:t xml:space="preserve"> </w:t>
      </w:r>
      <w:r>
        <w:t>Minerals</w:t>
      </w:r>
      <w:r>
        <w:rPr>
          <w:spacing w:val="-11"/>
        </w:rPr>
        <w:t xml:space="preserve"> </w:t>
      </w:r>
      <w:r>
        <w:t>Consultation</w:t>
      </w:r>
      <w:r>
        <w:rPr>
          <w:spacing w:val="-11"/>
        </w:rPr>
        <w:t xml:space="preserve"> </w:t>
      </w:r>
      <w:r>
        <w:t>Area containing minerals</w:t>
      </w:r>
      <w:r>
        <w:rPr>
          <w:spacing w:val="-3"/>
        </w:rPr>
        <w:t xml:space="preserve"> </w:t>
      </w:r>
      <w:proofErr w:type="gramStart"/>
      <w:r>
        <w:t>infrastructure</w:t>
      </w:r>
      <w:proofErr w:type="gramEnd"/>
    </w:p>
    <w:p w14:paraId="67D79218" w14:textId="77777777" w:rsidR="004F1025" w:rsidRDefault="007B389D">
      <w:pPr>
        <w:pStyle w:val="Heading2"/>
        <w:spacing w:before="200"/>
        <w:jc w:val="both"/>
      </w:pPr>
      <w:r>
        <w:t xml:space="preserve">Information </w:t>
      </w:r>
      <w:proofErr w:type="gramStart"/>
      <w:r>
        <w:t>required</w:t>
      </w:r>
      <w:proofErr w:type="gramEnd"/>
    </w:p>
    <w:p w14:paraId="540C906A" w14:textId="77777777" w:rsidR="004F1025" w:rsidRDefault="007B389D">
      <w:pPr>
        <w:pStyle w:val="BodyText"/>
        <w:spacing w:before="41"/>
        <w:ind w:left="110"/>
        <w:jc w:val="both"/>
      </w:pPr>
      <w:r>
        <w:t>A minerals infrastructure statement should address the following matters:</w:t>
      </w:r>
    </w:p>
    <w:p w14:paraId="03976822" w14:textId="77777777" w:rsidR="004F1025" w:rsidRDefault="007B389D">
      <w:pPr>
        <w:pStyle w:val="ListParagraph"/>
        <w:numPr>
          <w:ilvl w:val="0"/>
          <w:numId w:val="37"/>
        </w:numPr>
        <w:tabs>
          <w:tab w:val="left" w:pos="676"/>
          <w:tab w:val="left" w:pos="677"/>
        </w:tabs>
        <w:spacing w:before="100" w:line="293" w:lineRule="exact"/>
        <w:ind w:left="677" w:hanging="567"/>
        <w:rPr>
          <w:sz w:val="24"/>
        </w:rPr>
      </w:pPr>
      <w:r>
        <w:rPr>
          <w:sz w:val="24"/>
        </w:rPr>
        <w:t>The distance of the proposal from the safeguarded</w:t>
      </w:r>
      <w:r>
        <w:rPr>
          <w:spacing w:val="-5"/>
          <w:sz w:val="24"/>
        </w:rPr>
        <w:t xml:space="preserve"> </w:t>
      </w:r>
      <w:r>
        <w:rPr>
          <w:sz w:val="24"/>
        </w:rPr>
        <w:t>site</w:t>
      </w:r>
    </w:p>
    <w:p w14:paraId="628284D7"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Any existing screening from buildings or</w:t>
      </w:r>
      <w:r>
        <w:rPr>
          <w:spacing w:val="-4"/>
          <w:sz w:val="24"/>
        </w:rPr>
        <w:t xml:space="preserve"> </w:t>
      </w:r>
      <w:r>
        <w:rPr>
          <w:sz w:val="24"/>
        </w:rPr>
        <w:t>vegetation</w:t>
      </w:r>
    </w:p>
    <w:p w14:paraId="442F178D" w14:textId="77777777" w:rsidR="004F1025" w:rsidRDefault="007B389D">
      <w:pPr>
        <w:pStyle w:val="ListParagraph"/>
        <w:numPr>
          <w:ilvl w:val="0"/>
          <w:numId w:val="37"/>
        </w:numPr>
        <w:tabs>
          <w:tab w:val="left" w:pos="676"/>
          <w:tab w:val="left" w:pos="677"/>
        </w:tabs>
        <w:ind w:left="677" w:right="149" w:hanging="567"/>
        <w:rPr>
          <w:sz w:val="24"/>
        </w:rPr>
      </w:pPr>
      <w:r>
        <w:rPr>
          <w:sz w:val="24"/>
        </w:rPr>
        <w:t xml:space="preserve">Identification of pre-existing conditions such as background noise, light, </w:t>
      </w:r>
      <w:proofErr w:type="spellStart"/>
      <w:r>
        <w:rPr>
          <w:sz w:val="24"/>
        </w:rPr>
        <w:t>odours</w:t>
      </w:r>
      <w:proofErr w:type="spellEnd"/>
      <w:r>
        <w:rPr>
          <w:sz w:val="24"/>
        </w:rPr>
        <w:t>,</w:t>
      </w:r>
      <w:r>
        <w:rPr>
          <w:spacing w:val="-30"/>
          <w:sz w:val="24"/>
        </w:rPr>
        <w:t xml:space="preserve"> </w:t>
      </w:r>
      <w:r>
        <w:rPr>
          <w:sz w:val="24"/>
        </w:rPr>
        <w:t xml:space="preserve">vibration, </w:t>
      </w:r>
      <w:proofErr w:type="gramStart"/>
      <w:r>
        <w:rPr>
          <w:sz w:val="24"/>
        </w:rPr>
        <w:t>dust</w:t>
      </w:r>
      <w:proofErr w:type="gramEnd"/>
      <w:r>
        <w:rPr>
          <w:sz w:val="24"/>
        </w:rPr>
        <w:t xml:space="preserve"> and other</w:t>
      </w:r>
      <w:r>
        <w:rPr>
          <w:spacing w:val="-4"/>
          <w:sz w:val="24"/>
        </w:rPr>
        <w:t xml:space="preserve"> </w:t>
      </w:r>
      <w:r>
        <w:rPr>
          <w:sz w:val="24"/>
        </w:rPr>
        <w:t>emissions</w:t>
      </w:r>
    </w:p>
    <w:p w14:paraId="5DA76831" w14:textId="77777777" w:rsidR="004F1025" w:rsidRDefault="007B389D">
      <w:pPr>
        <w:pStyle w:val="ListParagraph"/>
        <w:numPr>
          <w:ilvl w:val="0"/>
          <w:numId w:val="37"/>
        </w:numPr>
        <w:tabs>
          <w:tab w:val="left" w:pos="676"/>
          <w:tab w:val="left" w:pos="677"/>
        </w:tabs>
        <w:ind w:left="677" w:right="535" w:hanging="567"/>
        <w:rPr>
          <w:sz w:val="24"/>
        </w:rPr>
      </w:pPr>
      <w:r>
        <w:rPr>
          <w:sz w:val="24"/>
        </w:rPr>
        <w:t>The potential for the site to deliver suitable mitigation including the identification of the means by which the development has introduced layout, design and other mitigation measures to mitigate potential effect on and from the safeguarded</w:t>
      </w:r>
      <w:r>
        <w:rPr>
          <w:spacing w:val="-13"/>
          <w:sz w:val="24"/>
        </w:rPr>
        <w:t xml:space="preserve"> </w:t>
      </w:r>
      <w:proofErr w:type="gramStart"/>
      <w:r>
        <w:rPr>
          <w:sz w:val="24"/>
        </w:rPr>
        <w:t>site</w:t>
      </w:r>
      <w:proofErr w:type="gramEnd"/>
    </w:p>
    <w:p w14:paraId="7A55162F" w14:textId="77777777" w:rsidR="004F1025" w:rsidRDefault="007B389D">
      <w:pPr>
        <w:pStyle w:val="ListParagraph"/>
        <w:numPr>
          <w:ilvl w:val="0"/>
          <w:numId w:val="37"/>
        </w:numPr>
        <w:tabs>
          <w:tab w:val="left" w:pos="676"/>
          <w:tab w:val="left" w:pos="677"/>
        </w:tabs>
        <w:ind w:left="677" w:right="271" w:hanging="567"/>
        <w:rPr>
          <w:sz w:val="24"/>
        </w:rPr>
      </w:pPr>
      <w:r>
        <w:rPr>
          <w:sz w:val="24"/>
        </w:rPr>
        <w:t>Confirmation</w:t>
      </w:r>
      <w:r>
        <w:rPr>
          <w:spacing w:val="-8"/>
          <w:sz w:val="24"/>
        </w:rPr>
        <w:t xml:space="preserve"> </w:t>
      </w:r>
      <w:r>
        <w:rPr>
          <w:sz w:val="24"/>
        </w:rPr>
        <w:t>of</w:t>
      </w:r>
      <w:r>
        <w:rPr>
          <w:spacing w:val="-8"/>
          <w:sz w:val="24"/>
        </w:rPr>
        <w:t xml:space="preserve"> </w:t>
      </w:r>
      <w:r>
        <w:rPr>
          <w:sz w:val="24"/>
        </w:rPr>
        <w:t>pre-application</w:t>
      </w:r>
      <w:r>
        <w:rPr>
          <w:spacing w:val="-8"/>
          <w:sz w:val="24"/>
        </w:rPr>
        <w:t xml:space="preserve"> </w:t>
      </w:r>
      <w:r>
        <w:rPr>
          <w:sz w:val="24"/>
        </w:rPr>
        <w:t>consultation/engagement</w:t>
      </w:r>
      <w:r>
        <w:rPr>
          <w:spacing w:val="-7"/>
          <w:sz w:val="24"/>
        </w:rPr>
        <w:t xml:space="preserve"> </w:t>
      </w:r>
      <w:r>
        <w:rPr>
          <w:sz w:val="24"/>
        </w:rPr>
        <w:t>with</w:t>
      </w:r>
      <w:r>
        <w:rPr>
          <w:spacing w:val="-8"/>
          <w:sz w:val="24"/>
        </w:rPr>
        <w:t xml:space="preserve"> </w:t>
      </w:r>
      <w:r>
        <w:rPr>
          <w:sz w:val="24"/>
        </w:rPr>
        <w:t>the</w:t>
      </w:r>
      <w:r>
        <w:rPr>
          <w:spacing w:val="-7"/>
          <w:sz w:val="24"/>
        </w:rPr>
        <w:t xml:space="preserve"> </w:t>
      </w:r>
      <w:proofErr w:type="gramStart"/>
      <w:r>
        <w:rPr>
          <w:sz w:val="24"/>
        </w:rPr>
        <w:t>minerals</w:t>
      </w:r>
      <w:proofErr w:type="gramEnd"/>
      <w:r>
        <w:rPr>
          <w:spacing w:val="-7"/>
          <w:sz w:val="24"/>
        </w:rPr>
        <w:t xml:space="preserve"> </w:t>
      </w:r>
      <w:r>
        <w:rPr>
          <w:sz w:val="24"/>
        </w:rPr>
        <w:t>infrastructure operator</w:t>
      </w:r>
    </w:p>
    <w:p w14:paraId="2D4108FA" w14:textId="0A591514" w:rsidR="004F1025" w:rsidRDefault="007B389D">
      <w:pPr>
        <w:pStyle w:val="ListParagraph"/>
        <w:numPr>
          <w:ilvl w:val="0"/>
          <w:numId w:val="37"/>
        </w:numPr>
        <w:tabs>
          <w:tab w:val="left" w:pos="676"/>
          <w:tab w:val="left" w:pos="677"/>
        </w:tabs>
        <w:spacing w:line="292" w:lineRule="exact"/>
        <w:ind w:left="677" w:hanging="567"/>
        <w:rPr>
          <w:sz w:val="24"/>
        </w:rPr>
      </w:pPr>
      <w:r>
        <w:rPr>
          <w:sz w:val="24"/>
        </w:rPr>
        <w:t>Where appropriate, a full assessment of issues such as noise and</w:t>
      </w:r>
      <w:r>
        <w:rPr>
          <w:spacing w:val="-12"/>
          <w:sz w:val="24"/>
        </w:rPr>
        <w:t xml:space="preserve"> </w:t>
      </w:r>
      <w:r>
        <w:rPr>
          <w:sz w:val="24"/>
        </w:rPr>
        <w:t>light</w:t>
      </w:r>
      <w:r w:rsidR="00D934FD">
        <w:rPr>
          <w:sz w:val="24"/>
        </w:rPr>
        <w:t xml:space="preserve"> impacts.</w:t>
      </w:r>
    </w:p>
    <w:p w14:paraId="33023B0F" w14:textId="4D5FBCD6" w:rsidR="004F1025" w:rsidRDefault="00137FD0">
      <w:pPr>
        <w:pStyle w:val="Heading2"/>
        <w:spacing w:before="239" w:line="510" w:lineRule="atLeast"/>
        <w:ind w:right="6181"/>
      </w:pPr>
      <w:r>
        <w:lastRenderedPageBreak/>
        <w:t>1</w:t>
      </w:r>
      <w:r w:rsidR="007B389D">
        <w:t xml:space="preserve">3B Mineral Resource Assessment When </w:t>
      </w:r>
      <w:proofErr w:type="gramStart"/>
      <w:r w:rsidR="007B389D">
        <w:t>required</w:t>
      </w:r>
      <w:proofErr w:type="gramEnd"/>
    </w:p>
    <w:p w14:paraId="77A078ED" w14:textId="77777777" w:rsidR="004F1025" w:rsidRDefault="007B389D">
      <w:pPr>
        <w:pStyle w:val="BodyText"/>
        <w:spacing w:before="49"/>
        <w:ind w:left="110" w:right="113"/>
        <w:jc w:val="both"/>
      </w:pPr>
      <w:r>
        <w:t>1) Major development (except within the curtilage of existing development or amendments to existing permissions) within a Minerals Consultation Area containing safeguarded minerals resources</w:t>
      </w:r>
    </w:p>
    <w:p w14:paraId="624C0B11" w14:textId="77777777" w:rsidR="004F1025" w:rsidRDefault="004F1025">
      <w:pPr>
        <w:pStyle w:val="BodyText"/>
        <w:rPr>
          <w:sz w:val="26"/>
        </w:rPr>
      </w:pPr>
    </w:p>
    <w:p w14:paraId="1A516578" w14:textId="77777777" w:rsidR="004F1025" w:rsidRDefault="007B389D">
      <w:pPr>
        <w:pStyle w:val="Heading2"/>
        <w:spacing w:before="177"/>
      </w:pPr>
      <w:r>
        <w:t xml:space="preserve">Information </w:t>
      </w:r>
      <w:proofErr w:type="gramStart"/>
      <w:r>
        <w:t>required</w:t>
      </w:r>
      <w:proofErr w:type="gramEnd"/>
    </w:p>
    <w:p w14:paraId="3FAE5B59" w14:textId="77777777" w:rsidR="004F1025" w:rsidRDefault="007B389D">
      <w:pPr>
        <w:pStyle w:val="BodyText"/>
        <w:spacing w:before="41"/>
        <w:ind w:left="110"/>
      </w:pPr>
      <w:r>
        <w:t>A minerals resource assessment should be proportionate to the size of the site and the scarcity of the mineral and may include the following:</w:t>
      </w:r>
    </w:p>
    <w:p w14:paraId="1EF34C5C" w14:textId="77777777" w:rsidR="004F1025" w:rsidRDefault="004F1025">
      <w:pPr>
        <w:pStyle w:val="BodyText"/>
      </w:pPr>
    </w:p>
    <w:p w14:paraId="76C535E4"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An assessment of the geological information about the</w:t>
      </w:r>
      <w:r>
        <w:rPr>
          <w:spacing w:val="-6"/>
          <w:sz w:val="24"/>
        </w:rPr>
        <w:t xml:space="preserve"> </w:t>
      </w:r>
      <w:r>
        <w:rPr>
          <w:sz w:val="24"/>
        </w:rPr>
        <w:t>site</w:t>
      </w:r>
    </w:p>
    <w:p w14:paraId="06B16F2E" w14:textId="77777777" w:rsidR="004F1025" w:rsidRDefault="007B389D">
      <w:pPr>
        <w:pStyle w:val="ListParagraph"/>
        <w:numPr>
          <w:ilvl w:val="0"/>
          <w:numId w:val="37"/>
        </w:numPr>
        <w:tabs>
          <w:tab w:val="left" w:pos="676"/>
          <w:tab w:val="left" w:pos="677"/>
        </w:tabs>
        <w:ind w:left="677" w:right="372" w:hanging="567"/>
        <w:rPr>
          <w:sz w:val="24"/>
        </w:rPr>
      </w:pPr>
      <w:r>
        <w:rPr>
          <w:sz w:val="24"/>
        </w:rPr>
        <w:t>Site</w:t>
      </w:r>
      <w:r>
        <w:rPr>
          <w:spacing w:val="-5"/>
          <w:sz w:val="24"/>
        </w:rPr>
        <w:t xml:space="preserve"> </w:t>
      </w:r>
      <w:r>
        <w:rPr>
          <w:sz w:val="24"/>
        </w:rPr>
        <w:t>investigations/borehole</w:t>
      </w:r>
      <w:r>
        <w:rPr>
          <w:spacing w:val="-5"/>
          <w:sz w:val="24"/>
        </w:rPr>
        <w:t xml:space="preserve"> </w:t>
      </w:r>
      <w:r>
        <w:rPr>
          <w:sz w:val="24"/>
        </w:rPr>
        <w:t>data;</w:t>
      </w:r>
      <w:r>
        <w:rPr>
          <w:spacing w:val="-5"/>
          <w:sz w:val="24"/>
        </w:rPr>
        <w:t xml:space="preserve"> </w:t>
      </w:r>
      <w:r>
        <w:rPr>
          <w:sz w:val="24"/>
        </w:rPr>
        <w:t>•</w:t>
      </w:r>
      <w:r>
        <w:rPr>
          <w:spacing w:val="-5"/>
          <w:sz w:val="24"/>
        </w:rPr>
        <w:t xml:space="preserve"> </w:t>
      </w:r>
      <w:r>
        <w:rPr>
          <w:sz w:val="24"/>
        </w:rPr>
        <w:t>Consideration</w:t>
      </w:r>
      <w:r>
        <w:rPr>
          <w:spacing w:val="-4"/>
          <w:sz w:val="24"/>
        </w:rPr>
        <w:t xml:space="preserve"> </w:t>
      </w:r>
      <w:r>
        <w:rPr>
          <w:sz w:val="24"/>
        </w:rPr>
        <w:t>of</w:t>
      </w:r>
      <w:r>
        <w:rPr>
          <w:spacing w:val="-5"/>
          <w:sz w:val="24"/>
        </w:rPr>
        <w:t xml:space="preserve"> </w:t>
      </w:r>
      <w:r>
        <w:rPr>
          <w:sz w:val="24"/>
        </w:rPr>
        <w:t>other</w:t>
      </w:r>
      <w:r>
        <w:rPr>
          <w:spacing w:val="-6"/>
          <w:sz w:val="24"/>
        </w:rPr>
        <w:t xml:space="preserve"> </w:t>
      </w:r>
      <w:r>
        <w:rPr>
          <w:sz w:val="24"/>
        </w:rPr>
        <w:t>locations</w:t>
      </w:r>
      <w:r>
        <w:rPr>
          <w:spacing w:val="-5"/>
          <w:sz w:val="24"/>
        </w:rPr>
        <w:t xml:space="preserve"> </w:t>
      </w:r>
      <w:r>
        <w:rPr>
          <w:sz w:val="24"/>
        </w:rPr>
        <w:t>that</w:t>
      </w:r>
      <w:r>
        <w:rPr>
          <w:spacing w:val="-5"/>
          <w:sz w:val="24"/>
        </w:rPr>
        <w:t xml:space="preserve"> </w:t>
      </w:r>
      <w:r>
        <w:rPr>
          <w:sz w:val="24"/>
        </w:rPr>
        <w:t>are</w:t>
      </w:r>
      <w:r>
        <w:rPr>
          <w:spacing w:val="-5"/>
          <w:sz w:val="24"/>
        </w:rPr>
        <w:t xml:space="preserve"> </w:t>
      </w:r>
      <w:r>
        <w:rPr>
          <w:sz w:val="24"/>
        </w:rPr>
        <w:t>outside</w:t>
      </w:r>
      <w:r>
        <w:rPr>
          <w:spacing w:val="-6"/>
          <w:sz w:val="24"/>
        </w:rPr>
        <w:t xml:space="preserve"> </w:t>
      </w:r>
      <w:r>
        <w:rPr>
          <w:sz w:val="24"/>
        </w:rPr>
        <w:t xml:space="preserve">the </w:t>
      </w:r>
      <w:proofErr w:type="gramStart"/>
      <w:r>
        <w:rPr>
          <w:sz w:val="24"/>
        </w:rPr>
        <w:t>MSA</w:t>
      </w:r>
      <w:proofErr w:type="gramEnd"/>
    </w:p>
    <w:p w14:paraId="6002FB38" w14:textId="77777777" w:rsidR="004F1025" w:rsidRDefault="007B389D">
      <w:pPr>
        <w:pStyle w:val="ListParagraph"/>
        <w:numPr>
          <w:ilvl w:val="0"/>
          <w:numId w:val="37"/>
        </w:numPr>
        <w:tabs>
          <w:tab w:val="left" w:pos="676"/>
          <w:tab w:val="left" w:pos="677"/>
        </w:tabs>
        <w:spacing w:line="291" w:lineRule="exact"/>
        <w:ind w:left="677" w:hanging="567"/>
        <w:rPr>
          <w:sz w:val="24"/>
        </w:rPr>
      </w:pPr>
      <w:r>
        <w:rPr>
          <w:sz w:val="24"/>
        </w:rPr>
        <w:t>Assessment of whether the proposal can be modified to avoid</w:t>
      </w:r>
      <w:r>
        <w:rPr>
          <w:spacing w:val="-12"/>
          <w:sz w:val="24"/>
        </w:rPr>
        <w:t xml:space="preserve"> </w:t>
      </w:r>
      <w:proofErr w:type="spellStart"/>
      <w:proofErr w:type="gramStart"/>
      <w:r>
        <w:rPr>
          <w:sz w:val="24"/>
        </w:rPr>
        <w:t>sterilisation</w:t>
      </w:r>
      <w:proofErr w:type="spellEnd"/>
      <w:proofErr w:type="gramEnd"/>
    </w:p>
    <w:p w14:paraId="6D6C866E" w14:textId="77777777" w:rsidR="004F1025" w:rsidRDefault="007B389D">
      <w:pPr>
        <w:pStyle w:val="ListParagraph"/>
        <w:numPr>
          <w:ilvl w:val="0"/>
          <w:numId w:val="37"/>
        </w:numPr>
        <w:tabs>
          <w:tab w:val="left" w:pos="676"/>
          <w:tab w:val="left" w:pos="677"/>
        </w:tabs>
        <w:ind w:left="677" w:right="136" w:hanging="567"/>
        <w:rPr>
          <w:sz w:val="24"/>
        </w:rPr>
      </w:pPr>
      <w:r>
        <w:rPr>
          <w:sz w:val="24"/>
        </w:rPr>
        <w:t>Assessment of the potential for the use of the mineral in the proposed development and whether it is feasible and viable to extract the mineral resource ahead of the</w:t>
      </w:r>
      <w:r>
        <w:rPr>
          <w:spacing w:val="-45"/>
          <w:sz w:val="24"/>
        </w:rPr>
        <w:t xml:space="preserve"> </w:t>
      </w:r>
      <w:proofErr w:type="gramStart"/>
      <w:r>
        <w:rPr>
          <w:sz w:val="24"/>
        </w:rPr>
        <w:t>development</w:t>
      </w:r>
      <w:proofErr w:type="gramEnd"/>
    </w:p>
    <w:p w14:paraId="776E2A29" w14:textId="77777777" w:rsidR="004F1025" w:rsidRDefault="007B389D">
      <w:pPr>
        <w:pStyle w:val="ListParagraph"/>
        <w:numPr>
          <w:ilvl w:val="0"/>
          <w:numId w:val="37"/>
        </w:numPr>
        <w:tabs>
          <w:tab w:val="left" w:pos="676"/>
          <w:tab w:val="left" w:pos="677"/>
        </w:tabs>
        <w:spacing w:line="291" w:lineRule="exact"/>
        <w:ind w:left="677" w:hanging="567"/>
        <w:rPr>
          <w:sz w:val="24"/>
        </w:rPr>
      </w:pPr>
      <w:r>
        <w:rPr>
          <w:sz w:val="24"/>
        </w:rPr>
        <w:t>An explanation of the viability of prior extraction and how it will be carried</w:t>
      </w:r>
      <w:r>
        <w:rPr>
          <w:spacing w:val="-24"/>
          <w:sz w:val="24"/>
        </w:rPr>
        <w:t xml:space="preserve"> </w:t>
      </w:r>
      <w:proofErr w:type="gramStart"/>
      <w:r>
        <w:rPr>
          <w:sz w:val="24"/>
        </w:rPr>
        <w:t>out</w:t>
      </w:r>
      <w:proofErr w:type="gramEnd"/>
    </w:p>
    <w:p w14:paraId="58545F01"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Discussions with potential ‘users’ of the</w:t>
      </w:r>
      <w:r>
        <w:rPr>
          <w:spacing w:val="-8"/>
          <w:sz w:val="24"/>
        </w:rPr>
        <w:t xml:space="preserve"> </w:t>
      </w:r>
      <w:r>
        <w:rPr>
          <w:sz w:val="24"/>
        </w:rPr>
        <w:t>mineral</w:t>
      </w:r>
    </w:p>
    <w:p w14:paraId="37CD89CC" w14:textId="77777777" w:rsidR="004F1025" w:rsidRDefault="007B389D">
      <w:pPr>
        <w:pStyle w:val="ListParagraph"/>
        <w:numPr>
          <w:ilvl w:val="0"/>
          <w:numId w:val="37"/>
        </w:numPr>
        <w:tabs>
          <w:tab w:val="left" w:pos="676"/>
          <w:tab w:val="left" w:pos="677"/>
        </w:tabs>
        <w:ind w:left="677" w:right="977" w:hanging="567"/>
        <w:rPr>
          <w:sz w:val="24"/>
        </w:rPr>
      </w:pPr>
      <w:r>
        <w:rPr>
          <w:sz w:val="24"/>
        </w:rPr>
        <w:t>Building Stone - an assessment of quarries, historic buildings using the stone</w:t>
      </w:r>
      <w:r>
        <w:rPr>
          <w:spacing w:val="-44"/>
          <w:sz w:val="24"/>
        </w:rPr>
        <w:t xml:space="preserve"> </w:t>
      </w:r>
      <w:r>
        <w:rPr>
          <w:sz w:val="24"/>
        </w:rPr>
        <w:t>and alternative supplies of the</w:t>
      </w:r>
      <w:r>
        <w:rPr>
          <w:spacing w:val="-3"/>
          <w:sz w:val="24"/>
        </w:rPr>
        <w:t xml:space="preserve"> </w:t>
      </w:r>
      <w:r>
        <w:rPr>
          <w:sz w:val="24"/>
        </w:rPr>
        <w:t>stone.</w:t>
      </w:r>
    </w:p>
    <w:p w14:paraId="632C282E" w14:textId="77777777" w:rsidR="004F1025" w:rsidRDefault="004F1025">
      <w:pPr>
        <w:pStyle w:val="BodyText"/>
        <w:rPr>
          <w:sz w:val="26"/>
        </w:rPr>
      </w:pPr>
    </w:p>
    <w:p w14:paraId="300E5B15" w14:textId="77777777" w:rsidR="004F1025" w:rsidRDefault="007B389D">
      <w:pPr>
        <w:pStyle w:val="Heading2"/>
        <w:spacing w:before="173"/>
      </w:pPr>
      <w:r>
        <w:t>Guidance</w:t>
      </w:r>
    </w:p>
    <w:p w14:paraId="772C9773" w14:textId="29CB0958" w:rsidR="009C7D26" w:rsidRDefault="007B389D" w:rsidP="001423F6">
      <w:r>
        <w:t>For</w:t>
      </w:r>
      <w:r>
        <w:rPr>
          <w:spacing w:val="-5"/>
        </w:rPr>
        <w:t xml:space="preserve"> </w:t>
      </w:r>
      <w:r>
        <w:t>further</w:t>
      </w:r>
      <w:r>
        <w:rPr>
          <w:spacing w:val="-5"/>
        </w:rPr>
        <w:t xml:space="preserve"> </w:t>
      </w:r>
      <w:r>
        <w:t>information</w:t>
      </w:r>
      <w:r>
        <w:rPr>
          <w:spacing w:val="-4"/>
        </w:rPr>
        <w:t xml:space="preserve"> </w:t>
      </w:r>
      <w:r>
        <w:t>about</w:t>
      </w:r>
      <w:r>
        <w:rPr>
          <w:spacing w:val="-5"/>
        </w:rPr>
        <w:t xml:space="preserve"> </w:t>
      </w:r>
      <w:r>
        <w:t>the</w:t>
      </w:r>
      <w:r>
        <w:rPr>
          <w:spacing w:val="-5"/>
        </w:rPr>
        <w:t xml:space="preserve"> </w:t>
      </w:r>
      <w:r>
        <w:t>safeguarding</w:t>
      </w:r>
      <w:r>
        <w:rPr>
          <w:spacing w:val="-5"/>
        </w:rPr>
        <w:t xml:space="preserve"> </w:t>
      </w:r>
      <w:r>
        <w:t>of</w:t>
      </w:r>
      <w:r>
        <w:rPr>
          <w:spacing w:val="-4"/>
        </w:rPr>
        <w:t xml:space="preserve"> </w:t>
      </w:r>
      <w:r>
        <w:t>minerals</w:t>
      </w:r>
      <w:r>
        <w:rPr>
          <w:spacing w:val="-5"/>
        </w:rPr>
        <w:t xml:space="preserve"> </w:t>
      </w:r>
      <w:r>
        <w:t>please</w:t>
      </w:r>
      <w:r>
        <w:rPr>
          <w:spacing w:val="-5"/>
        </w:rPr>
        <w:t xml:space="preserve"> </w:t>
      </w:r>
      <w:r>
        <w:t>refer</w:t>
      </w:r>
      <w:r>
        <w:rPr>
          <w:spacing w:val="-4"/>
        </w:rPr>
        <w:t xml:space="preserve"> </w:t>
      </w:r>
      <w:r>
        <w:t>to</w:t>
      </w:r>
      <w:r>
        <w:rPr>
          <w:spacing w:val="-5"/>
        </w:rPr>
        <w:t xml:space="preserve"> </w:t>
      </w:r>
      <w:r>
        <w:t>Policy</w:t>
      </w:r>
      <w:r>
        <w:rPr>
          <w:spacing w:val="-5"/>
        </w:rPr>
        <w:t xml:space="preserve"> </w:t>
      </w:r>
      <w:r>
        <w:t>M9</w:t>
      </w:r>
      <w:r>
        <w:rPr>
          <w:spacing w:val="-4"/>
        </w:rPr>
        <w:t xml:space="preserve"> </w:t>
      </w:r>
      <w:r>
        <w:t>and</w:t>
      </w:r>
      <w:r>
        <w:rPr>
          <w:spacing w:val="-5"/>
        </w:rPr>
        <w:t xml:space="preserve"> </w:t>
      </w:r>
      <w:r>
        <w:t>M10</w:t>
      </w:r>
      <w:r>
        <w:rPr>
          <w:spacing w:val="-5"/>
        </w:rPr>
        <w:t xml:space="preserve"> </w:t>
      </w:r>
      <w:r>
        <w:t xml:space="preserve">of the </w:t>
      </w:r>
      <w:hyperlink r:id="rId126">
        <w:r>
          <w:rPr>
            <w:color w:val="0000FF"/>
            <w:u w:val="single" w:color="0000FF"/>
          </w:rPr>
          <w:t>West Sussex Joint Minerals Local Plan 2018</w:t>
        </w:r>
      </w:hyperlink>
      <w:r>
        <w:rPr>
          <w:color w:val="0000FF"/>
        </w:rPr>
        <w:t xml:space="preserve"> </w:t>
      </w:r>
      <w:r>
        <w:t xml:space="preserve">and the </w:t>
      </w:r>
      <w:hyperlink r:id="rId127">
        <w:r>
          <w:rPr>
            <w:color w:val="0000FF"/>
            <w:u w:val="single" w:color="0000FF"/>
          </w:rPr>
          <w:t>Minerals and Waste Safeguarding</w:t>
        </w:r>
      </w:hyperlink>
      <w:r>
        <w:rPr>
          <w:color w:val="0000FF"/>
        </w:rPr>
        <w:t xml:space="preserve"> </w:t>
      </w:r>
      <w:hyperlink r:id="rId128">
        <w:r>
          <w:rPr>
            <w:color w:val="0000FF"/>
            <w:u w:val="single" w:color="0000FF"/>
          </w:rPr>
          <w:t>Guidance March 2020</w:t>
        </w:r>
      </w:hyperlink>
      <w:r>
        <w:t xml:space="preserve">. The West Sussex County Council </w:t>
      </w:r>
      <w:hyperlink r:id="rId129">
        <w:r>
          <w:rPr>
            <w:color w:val="0000FF"/>
            <w:u w:val="single" w:color="0000FF"/>
          </w:rPr>
          <w:t>Annual Monitoring Report</w:t>
        </w:r>
      </w:hyperlink>
      <w:r>
        <w:rPr>
          <w:color w:val="0000FF"/>
        </w:rPr>
        <w:t xml:space="preserve"> </w:t>
      </w:r>
      <w:r>
        <w:t>(AMR) contains the latest list of safeguarded</w:t>
      </w:r>
      <w:r>
        <w:rPr>
          <w:spacing w:val="-6"/>
        </w:rPr>
        <w:t xml:space="preserve"> </w:t>
      </w:r>
      <w:r>
        <w:t>sites.</w:t>
      </w:r>
      <w:r w:rsidR="009C7D26">
        <w:t xml:space="preserve"> </w:t>
      </w:r>
      <w:r w:rsidR="009C7D26">
        <w:rPr>
          <w:sz w:val="24"/>
          <w:szCs w:val="24"/>
        </w:rPr>
        <w:t>Guidance on the planning for mineral extraction in plan making and the application process</w:t>
      </w:r>
      <w:r w:rsidR="001423F6">
        <w:rPr>
          <w:sz w:val="24"/>
          <w:szCs w:val="24"/>
        </w:rPr>
        <w:t>, including noise assessments</w:t>
      </w:r>
      <w:r w:rsidR="009C7D26">
        <w:rPr>
          <w:sz w:val="24"/>
          <w:szCs w:val="24"/>
        </w:rPr>
        <w:t xml:space="preserve"> can be found</w:t>
      </w:r>
      <w:r w:rsidR="001423F6">
        <w:rPr>
          <w:sz w:val="24"/>
          <w:szCs w:val="24"/>
        </w:rPr>
        <w:t xml:space="preserve"> in DLUHC’s </w:t>
      </w:r>
      <w:hyperlink r:id="rId130" w:history="1">
        <w:r w:rsidR="001423F6" w:rsidRPr="001423F6">
          <w:rPr>
            <w:rStyle w:val="Hyperlink"/>
            <w:sz w:val="24"/>
            <w:szCs w:val="24"/>
          </w:rPr>
          <w:t>Minerals Guidance</w:t>
        </w:r>
      </w:hyperlink>
      <w:r w:rsidR="009C7D26">
        <w:rPr>
          <w:sz w:val="24"/>
          <w:szCs w:val="24"/>
        </w:rPr>
        <w:t xml:space="preserve">: </w:t>
      </w:r>
    </w:p>
    <w:p w14:paraId="31C8FD76" w14:textId="04BB1D47" w:rsidR="004F1025" w:rsidRDefault="004F1025">
      <w:pPr>
        <w:pStyle w:val="BodyText"/>
        <w:spacing w:before="41"/>
        <w:ind w:left="110" w:right="112"/>
        <w:jc w:val="both"/>
      </w:pPr>
    </w:p>
    <w:p w14:paraId="37779BEA" w14:textId="77777777" w:rsidR="004F1025" w:rsidRDefault="007B389D">
      <w:pPr>
        <w:pStyle w:val="Heading2"/>
        <w:numPr>
          <w:ilvl w:val="0"/>
          <w:numId w:val="32"/>
        </w:numPr>
        <w:tabs>
          <w:tab w:val="left" w:pos="511"/>
        </w:tabs>
        <w:spacing w:before="181"/>
        <w:ind w:left="510" w:hanging="401"/>
        <w:jc w:val="both"/>
      </w:pPr>
      <w:bookmarkStart w:id="31" w:name="_bookmark29"/>
      <w:bookmarkEnd w:id="31"/>
      <w:r>
        <w:t>NOISE</w:t>
      </w:r>
      <w:r>
        <w:rPr>
          <w:spacing w:val="-2"/>
        </w:rPr>
        <w:t xml:space="preserve"> </w:t>
      </w:r>
      <w:r>
        <w:t>ASSESSMENT</w:t>
      </w:r>
    </w:p>
    <w:p w14:paraId="14AC6DE8" w14:textId="77777777" w:rsidR="004F1025" w:rsidRDefault="004F1025">
      <w:pPr>
        <w:pStyle w:val="BodyText"/>
        <w:spacing w:before="8"/>
        <w:rPr>
          <w:b/>
          <w:sz w:val="18"/>
        </w:rPr>
      </w:pPr>
    </w:p>
    <w:p w14:paraId="36012657" w14:textId="77777777" w:rsidR="004F1025" w:rsidRDefault="007B389D">
      <w:pPr>
        <w:pStyle w:val="BodyText"/>
        <w:tabs>
          <w:tab w:val="left" w:pos="2497"/>
        </w:tabs>
        <w:spacing w:before="93"/>
        <w:ind w:left="110" w:right="128"/>
      </w:pPr>
      <w:r>
        <w:t>Chapter 15 of the National Planning Policy Framework refers to conserving and enhancing the natural</w:t>
      </w:r>
      <w:r>
        <w:rPr>
          <w:spacing w:val="-5"/>
        </w:rPr>
        <w:t xml:space="preserve"> </w:t>
      </w:r>
      <w:r>
        <w:t>environment.</w:t>
      </w:r>
      <w:r>
        <w:tab/>
        <w:t xml:space="preserve">Paragraph 185 states planning policies and decisions should ensure that new development is appropriate for its location </w:t>
      </w:r>
      <w:proofErr w:type="gramStart"/>
      <w:r>
        <w:t>taking into account</w:t>
      </w:r>
      <w:proofErr w:type="gramEnd"/>
      <w:r>
        <w:t xml:space="preserve"> the likely effects (including cumulative effects) of pollution on health, living conditions and the natural environment, as well as the potential sensitivity of the site or the wider area to impacts that could arise from the development. New development should mitigate and reduce to a </w:t>
      </w:r>
      <w:proofErr w:type="gramStart"/>
      <w:r>
        <w:t>minimum potential adverse impacts</w:t>
      </w:r>
      <w:proofErr w:type="gramEnd"/>
      <w:r>
        <w:t xml:space="preserve"> resulting from noise from new development – and avoid noise giving rise to significant adverse impacts on health and the quality of</w:t>
      </w:r>
      <w:r>
        <w:rPr>
          <w:spacing w:val="-12"/>
        </w:rPr>
        <w:t xml:space="preserve"> </w:t>
      </w:r>
      <w:r>
        <w:t>life.</w:t>
      </w:r>
    </w:p>
    <w:p w14:paraId="6528A5E7" w14:textId="77777777" w:rsidR="004F1025" w:rsidRDefault="004F1025">
      <w:pPr>
        <w:pStyle w:val="BodyText"/>
        <w:rPr>
          <w:sz w:val="26"/>
        </w:rPr>
      </w:pPr>
    </w:p>
    <w:p w14:paraId="63718800" w14:textId="6CDC4032" w:rsidR="004F1025" w:rsidRDefault="007B389D">
      <w:pPr>
        <w:pStyle w:val="Heading2"/>
        <w:spacing w:before="177"/>
        <w:jc w:val="both"/>
      </w:pPr>
      <w:r>
        <w:t xml:space="preserve">When </w:t>
      </w:r>
      <w:proofErr w:type="gramStart"/>
      <w:r>
        <w:t>required</w:t>
      </w:r>
      <w:proofErr w:type="gramEnd"/>
    </w:p>
    <w:p w14:paraId="157B5639" w14:textId="0C6EDFB1" w:rsidR="004F1025" w:rsidRDefault="007B389D">
      <w:pPr>
        <w:pStyle w:val="ListParagraph"/>
        <w:numPr>
          <w:ilvl w:val="0"/>
          <w:numId w:val="14"/>
        </w:numPr>
        <w:tabs>
          <w:tab w:val="left" w:pos="677"/>
        </w:tabs>
        <w:spacing w:before="41"/>
        <w:ind w:right="113"/>
        <w:jc w:val="both"/>
        <w:rPr>
          <w:sz w:val="24"/>
        </w:rPr>
      </w:pPr>
      <w:r>
        <w:rPr>
          <w:sz w:val="24"/>
        </w:rPr>
        <w:t>When there is an alteration to a site with existing industrial or commercial use</w:t>
      </w:r>
      <w:r w:rsidR="00581BA1">
        <w:rPr>
          <w:sz w:val="24"/>
        </w:rPr>
        <w:t xml:space="preserve"> (including introduction of licensed premises)</w:t>
      </w:r>
      <w:r>
        <w:rPr>
          <w:sz w:val="24"/>
        </w:rPr>
        <w:t xml:space="preserve">. Alteration can take many forms including introduction </w:t>
      </w:r>
      <w:r>
        <w:rPr>
          <w:sz w:val="24"/>
        </w:rPr>
        <w:lastRenderedPageBreak/>
        <w:t>of a new noise source such as fixed plant, a change to the layout or a change to working</w:t>
      </w:r>
      <w:r>
        <w:rPr>
          <w:spacing w:val="-8"/>
          <w:sz w:val="24"/>
        </w:rPr>
        <w:t xml:space="preserve"> </w:t>
      </w:r>
      <w:r>
        <w:rPr>
          <w:sz w:val="24"/>
        </w:rPr>
        <w:t>hours.</w:t>
      </w:r>
    </w:p>
    <w:p w14:paraId="37A7839A" w14:textId="77777777" w:rsidR="004F1025" w:rsidRDefault="007B389D">
      <w:pPr>
        <w:pStyle w:val="ListParagraph"/>
        <w:numPr>
          <w:ilvl w:val="0"/>
          <w:numId w:val="14"/>
        </w:numPr>
        <w:tabs>
          <w:tab w:val="left" w:pos="677"/>
        </w:tabs>
        <w:jc w:val="both"/>
        <w:rPr>
          <w:sz w:val="24"/>
        </w:rPr>
      </w:pPr>
      <w:r>
        <w:rPr>
          <w:sz w:val="24"/>
        </w:rPr>
        <w:t>When there is a new development for an industrial or commercial</w:t>
      </w:r>
      <w:r>
        <w:rPr>
          <w:spacing w:val="-12"/>
          <w:sz w:val="24"/>
        </w:rPr>
        <w:t xml:space="preserve"> </w:t>
      </w:r>
      <w:r>
        <w:rPr>
          <w:sz w:val="24"/>
        </w:rPr>
        <w:t>use.</w:t>
      </w:r>
    </w:p>
    <w:p w14:paraId="30707BF2" w14:textId="0D258A07" w:rsidR="004F1025" w:rsidRDefault="007B389D">
      <w:pPr>
        <w:pStyle w:val="ListParagraph"/>
        <w:numPr>
          <w:ilvl w:val="0"/>
          <w:numId w:val="14"/>
        </w:numPr>
        <w:tabs>
          <w:tab w:val="left" w:pos="677"/>
        </w:tabs>
        <w:ind w:right="113"/>
        <w:jc w:val="both"/>
        <w:rPr>
          <w:sz w:val="24"/>
        </w:rPr>
      </w:pPr>
      <w:r>
        <w:rPr>
          <w:sz w:val="24"/>
        </w:rPr>
        <w:t>Where a noise sensitive use is proposed near to an industrial use, a commercial use</w:t>
      </w:r>
      <w:r w:rsidR="001423F6">
        <w:rPr>
          <w:sz w:val="24"/>
        </w:rPr>
        <w:t xml:space="preserve"> (particularly licensed premises such as pubs, bars, and restaurants)</w:t>
      </w:r>
      <w:r>
        <w:rPr>
          <w:sz w:val="24"/>
        </w:rPr>
        <w:t xml:space="preserve">, a waste site, a mineral site, a road, </w:t>
      </w:r>
      <w:proofErr w:type="gramStart"/>
      <w:r>
        <w:rPr>
          <w:sz w:val="24"/>
        </w:rPr>
        <w:t>railway</w:t>
      </w:r>
      <w:proofErr w:type="gramEnd"/>
      <w:r>
        <w:rPr>
          <w:sz w:val="24"/>
        </w:rPr>
        <w:t xml:space="preserve"> or</w:t>
      </w:r>
      <w:r>
        <w:rPr>
          <w:spacing w:val="-5"/>
          <w:sz w:val="24"/>
        </w:rPr>
        <w:t xml:space="preserve"> </w:t>
      </w:r>
      <w:r>
        <w:rPr>
          <w:sz w:val="24"/>
        </w:rPr>
        <w:t>aerodrome.</w:t>
      </w:r>
    </w:p>
    <w:p w14:paraId="664FB3F3" w14:textId="77777777" w:rsidR="004F1025" w:rsidRDefault="004F1025">
      <w:pPr>
        <w:pStyle w:val="BodyText"/>
      </w:pPr>
    </w:p>
    <w:p w14:paraId="1AB76498" w14:textId="77777777" w:rsidR="004F1025" w:rsidRDefault="007B389D">
      <w:pPr>
        <w:pStyle w:val="BodyText"/>
        <w:ind w:left="110" w:right="862"/>
        <w:jc w:val="both"/>
      </w:pPr>
      <w:r>
        <w:t>The impacts of the sound levels need to be considered on both the internal and external spaces.</w:t>
      </w:r>
    </w:p>
    <w:p w14:paraId="089AE39A" w14:textId="77777777" w:rsidR="004F1025" w:rsidRDefault="004F1025">
      <w:pPr>
        <w:pStyle w:val="BodyText"/>
      </w:pPr>
    </w:p>
    <w:p w14:paraId="391A5041" w14:textId="77777777" w:rsidR="004F1025" w:rsidRDefault="007B389D">
      <w:pPr>
        <w:pStyle w:val="BodyText"/>
        <w:ind w:left="110" w:right="124"/>
      </w:pPr>
      <w:r>
        <w:t>An assessment should normally be carried out by a qualified acoustician who is registered with the Institute of Acoustics (IOA) and/or the Association of Noise Consultants (ANC).</w:t>
      </w:r>
    </w:p>
    <w:p w14:paraId="4185A820" w14:textId="77777777" w:rsidR="004F1025" w:rsidRDefault="004F1025">
      <w:pPr>
        <w:pStyle w:val="BodyText"/>
        <w:rPr>
          <w:sz w:val="26"/>
        </w:rPr>
      </w:pPr>
    </w:p>
    <w:p w14:paraId="3F8FBDA6" w14:textId="77777777" w:rsidR="004F1025" w:rsidRDefault="007B389D">
      <w:pPr>
        <w:pStyle w:val="Heading2"/>
        <w:spacing w:before="177"/>
      </w:pPr>
      <w:r>
        <w:t xml:space="preserve">Information </w:t>
      </w:r>
      <w:proofErr w:type="gramStart"/>
      <w:r>
        <w:t>required</w:t>
      </w:r>
      <w:proofErr w:type="gramEnd"/>
    </w:p>
    <w:p w14:paraId="086B63F9" w14:textId="7D4E501B" w:rsidR="004F1025" w:rsidRDefault="007B389D">
      <w:pPr>
        <w:pStyle w:val="BodyText"/>
        <w:spacing w:before="42"/>
        <w:ind w:left="110"/>
      </w:pPr>
      <w:r>
        <w:t>The following matters</w:t>
      </w:r>
      <w:r w:rsidR="001423F6">
        <w:t xml:space="preserve"> that may be</w:t>
      </w:r>
      <w:r>
        <w:t xml:space="preserve"> detailed within a Noise Assessment</w:t>
      </w:r>
      <w:r w:rsidR="001423F6">
        <w:t>, but not necessarily restricted to</w:t>
      </w:r>
      <w:r>
        <w:t>:</w:t>
      </w:r>
    </w:p>
    <w:p w14:paraId="1AE6F2B1"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The existing (baseline) noise</w:t>
      </w:r>
      <w:r>
        <w:rPr>
          <w:spacing w:val="-3"/>
          <w:sz w:val="24"/>
        </w:rPr>
        <w:t xml:space="preserve"> </w:t>
      </w:r>
      <w:r>
        <w:rPr>
          <w:sz w:val="24"/>
        </w:rPr>
        <w:t>environment</w:t>
      </w:r>
    </w:p>
    <w:p w14:paraId="28F942B9"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Information about noise-sensitive</w:t>
      </w:r>
      <w:r>
        <w:rPr>
          <w:spacing w:val="-2"/>
          <w:sz w:val="24"/>
        </w:rPr>
        <w:t xml:space="preserve"> </w:t>
      </w:r>
      <w:r>
        <w:rPr>
          <w:sz w:val="24"/>
        </w:rPr>
        <w:t>receptors</w:t>
      </w:r>
    </w:p>
    <w:p w14:paraId="7D81858D"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Information about the proposed (or existing)</w:t>
      </w:r>
      <w:r>
        <w:rPr>
          <w:spacing w:val="-5"/>
          <w:sz w:val="24"/>
        </w:rPr>
        <w:t xml:space="preserve"> </w:t>
      </w:r>
      <w:r w:rsidR="00581BA1">
        <w:rPr>
          <w:spacing w:val="-5"/>
          <w:sz w:val="24"/>
        </w:rPr>
        <w:t xml:space="preserve">noise </w:t>
      </w:r>
      <w:r>
        <w:rPr>
          <w:sz w:val="24"/>
        </w:rPr>
        <w:t>source</w:t>
      </w:r>
    </w:p>
    <w:p w14:paraId="6CED63F6"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The likely noise impacts upon the sensitive</w:t>
      </w:r>
      <w:r>
        <w:rPr>
          <w:spacing w:val="-7"/>
          <w:sz w:val="24"/>
        </w:rPr>
        <w:t xml:space="preserve"> </w:t>
      </w:r>
      <w:r>
        <w:rPr>
          <w:sz w:val="24"/>
        </w:rPr>
        <w:t>receptor</w:t>
      </w:r>
    </w:p>
    <w:p w14:paraId="6A20CA61"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Proposed mitigation</w:t>
      </w:r>
      <w:r>
        <w:rPr>
          <w:spacing w:val="-1"/>
          <w:sz w:val="24"/>
        </w:rPr>
        <w:t xml:space="preserve"> </w:t>
      </w:r>
      <w:r>
        <w:rPr>
          <w:sz w:val="24"/>
        </w:rPr>
        <w:t>measures</w:t>
      </w:r>
    </w:p>
    <w:p w14:paraId="0700C861"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Residual noise impacts following</w:t>
      </w:r>
      <w:r>
        <w:rPr>
          <w:spacing w:val="-3"/>
          <w:sz w:val="24"/>
        </w:rPr>
        <w:t xml:space="preserve"> </w:t>
      </w:r>
      <w:r>
        <w:rPr>
          <w:sz w:val="24"/>
        </w:rPr>
        <w:t>mitigation.</w:t>
      </w:r>
    </w:p>
    <w:p w14:paraId="4413DC3F" w14:textId="77777777" w:rsidR="004F1025" w:rsidRDefault="004F1025">
      <w:pPr>
        <w:pStyle w:val="BodyText"/>
        <w:spacing w:before="9"/>
        <w:rPr>
          <w:sz w:val="23"/>
        </w:rPr>
      </w:pPr>
    </w:p>
    <w:p w14:paraId="48F540C4" w14:textId="77777777" w:rsidR="004F1025" w:rsidRDefault="007B389D">
      <w:pPr>
        <w:pStyle w:val="BodyText"/>
        <w:ind w:left="110" w:right="257"/>
      </w:pPr>
      <w:r>
        <w:t xml:space="preserve">As well as providing numerical information about the source and the context, appropriate descriptions of both should be provided. For </w:t>
      </w:r>
      <w:proofErr w:type="gramStart"/>
      <w:r>
        <w:t>example</w:t>
      </w:r>
      <w:proofErr w:type="gramEnd"/>
      <w:r>
        <w:t xml:space="preserve"> a description of the noise from a source should include: the distance of the noise source from the receptor, the time of day the noise occurs, the duration and number of noise incidents, the frequency content of the noise and whether it has any tonal or impulsive characteristics.</w:t>
      </w:r>
    </w:p>
    <w:p w14:paraId="03C27DEB" w14:textId="77777777" w:rsidR="004F1025" w:rsidRDefault="004F1025">
      <w:pPr>
        <w:pStyle w:val="BodyText"/>
      </w:pPr>
    </w:p>
    <w:p w14:paraId="57654443" w14:textId="57D1CB3D" w:rsidR="004F1025" w:rsidRPr="001423F6" w:rsidRDefault="007B389D">
      <w:pPr>
        <w:ind w:left="110" w:right="938"/>
        <w:rPr>
          <w:bCs/>
          <w:sz w:val="24"/>
        </w:rPr>
      </w:pPr>
      <w:r>
        <w:rPr>
          <w:sz w:val="24"/>
        </w:rPr>
        <w:t xml:space="preserve">Noise survey and assessment methodologies should be clearly set out and accord with relevant British Standards. </w:t>
      </w:r>
      <w:r w:rsidRPr="001423F6">
        <w:rPr>
          <w:bCs/>
          <w:sz w:val="24"/>
        </w:rPr>
        <w:t xml:space="preserve">Regard should be had to the </w:t>
      </w:r>
      <w:hyperlink r:id="rId131">
        <w:r w:rsidRPr="001423F6">
          <w:rPr>
            <w:bCs/>
            <w:color w:val="0000FF"/>
            <w:sz w:val="24"/>
            <w:u w:val="thick" w:color="0000FF"/>
          </w:rPr>
          <w:t>Planning Noise Advice</w:t>
        </w:r>
      </w:hyperlink>
      <w:r w:rsidRPr="001423F6">
        <w:rPr>
          <w:bCs/>
          <w:color w:val="0000FF"/>
          <w:sz w:val="24"/>
        </w:rPr>
        <w:t xml:space="preserve"> </w:t>
      </w:r>
      <w:hyperlink r:id="rId132">
        <w:r w:rsidRPr="001423F6">
          <w:rPr>
            <w:bCs/>
            <w:color w:val="0000FF"/>
            <w:sz w:val="24"/>
            <w:u w:val="thick" w:color="0000FF"/>
          </w:rPr>
          <w:t>Document: Sussex (September 2021)</w:t>
        </w:r>
        <w:r w:rsidRPr="001423F6">
          <w:rPr>
            <w:bCs/>
            <w:color w:val="0000FF"/>
            <w:sz w:val="24"/>
          </w:rPr>
          <w:t xml:space="preserve"> </w:t>
        </w:r>
      </w:hyperlink>
      <w:r w:rsidRPr="001423F6">
        <w:rPr>
          <w:bCs/>
          <w:sz w:val="24"/>
        </w:rPr>
        <w:t>produced and adopted by Councils across</w:t>
      </w:r>
      <w:r>
        <w:rPr>
          <w:b/>
          <w:sz w:val="24"/>
        </w:rPr>
        <w:t xml:space="preserve"> </w:t>
      </w:r>
      <w:r w:rsidRPr="001423F6">
        <w:rPr>
          <w:bCs/>
          <w:sz w:val="24"/>
        </w:rPr>
        <w:t>Sussex</w:t>
      </w:r>
      <w:r w:rsidR="001423F6">
        <w:rPr>
          <w:bCs/>
          <w:sz w:val="24"/>
        </w:rPr>
        <w:t>, or any document that amends or replaces it</w:t>
      </w:r>
      <w:r w:rsidRPr="001423F6">
        <w:rPr>
          <w:bCs/>
          <w:sz w:val="24"/>
        </w:rPr>
        <w:t>.</w:t>
      </w:r>
    </w:p>
    <w:p w14:paraId="62F89867" w14:textId="77777777" w:rsidR="004F1025" w:rsidRDefault="004F1025">
      <w:pPr>
        <w:pStyle w:val="BodyText"/>
        <w:rPr>
          <w:b/>
        </w:rPr>
      </w:pPr>
    </w:p>
    <w:p w14:paraId="75FB8DFE" w14:textId="77777777" w:rsidR="004F1025" w:rsidRDefault="007B389D">
      <w:pPr>
        <w:pStyle w:val="BodyText"/>
        <w:ind w:left="110"/>
        <w:jc w:val="both"/>
      </w:pPr>
      <w:r>
        <w:t>Further guidance may be obtained from the following sources:</w:t>
      </w:r>
    </w:p>
    <w:p w14:paraId="1BBB151C" w14:textId="77777777" w:rsidR="004F1025" w:rsidRDefault="004F1025">
      <w:pPr>
        <w:pStyle w:val="BodyText"/>
        <w:spacing w:before="1"/>
        <w:rPr>
          <w:sz w:val="18"/>
        </w:rPr>
      </w:pPr>
    </w:p>
    <w:p w14:paraId="7325945B" w14:textId="77777777" w:rsidR="004F1025" w:rsidRDefault="007B389D">
      <w:pPr>
        <w:pStyle w:val="ListParagraph"/>
        <w:numPr>
          <w:ilvl w:val="0"/>
          <w:numId w:val="37"/>
        </w:numPr>
        <w:tabs>
          <w:tab w:val="left" w:pos="676"/>
          <w:tab w:val="left" w:pos="677"/>
        </w:tabs>
        <w:spacing w:before="100" w:line="293" w:lineRule="exact"/>
        <w:ind w:left="677" w:hanging="567"/>
        <w:rPr>
          <w:sz w:val="24"/>
        </w:rPr>
      </w:pPr>
      <w:r>
        <w:rPr>
          <w:sz w:val="24"/>
        </w:rPr>
        <w:t>National Planning Policy</w:t>
      </w:r>
      <w:r>
        <w:rPr>
          <w:spacing w:val="-3"/>
          <w:sz w:val="24"/>
        </w:rPr>
        <w:t xml:space="preserve"> </w:t>
      </w:r>
      <w:r>
        <w:rPr>
          <w:sz w:val="24"/>
        </w:rPr>
        <w:t>Framework</w:t>
      </w:r>
    </w:p>
    <w:p w14:paraId="03B96850"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Planning Practice Guidance:</w:t>
      </w:r>
      <w:r>
        <w:rPr>
          <w:spacing w:val="-3"/>
          <w:sz w:val="24"/>
        </w:rPr>
        <w:t xml:space="preserve"> </w:t>
      </w:r>
      <w:r>
        <w:rPr>
          <w:sz w:val="24"/>
        </w:rPr>
        <w:t>Noise.</w:t>
      </w:r>
    </w:p>
    <w:p w14:paraId="7AE38546"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BS 4142:2014 Methods for rating and assessing industrial and commercial</w:t>
      </w:r>
      <w:r>
        <w:rPr>
          <w:spacing w:val="-11"/>
          <w:sz w:val="24"/>
        </w:rPr>
        <w:t xml:space="preserve"> </w:t>
      </w:r>
      <w:r>
        <w:rPr>
          <w:sz w:val="24"/>
        </w:rPr>
        <w:t>sound.</w:t>
      </w:r>
    </w:p>
    <w:p w14:paraId="057CC1D3"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BS8233:2014 Guidance on sound insulation and noise reduction for</w:t>
      </w:r>
      <w:r>
        <w:rPr>
          <w:spacing w:val="-11"/>
          <w:sz w:val="24"/>
        </w:rPr>
        <w:t xml:space="preserve"> </w:t>
      </w:r>
      <w:r>
        <w:rPr>
          <w:sz w:val="24"/>
        </w:rPr>
        <w:t>buildings</w:t>
      </w:r>
    </w:p>
    <w:p w14:paraId="1E2464A4" w14:textId="02B11679" w:rsidR="004F1025" w:rsidRDefault="007B389D">
      <w:pPr>
        <w:pStyle w:val="ListParagraph"/>
        <w:numPr>
          <w:ilvl w:val="0"/>
          <w:numId w:val="37"/>
        </w:numPr>
        <w:tabs>
          <w:tab w:val="left" w:pos="676"/>
          <w:tab w:val="left" w:pos="677"/>
        </w:tabs>
        <w:spacing w:line="293" w:lineRule="exact"/>
        <w:ind w:left="677" w:hanging="567"/>
        <w:rPr>
          <w:sz w:val="24"/>
        </w:rPr>
      </w:pPr>
      <w:proofErr w:type="spellStart"/>
      <w:r>
        <w:rPr>
          <w:sz w:val="24"/>
        </w:rPr>
        <w:t>ProPG</w:t>
      </w:r>
      <w:proofErr w:type="spellEnd"/>
      <w:r>
        <w:rPr>
          <w:sz w:val="24"/>
        </w:rPr>
        <w:t>: Planning &amp;</w:t>
      </w:r>
      <w:r>
        <w:rPr>
          <w:spacing w:val="-3"/>
          <w:sz w:val="24"/>
        </w:rPr>
        <w:t xml:space="preserve"> </w:t>
      </w:r>
      <w:r>
        <w:rPr>
          <w:sz w:val="24"/>
        </w:rPr>
        <w:t>Noise</w:t>
      </w:r>
    </w:p>
    <w:p w14:paraId="5EB7D468" w14:textId="472EC63F" w:rsidR="000F2770" w:rsidRDefault="000F2770" w:rsidP="000F2770">
      <w:pPr>
        <w:tabs>
          <w:tab w:val="left" w:pos="676"/>
          <w:tab w:val="left" w:pos="677"/>
        </w:tabs>
        <w:spacing w:line="293" w:lineRule="exact"/>
        <w:rPr>
          <w:sz w:val="24"/>
        </w:rPr>
      </w:pPr>
    </w:p>
    <w:p w14:paraId="687834AD" w14:textId="3C78B9E8" w:rsidR="000F2770" w:rsidRPr="000F2770" w:rsidRDefault="000F2770" w:rsidP="000F2770">
      <w:pPr>
        <w:pStyle w:val="ListParagraph"/>
        <w:numPr>
          <w:ilvl w:val="0"/>
          <w:numId w:val="32"/>
        </w:numPr>
        <w:tabs>
          <w:tab w:val="left" w:pos="676"/>
          <w:tab w:val="left" w:pos="677"/>
        </w:tabs>
        <w:spacing w:line="293" w:lineRule="exact"/>
        <w:rPr>
          <w:b/>
          <w:bCs/>
          <w:sz w:val="24"/>
        </w:rPr>
      </w:pPr>
      <w:r w:rsidRPr="000F2770">
        <w:rPr>
          <w:b/>
          <w:bCs/>
          <w:sz w:val="24"/>
        </w:rPr>
        <w:t>OVERHEATING/</w:t>
      </w:r>
      <w:r>
        <w:rPr>
          <w:b/>
          <w:bCs/>
          <w:sz w:val="24"/>
        </w:rPr>
        <w:t>V</w:t>
      </w:r>
      <w:r w:rsidRPr="000F2770">
        <w:rPr>
          <w:b/>
          <w:bCs/>
          <w:sz w:val="24"/>
        </w:rPr>
        <w:t>ENTILATION STATEMENT</w:t>
      </w:r>
    </w:p>
    <w:p w14:paraId="3A9796B6" w14:textId="71B0E5A3" w:rsidR="00140CC8" w:rsidRDefault="00140CC8" w:rsidP="00140CC8">
      <w:pPr>
        <w:tabs>
          <w:tab w:val="left" w:pos="676"/>
          <w:tab w:val="left" w:pos="677"/>
        </w:tabs>
        <w:spacing w:line="293" w:lineRule="exact"/>
        <w:rPr>
          <w:sz w:val="24"/>
        </w:rPr>
      </w:pPr>
    </w:p>
    <w:p w14:paraId="2EC50D60" w14:textId="45ACADEA" w:rsidR="000F2770" w:rsidRDefault="000F2770" w:rsidP="000F2770">
      <w:pPr>
        <w:tabs>
          <w:tab w:val="left" w:pos="676"/>
          <w:tab w:val="left" w:pos="677"/>
        </w:tabs>
        <w:spacing w:line="293" w:lineRule="exact"/>
      </w:pPr>
      <w:r w:rsidRPr="000F2770">
        <w:rPr>
          <w:sz w:val="24"/>
        </w:rPr>
        <w:t xml:space="preserve">The assessment of overheating and the provision of adequate ventilation and noise control are inextricably linked. Overheating assessment and mitigation can have material impacts on design </w:t>
      </w:r>
      <w:r w:rsidRPr="000F2770">
        <w:rPr>
          <w:sz w:val="24"/>
        </w:rPr>
        <w:lastRenderedPageBreak/>
        <w:t>features, orientation of facades etc. As such, it should be incorporated into the design of a development as early as possible</w:t>
      </w:r>
      <w:r>
        <w:t xml:space="preserve"> and detailed within an Overheating/Ventilation Statement.</w:t>
      </w:r>
    </w:p>
    <w:p w14:paraId="0C98D084" w14:textId="5D840EA6" w:rsidR="000F2770" w:rsidRDefault="000F2770" w:rsidP="000F2770">
      <w:pPr>
        <w:tabs>
          <w:tab w:val="left" w:pos="676"/>
          <w:tab w:val="left" w:pos="677"/>
        </w:tabs>
        <w:spacing w:line="293" w:lineRule="exact"/>
      </w:pPr>
    </w:p>
    <w:p w14:paraId="2E32E713" w14:textId="461C0CC9" w:rsidR="000F2770" w:rsidRPr="000F2770" w:rsidRDefault="000F2770" w:rsidP="000F2770">
      <w:pPr>
        <w:tabs>
          <w:tab w:val="left" w:pos="676"/>
          <w:tab w:val="left" w:pos="677"/>
        </w:tabs>
        <w:spacing w:line="293" w:lineRule="exact"/>
        <w:rPr>
          <w:b/>
          <w:bCs/>
        </w:rPr>
      </w:pPr>
      <w:r w:rsidRPr="000F2770">
        <w:rPr>
          <w:b/>
          <w:bCs/>
        </w:rPr>
        <w:t xml:space="preserve">When </w:t>
      </w:r>
      <w:proofErr w:type="gramStart"/>
      <w:r w:rsidRPr="000F2770">
        <w:rPr>
          <w:b/>
          <w:bCs/>
        </w:rPr>
        <w:t>required</w:t>
      </w:r>
      <w:proofErr w:type="gramEnd"/>
    </w:p>
    <w:p w14:paraId="15C0D611" w14:textId="77777777" w:rsidR="000F2770" w:rsidRDefault="000F2770" w:rsidP="00140CC8">
      <w:pPr>
        <w:tabs>
          <w:tab w:val="left" w:pos="676"/>
          <w:tab w:val="left" w:pos="677"/>
        </w:tabs>
        <w:spacing w:line="293" w:lineRule="exact"/>
        <w:rPr>
          <w:sz w:val="24"/>
        </w:rPr>
      </w:pPr>
      <w:r>
        <w:rPr>
          <w:sz w:val="24"/>
        </w:rPr>
        <w:t xml:space="preserve">1) </w:t>
      </w:r>
      <w:r w:rsidR="00140CC8" w:rsidRPr="00140CC8">
        <w:rPr>
          <w:sz w:val="24"/>
        </w:rPr>
        <w:t xml:space="preserve">Where it is proposed to have windows closed, </w:t>
      </w:r>
      <w:proofErr w:type="gramStart"/>
      <w:r w:rsidR="00140CC8" w:rsidRPr="00140CC8">
        <w:rPr>
          <w:sz w:val="24"/>
        </w:rPr>
        <w:t>in order to</w:t>
      </w:r>
      <w:proofErr w:type="gramEnd"/>
      <w:r w:rsidR="00140CC8" w:rsidRPr="00140CC8">
        <w:rPr>
          <w:sz w:val="24"/>
        </w:rPr>
        <w:t xml:space="preserve"> meet adequate internal noise levels,</w:t>
      </w:r>
    </w:p>
    <w:p w14:paraId="6A360582" w14:textId="77777777" w:rsidR="00BE084E" w:rsidRDefault="000F2770" w:rsidP="00140CC8">
      <w:pPr>
        <w:tabs>
          <w:tab w:val="left" w:pos="676"/>
          <w:tab w:val="left" w:pos="677"/>
        </w:tabs>
        <w:spacing w:line="293" w:lineRule="exact"/>
        <w:rPr>
          <w:sz w:val="24"/>
        </w:rPr>
      </w:pPr>
      <w:r>
        <w:rPr>
          <w:sz w:val="24"/>
        </w:rPr>
        <w:t>2) W</w:t>
      </w:r>
      <w:r w:rsidR="00140CC8" w:rsidRPr="00140CC8">
        <w:rPr>
          <w:sz w:val="24"/>
        </w:rPr>
        <w:t xml:space="preserve">here the Local Planning Authority </w:t>
      </w:r>
      <w:r w:rsidR="00BE084E">
        <w:rPr>
          <w:sz w:val="24"/>
        </w:rPr>
        <w:t xml:space="preserve">have advised that </w:t>
      </w:r>
      <w:r w:rsidR="00140CC8" w:rsidRPr="00140CC8">
        <w:rPr>
          <w:sz w:val="24"/>
        </w:rPr>
        <w:t>the proposed circumstances and plans could lead potential overheating or inadequate amenity</w:t>
      </w:r>
    </w:p>
    <w:p w14:paraId="4470015F" w14:textId="77777777" w:rsidR="00BE084E" w:rsidRDefault="00BE084E" w:rsidP="00140CC8">
      <w:pPr>
        <w:tabs>
          <w:tab w:val="left" w:pos="676"/>
          <w:tab w:val="left" w:pos="677"/>
        </w:tabs>
        <w:spacing w:line="293" w:lineRule="exact"/>
        <w:rPr>
          <w:sz w:val="24"/>
        </w:rPr>
      </w:pPr>
    </w:p>
    <w:p w14:paraId="4B6D4216" w14:textId="77777777" w:rsidR="00BE084E" w:rsidRPr="00BE084E" w:rsidRDefault="00BE084E" w:rsidP="00140CC8">
      <w:pPr>
        <w:tabs>
          <w:tab w:val="left" w:pos="676"/>
          <w:tab w:val="left" w:pos="677"/>
        </w:tabs>
        <w:spacing w:line="293" w:lineRule="exact"/>
        <w:rPr>
          <w:b/>
          <w:bCs/>
          <w:sz w:val="24"/>
        </w:rPr>
      </w:pPr>
      <w:r w:rsidRPr="00BE084E">
        <w:rPr>
          <w:b/>
          <w:bCs/>
          <w:sz w:val="24"/>
        </w:rPr>
        <w:t xml:space="preserve">Information </w:t>
      </w:r>
      <w:proofErr w:type="gramStart"/>
      <w:r w:rsidRPr="00BE084E">
        <w:rPr>
          <w:b/>
          <w:bCs/>
          <w:sz w:val="24"/>
        </w:rPr>
        <w:t>required</w:t>
      </w:r>
      <w:proofErr w:type="gramEnd"/>
    </w:p>
    <w:p w14:paraId="4B880035" w14:textId="205EC45D" w:rsidR="00140CC8" w:rsidRPr="00140CC8" w:rsidRDefault="00BE084E" w:rsidP="00140CC8">
      <w:pPr>
        <w:tabs>
          <w:tab w:val="left" w:pos="676"/>
          <w:tab w:val="left" w:pos="677"/>
        </w:tabs>
        <w:spacing w:line="293" w:lineRule="exact"/>
        <w:rPr>
          <w:sz w:val="24"/>
        </w:rPr>
      </w:pPr>
      <w:r>
        <w:rPr>
          <w:sz w:val="24"/>
        </w:rPr>
        <w:t>A</w:t>
      </w:r>
      <w:r w:rsidR="00140CC8" w:rsidRPr="00140CC8">
        <w:rPr>
          <w:sz w:val="24"/>
        </w:rPr>
        <w:t>n overheating assessment shall be conducted in accordance with Acoustics Ventilation and Overheating (AVO) Residential Design Guide (January 2020) and CIBSE’s Design Methodology for the Assessment of Overheating Risk in Homes (TM59: 2017).</w:t>
      </w:r>
    </w:p>
    <w:p w14:paraId="08D20BD2" w14:textId="77777777" w:rsidR="00BE084E" w:rsidRDefault="00BE084E" w:rsidP="001423F6">
      <w:pPr>
        <w:tabs>
          <w:tab w:val="left" w:pos="676"/>
          <w:tab w:val="left" w:pos="677"/>
        </w:tabs>
        <w:spacing w:line="293" w:lineRule="exact"/>
        <w:rPr>
          <w:sz w:val="24"/>
        </w:rPr>
      </w:pPr>
    </w:p>
    <w:p w14:paraId="2A668A0A" w14:textId="6E9FF049" w:rsidR="00140CC8" w:rsidRPr="001423F6" w:rsidRDefault="00140CC8" w:rsidP="001423F6">
      <w:pPr>
        <w:tabs>
          <w:tab w:val="left" w:pos="676"/>
          <w:tab w:val="left" w:pos="677"/>
        </w:tabs>
        <w:spacing w:line="293" w:lineRule="exact"/>
        <w:rPr>
          <w:sz w:val="24"/>
        </w:rPr>
      </w:pPr>
      <w:r w:rsidRPr="00140CC8">
        <w:rPr>
          <w:sz w:val="24"/>
        </w:rPr>
        <w:t xml:space="preserve">In certain </w:t>
      </w:r>
      <w:proofErr w:type="gramStart"/>
      <w:r w:rsidRPr="00140CC8">
        <w:rPr>
          <w:sz w:val="24"/>
        </w:rPr>
        <w:t>instances</w:t>
      </w:r>
      <w:proofErr w:type="gramEnd"/>
      <w:r w:rsidRPr="00140CC8">
        <w:rPr>
          <w:sz w:val="24"/>
        </w:rPr>
        <w:t xml:space="preserve"> there shall be an expectation that a Acoustics, Ventilation and Overheating Mitigation Scheme shall be required</w:t>
      </w:r>
      <w:r>
        <w:rPr>
          <w:sz w:val="24"/>
        </w:rPr>
        <w:t>.</w:t>
      </w:r>
    </w:p>
    <w:p w14:paraId="7535A8C3" w14:textId="77777777" w:rsidR="004F1025" w:rsidRDefault="004F1025">
      <w:pPr>
        <w:pStyle w:val="BodyText"/>
        <w:spacing w:before="6"/>
        <w:rPr>
          <w:sz w:val="41"/>
        </w:rPr>
      </w:pPr>
    </w:p>
    <w:p w14:paraId="26984218" w14:textId="77777777" w:rsidR="004F1025" w:rsidRDefault="007B389D">
      <w:pPr>
        <w:pStyle w:val="Heading2"/>
        <w:numPr>
          <w:ilvl w:val="0"/>
          <w:numId w:val="32"/>
        </w:numPr>
        <w:tabs>
          <w:tab w:val="left" w:pos="511"/>
        </w:tabs>
        <w:ind w:left="510" w:hanging="401"/>
      </w:pPr>
      <w:bookmarkStart w:id="32" w:name="_bookmark30"/>
      <w:bookmarkEnd w:id="32"/>
      <w:r>
        <w:t>ODOUR</w:t>
      </w:r>
      <w:r>
        <w:rPr>
          <w:spacing w:val="-1"/>
        </w:rPr>
        <w:t xml:space="preserve"> </w:t>
      </w:r>
      <w:r>
        <w:t>ASSESSMENT</w:t>
      </w:r>
    </w:p>
    <w:p w14:paraId="3A2C52EF" w14:textId="77777777" w:rsidR="004F1025" w:rsidRDefault="004F1025">
      <w:pPr>
        <w:pStyle w:val="BodyText"/>
        <w:spacing w:before="7"/>
        <w:rPr>
          <w:b/>
          <w:sz w:val="27"/>
        </w:rPr>
      </w:pPr>
    </w:p>
    <w:p w14:paraId="4036AC37" w14:textId="2E3FDB70" w:rsidR="008954E2" w:rsidRPr="008954E2" w:rsidRDefault="007B389D" w:rsidP="008954E2">
      <w:pPr>
        <w:pStyle w:val="BodyText"/>
        <w:ind w:left="110" w:right="113"/>
        <w:jc w:val="both"/>
        <w:rPr>
          <w:lang w:val="en-GB"/>
        </w:rPr>
      </w:pPr>
      <w:proofErr w:type="spellStart"/>
      <w:r>
        <w:t>Odour</w:t>
      </w:r>
      <w:proofErr w:type="spellEnd"/>
      <w:r>
        <w:t xml:space="preserve"> is an aesthetic and subjective form of air pollution which may impact on the general amenity of an area and/or human health. The NPPF (para 1</w:t>
      </w:r>
      <w:r w:rsidR="008C19BD">
        <w:t>85</w:t>
      </w:r>
      <w:r>
        <w:t>) seeks to prevent such effects from occurring.</w:t>
      </w:r>
      <w:r w:rsidR="008954E2" w:rsidRPr="008954E2">
        <w:rPr>
          <w:rFonts w:eastAsia="Times New Roman" w:cs="Times New Roman"/>
          <w:color w:val="00B050"/>
          <w:szCs w:val="20"/>
          <w:lang w:val="en-GB" w:eastAsia="en-GB" w:bidi="ar-SA"/>
        </w:rPr>
        <w:t xml:space="preserve"> </w:t>
      </w:r>
      <w:r w:rsidR="008954E2" w:rsidRPr="008954E2">
        <w:rPr>
          <w:lang w:val="en-GB"/>
        </w:rPr>
        <w:t xml:space="preserve">Where new development is proposed in proximity to an existing odour emitting facility such as those listed below, the NPPF (para 187) seeks to ensure that the ‘agent of change’ provides suitable mitigation.  In the case of new development proposed near to existing </w:t>
      </w:r>
      <w:proofErr w:type="spellStart"/>
      <w:r w:rsidR="008954E2" w:rsidRPr="008954E2">
        <w:rPr>
          <w:lang w:val="en-GB"/>
        </w:rPr>
        <w:t>odourous</w:t>
      </w:r>
      <w:proofErr w:type="spellEnd"/>
      <w:r w:rsidR="008954E2" w:rsidRPr="008954E2">
        <w:rPr>
          <w:lang w:val="en-GB"/>
        </w:rPr>
        <w:t xml:space="preserve"> or potentially </w:t>
      </w:r>
      <w:proofErr w:type="spellStart"/>
      <w:r w:rsidR="008954E2" w:rsidRPr="008954E2">
        <w:rPr>
          <w:lang w:val="en-GB"/>
        </w:rPr>
        <w:t>odourous</w:t>
      </w:r>
      <w:proofErr w:type="spellEnd"/>
      <w:r w:rsidR="008954E2" w:rsidRPr="008954E2">
        <w:rPr>
          <w:lang w:val="en-GB"/>
        </w:rPr>
        <w:t xml:space="preserve"> uses, such mitigation may be informed by an odour assessment.</w:t>
      </w:r>
    </w:p>
    <w:p w14:paraId="517667DA" w14:textId="0C798DC1" w:rsidR="004F1025" w:rsidRDefault="004F1025">
      <w:pPr>
        <w:pStyle w:val="BodyText"/>
        <w:ind w:left="110" w:right="113"/>
        <w:jc w:val="both"/>
      </w:pPr>
    </w:p>
    <w:p w14:paraId="73C4ED0B" w14:textId="77777777" w:rsidR="004F1025" w:rsidRDefault="007B389D">
      <w:pPr>
        <w:pStyle w:val="Heading2"/>
        <w:spacing w:before="177"/>
        <w:jc w:val="both"/>
      </w:pPr>
      <w:r>
        <w:t xml:space="preserve">When </w:t>
      </w:r>
      <w:proofErr w:type="gramStart"/>
      <w:r>
        <w:t>required</w:t>
      </w:r>
      <w:proofErr w:type="gramEnd"/>
    </w:p>
    <w:p w14:paraId="64C6C03F" w14:textId="0A8CC48D" w:rsidR="004F1025" w:rsidRDefault="007B389D">
      <w:pPr>
        <w:pStyle w:val="ListParagraph"/>
        <w:numPr>
          <w:ilvl w:val="0"/>
          <w:numId w:val="13"/>
        </w:numPr>
        <w:tabs>
          <w:tab w:val="left" w:pos="536"/>
        </w:tabs>
        <w:spacing w:before="42"/>
        <w:ind w:left="535" w:right="112"/>
        <w:jc w:val="both"/>
        <w:rPr>
          <w:sz w:val="24"/>
        </w:rPr>
      </w:pPr>
      <w:r>
        <w:rPr>
          <w:sz w:val="24"/>
        </w:rPr>
        <w:t xml:space="preserve">For any new development that proposes an odorous or potentially odorous process or use  </w:t>
      </w:r>
      <w:r w:rsidR="008C19BD">
        <w:rPr>
          <w:sz w:val="24"/>
        </w:rPr>
        <w:t xml:space="preserve"> e.g.</w:t>
      </w:r>
      <w:r>
        <w:rPr>
          <w:sz w:val="24"/>
        </w:rPr>
        <w:t xml:space="preserve"> intensive livestock rearing, sewage treatment works, coffee roasters, cooked food manufacture</w:t>
      </w:r>
      <w:r w:rsidR="00CB2307">
        <w:rPr>
          <w:sz w:val="24"/>
        </w:rPr>
        <w:t xml:space="preserve">, industrial </w:t>
      </w:r>
      <w:proofErr w:type="gramStart"/>
      <w:r w:rsidR="00CB2307">
        <w:rPr>
          <w:sz w:val="24"/>
        </w:rPr>
        <w:t>premises</w:t>
      </w:r>
      <w:proofErr w:type="gramEnd"/>
      <w:r>
        <w:rPr>
          <w:sz w:val="24"/>
        </w:rPr>
        <w:t xml:space="preserve"> and composting activities) when any of the following</w:t>
      </w:r>
      <w:r>
        <w:rPr>
          <w:spacing w:val="-13"/>
          <w:sz w:val="24"/>
        </w:rPr>
        <w:t xml:space="preserve"> </w:t>
      </w:r>
      <w:r>
        <w:rPr>
          <w:sz w:val="24"/>
        </w:rPr>
        <w:t>applies:</w:t>
      </w:r>
    </w:p>
    <w:p w14:paraId="37CA1777" w14:textId="77777777" w:rsidR="004F1025" w:rsidRDefault="007B389D">
      <w:pPr>
        <w:pStyle w:val="ListParagraph"/>
        <w:numPr>
          <w:ilvl w:val="1"/>
          <w:numId w:val="13"/>
        </w:numPr>
        <w:tabs>
          <w:tab w:val="left" w:pos="1550"/>
        </w:tabs>
        <w:rPr>
          <w:sz w:val="24"/>
        </w:rPr>
      </w:pPr>
      <w:r>
        <w:rPr>
          <w:sz w:val="24"/>
        </w:rPr>
        <w:t xml:space="preserve">in proximity to </w:t>
      </w:r>
      <w:proofErr w:type="spellStart"/>
      <w:r>
        <w:rPr>
          <w:sz w:val="24"/>
        </w:rPr>
        <w:t>odour</w:t>
      </w:r>
      <w:proofErr w:type="spellEnd"/>
      <w:r>
        <w:rPr>
          <w:sz w:val="24"/>
        </w:rPr>
        <w:t xml:space="preserve"> sensitive</w:t>
      </w:r>
      <w:r>
        <w:rPr>
          <w:spacing w:val="-4"/>
          <w:sz w:val="24"/>
        </w:rPr>
        <w:t xml:space="preserve"> </w:t>
      </w:r>
      <w:r>
        <w:rPr>
          <w:sz w:val="24"/>
        </w:rPr>
        <w:t>properties,</w:t>
      </w:r>
    </w:p>
    <w:p w14:paraId="5EF2FD41" w14:textId="77777777" w:rsidR="004F1025" w:rsidRDefault="007B389D">
      <w:pPr>
        <w:pStyle w:val="ListParagraph"/>
        <w:numPr>
          <w:ilvl w:val="1"/>
          <w:numId w:val="13"/>
        </w:numPr>
        <w:tabs>
          <w:tab w:val="left" w:pos="1550"/>
        </w:tabs>
        <w:rPr>
          <w:sz w:val="24"/>
        </w:rPr>
      </w:pPr>
      <w:r>
        <w:rPr>
          <w:sz w:val="24"/>
        </w:rPr>
        <w:t>the proposal is an expansion or intensification of an existing use</w:t>
      </w:r>
      <w:r>
        <w:rPr>
          <w:spacing w:val="-22"/>
          <w:sz w:val="24"/>
        </w:rPr>
        <w:t xml:space="preserve"> </w:t>
      </w:r>
      <w:r>
        <w:rPr>
          <w:sz w:val="24"/>
        </w:rPr>
        <w:t>and/or</w:t>
      </w:r>
    </w:p>
    <w:p w14:paraId="2AEA9C54" w14:textId="77777777" w:rsidR="004F1025" w:rsidRDefault="007B389D">
      <w:pPr>
        <w:pStyle w:val="ListParagraph"/>
        <w:numPr>
          <w:ilvl w:val="1"/>
          <w:numId w:val="13"/>
        </w:numPr>
        <w:tabs>
          <w:tab w:val="left" w:pos="1550"/>
        </w:tabs>
        <w:rPr>
          <w:sz w:val="24"/>
        </w:rPr>
      </w:pPr>
      <w:r>
        <w:rPr>
          <w:sz w:val="24"/>
        </w:rPr>
        <w:t>there is/are an already odorous process affecting the</w:t>
      </w:r>
      <w:r>
        <w:rPr>
          <w:spacing w:val="-9"/>
          <w:sz w:val="24"/>
        </w:rPr>
        <w:t xml:space="preserve"> </w:t>
      </w:r>
      <w:r>
        <w:rPr>
          <w:sz w:val="24"/>
        </w:rPr>
        <w:t>area.</w:t>
      </w:r>
    </w:p>
    <w:p w14:paraId="057C03B5" w14:textId="7651A3B9" w:rsidR="004F1025" w:rsidRDefault="004F1025">
      <w:pPr>
        <w:pStyle w:val="BodyText"/>
        <w:rPr>
          <w:sz w:val="26"/>
        </w:rPr>
      </w:pPr>
    </w:p>
    <w:p w14:paraId="3FFE3AA5" w14:textId="79D87791" w:rsidR="0045789A" w:rsidRDefault="0045789A" w:rsidP="0045789A">
      <w:pPr>
        <w:pStyle w:val="BodyText"/>
        <w:widowControl/>
        <w:numPr>
          <w:ilvl w:val="0"/>
          <w:numId w:val="13"/>
        </w:numPr>
        <w:autoSpaceDE/>
        <w:autoSpaceDN/>
        <w:spacing w:after="260" w:line="240" w:lineRule="exact"/>
        <w:rPr>
          <w:rFonts w:asciiTheme="minorHAnsi" w:eastAsia="Times New Roman" w:hAnsiTheme="minorHAnsi" w:cs="Times New Roman"/>
          <w:color w:val="00B050"/>
          <w:lang w:bidi="ar-SA"/>
        </w:rPr>
      </w:pPr>
      <w:r w:rsidRPr="0045789A">
        <w:t xml:space="preserve">For any new </w:t>
      </w:r>
      <w:proofErr w:type="spellStart"/>
      <w:r w:rsidRPr="0045789A">
        <w:t>odour</w:t>
      </w:r>
      <w:proofErr w:type="spellEnd"/>
      <w:r w:rsidRPr="0045789A">
        <w:t xml:space="preserve"> sensitive development (such as housing) proposed in proximity to an existing </w:t>
      </w:r>
      <w:proofErr w:type="spellStart"/>
      <w:r w:rsidRPr="0045789A">
        <w:t>odourous</w:t>
      </w:r>
      <w:proofErr w:type="spellEnd"/>
      <w:r w:rsidRPr="0045789A">
        <w:t xml:space="preserve"> or potentially </w:t>
      </w:r>
      <w:proofErr w:type="spellStart"/>
      <w:r w:rsidRPr="0045789A">
        <w:t>odourous</w:t>
      </w:r>
      <w:proofErr w:type="spellEnd"/>
      <w:r w:rsidRPr="0045789A">
        <w:t xml:space="preserve"> process or use (e.g. intensive livestock rearing, sewage treatment works, coffee roasters, cooked food manufacture, industrial </w:t>
      </w:r>
      <w:proofErr w:type="gramStart"/>
      <w:r w:rsidRPr="0045789A">
        <w:t>premises</w:t>
      </w:r>
      <w:proofErr w:type="gramEnd"/>
      <w:r w:rsidRPr="0045789A">
        <w:t xml:space="preserve"> and composting activities).</w:t>
      </w:r>
    </w:p>
    <w:p w14:paraId="3502ED6A" w14:textId="77777777" w:rsidR="0045789A" w:rsidRDefault="0045789A">
      <w:pPr>
        <w:pStyle w:val="BodyText"/>
        <w:rPr>
          <w:sz w:val="26"/>
        </w:rPr>
      </w:pPr>
    </w:p>
    <w:p w14:paraId="01A6EB48" w14:textId="77777777" w:rsidR="004F1025" w:rsidRDefault="007B389D">
      <w:pPr>
        <w:pStyle w:val="Heading2"/>
        <w:spacing w:before="177"/>
        <w:jc w:val="both"/>
      </w:pPr>
      <w:r>
        <w:t xml:space="preserve">Information </w:t>
      </w:r>
      <w:proofErr w:type="gramStart"/>
      <w:r>
        <w:t>required</w:t>
      </w:r>
      <w:proofErr w:type="gramEnd"/>
    </w:p>
    <w:p w14:paraId="7B9CE94B" w14:textId="4C13DD77" w:rsidR="004F1025" w:rsidRDefault="007B389D">
      <w:pPr>
        <w:pStyle w:val="BodyText"/>
        <w:spacing w:before="41"/>
        <w:ind w:left="110" w:right="111"/>
        <w:jc w:val="both"/>
      </w:pPr>
      <w:r>
        <w:t xml:space="preserve">The </w:t>
      </w:r>
      <w:proofErr w:type="spellStart"/>
      <w:r>
        <w:t>odour</w:t>
      </w:r>
      <w:proofErr w:type="spellEnd"/>
      <w:r>
        <w:t xml:space="preserve"> assessment methodology should be as detailed in the </w:t>
      </w:r>
      <w:hyperlink r:id="rId133">
        <w:r>
          <w:rPr>
            <w:color w:val="0000FF"/>
            <w:u w:val="single" w:color="0000FF"/>
          </w:rPr>
          <w:t>Institute of Air Quality</w:t>
        </w:r>
      </w:hyperlink>
      <w:r>
        <w:rPr>
          <w:color w:val="0000FF"/>
        </w:rPr>
        <w:t xml:space="preserve"> </w:t>
      </w:r>
      <w:hyperlink r:id="rId134">
        <w:r>
          <w:rPr>
            <w:color w:val="0000FF"/>
            <w:u w:val="single" w:color="0000FF"/>
          </w:rPr>
          <w:t>Management’s</w:t>
        </w:r>
        <w:r>
          <w:rPr>
            <w:color w:val="0000FF"/>
            <w:spacing w:val="-12"/>
            <w:u w:val="single" w:color="0000FF"/>
          </w:rPr>
          <w:t xml:space="preserve"> </w:t>
        </w:r>
        <w:r>
          <w:rPr>
            <w:color w:val="0000FF"/>
            <w:u w:val="single" w:color="0000FF"/>
          </w:rPr>
          <w:t>Guidance</w:t>
        </w:r>
        <w:r>
          <w:rPr>
            <w:color w:val="0000FF"/>
            <w:spacing w:val="-11"/>
          </w:rPr>
          <w:t xml:space="preserve"> </w:t>
        </w:r>
      </w:hyperlink>
      <w:r>
        <w:t>on</w:t>
      </w:r>
      <w:r>
        <w:rPr>
          <w:spacing w:val="-10"/>
        </w:rPr>
        <w:t xml:space="preserve"> </w:t>
      </w:r>
      <w:r>
        <w:t>the</w:t>
      </w:r>
      <w:r>
        <w:rPr>
          <w:spacing w:val="-12"/>
        </w:rPr>
        <w:t xml:space="preserve"> </w:t>
      </w:r>
      <w:r>
        <w:t>assessment</w:t>
      </w:r>
      <w:r>
        <w:rPr>
          <w:spacing w:val="-11"/>
        </w:rPr>
        <w:t xml:space="preserve"> </w:t>
      </w:r>
      <w:r>
        <w:t>of</w:t>
      </w:r>
      <w:r>
        <w:rPr>
          <w:spacing w:val="-11"/>
        </w:rPr>
        <w:t xml:space="preserve"> </w:t>
      </w:r>
      <w:proofErr w:type="spellStart"/>
      <w:r>
        <w:t>odour</w:t>
      </w:r>
      <w:proofErr w:type="spellEnd"/>
      <w:r>
        <w:rPr>
          <w:spacing w:val="-11"/>
        </w:rPr>
        <w:t xml:space="preserve"> </w:t>
      </w:r>
      <w:r>
        <w:t>for</w:t>
      </w:r>
      <w:r>
        <w:rPr>
          <w:spacing w:val="-10"/>
        </w:rPr>
        <w:t xml:space="preserve"> </w:t>
      </w:r>
      <w:r>
        <w:t>planning</w:t>
      </w:r>
      <w:r>
        <w:rPr>
          <w:spacing w:val="-11"/>
        </w:rPr>
        <w:t xml:space="preserve"> </w:t>
      </w:r>
      <w:r>
        <w:t>(</w:t>
      </w:r>
      <w:r w:rsidR="00CB2307">
        <w:t xml:space="preserve"> July 2018</w:t>
      </w:r>
      <w:r>
        <w:rPr>
          <w:position w:val="7"/>
          <w:sz w:val="16"/>
        </w:rPr>
        <w:t>1</w:t>
      </w:r>
      <w:r>
        <w:t>).</w:t>
      </w:r>
      <w:r>
        <w:rPr>
          <w:spacing w:val="-12"/>
        </w:rPr>
        <w:t xml:space="preserve"> </w:t>
      </w:r>
      <w:r>
        <w:t>Section</w:t>
      </w:r>
      <w:r>
        <w:rPr>
          <w:spacing w:val="-10"/>
        </w:rPr>
        <w:t xml:space="preserve"> </w:t>
      </w:r>
      <w:r>
        <w:t>3</w:t>
      </w:r>
      <w:r>
        <w:rPr>
          <w:spacing w:val="-11"/>
        </w:rPr>
        <w:t xml:space="preserve"> </w:t>
      </w:r>
      <w:r>
        <w:t>of</w:t>
      </w:r>
      <w:r>
        <w:rPr>
          <w:spacing w:val="-12"/>
        </w:rPr>
        <w:t xml:space="preserve"> </w:t>
      </w:r>
      <w:r>
        <w:t>the Guidance details the content of an assessment suitable for planning</w:t>
      </w:r>
      <w:r>
        <w:rPr>
          <w:spacing w:val="-16"/>
        </w:rPr>
        <w:t xml:space="preserve"> </w:t>
      </w:r>
      <w:r>
        <w:t>purposes.</w:t>
      </w:r>
    </w:p>
    <w:p w14:paraId="463B5534" w14:textId="77777777" w:rsidR="004F1025" w:rsidRDefault="007B389D">
      <w:pPr>
        <w:pStyle w:val="BodyText"/>
        <w:ind w:left="110" w:right="113"/>
        <w:jc w:val="both"/>
      </w:pPr>
      <w:r>
        <w:lastRenderedPageBreak/>
        <w:t xml:space="preserve">Applications should be supported by such information, in the form of a risk assessment, as to allow determination of the likely impact of the </w:t>
      </w:r>
      <w:proofErr w:type="spellStart"/>
      <w:r>
        <w:t>odour</w:t>
      </w:r>
      <w:proofErr w:type="spellEnd"/>
      <w:r>
        <w:t xml:space="preserve">, to </w:t>
      </w:r>
      <w:proofErr w:type="gramStart"/>
      <w:r>
        <w:t>include;</w:t>
      </w:r>
      <w:proofErr w:type="gramEnd"/>
      <w:r>
        <w:t xml:space="preserve"> the frequency of occurrence, intensity,</w:t>
      </w:r>
      <w:r>
        <w:rPr>
          <w:spacing w:val="-13"/>
        </w:rPr>
        <w:t xml:space="preserve"> </w:t>
      </w:r>
      <w:r>
        <w:t>duration</w:t>
      </w:r>
      <w:r>
        <w:rPr>
          <w:spacing w:val="-12"/>
        </w:rPr>
        <w:t xml:space="preserve"> </w:t>
      </w:r>
      <w:r>
        <w:t>and</w:t>
      </w:r>
      <w:r>
        <w:rPr>
          <w:spacing w:val="-12"/>
        </w:rPr>
        <w:t xml:space="preserve"> </w:t>
      </w:r>
      <w:r>
        <w:t>offensiveness</w:t>
      </w:r>
      <w:r>
        <w:rPr>
          <w:spacing w:val="-12"/>
        </w:rPr>
        <w:t xml:space="preserve"> </w:t>
      </w:r>
      <w:r>
        <w:t>likely</w:t>
      </w:r>
      <w:r>
        <w:rPr>
          <w:spacing w:val="-12"/>
        </w:rPr>
        <w:t xml:space="preserve"> </w:t>
      </w:r>
      <w:r>
        <w:t>to</w:t>
      </w:r>
      <w:r>
        <w:rPr>
          <w:spacing w:val="-12"/>
        </w:rPr>
        <w:t xml:space="preserve"> </w:t>
      </w:r>
      <w:r>
        <w:t>impact</w:t>
      </w:r>
      <w:r>
        <w:rPr>
          <w:spacing w:val="-12"/>
        </w:rPr>
        <w:t xml:space="preserve"> </w:t>
      </w:r>
      <w:r>
        <w:t>at</w:t>
      </w:r>
      <w:r>
        <w:rPr>
          <w:spacing w:val="-12"/>
        </w:rPr>
        <w:t xml:space="preserve"> </w:t>
      </w:r>
      <w:r>
        <w:t>the</w:t>
      </w:r>
      <w:r>
        <w:rPr>
          <w:spacing w:val="-12"/>
        </w:rPr>
        <w:t xml:space="preserve"> </w:t>
      </w:r>
      <w:r>
        <w:t>nearest</w:t>
      </w:r>
      <w:r>
        <w:rPr>
          <w:spacing w:val="-12"/>
        </w:rPr>
        <w:t xml:space="preserve"> </w:t>
      </w:r>
      <w:r>
        <w:t>sensitive</w:t>
      </w:r>
      <w:r>
        <w:rPr>
          <w:spacing w:val="-12"/>
        </w:rPr>
        <w:t xml:space="preserve"> </w:t>
      </w:r>
      <w:r>
        <w:t>receptors.</w:t>
      </w:r>
      <w:r>
        <w:rPr>
          <w:spacing w:val="-12"/>
        </w:rPr>
        <w:t xml:space="preserve"> </w:t>
      </w:r>
      <w:r>
        <w:t>Methods to</w:t>
      </w:r>
      <w:r>
        <w:rPr>
          <w:spacing w:val="-8"/>
        </w:rPr>
        <w:t xml:space="preserve"> </w:t>
      </w:r>
      <w:r>
        <w:t>manage</w:t>
      </w:r>
      <w:r>
        <w:rPr>
          <w:spacing w:val="-8"/>
        </w:rPr>
        <w:t xml:space="preserve"> </w:t>
      </w:r>
      <w:r>
        <w:t>and</w:t>
      </w:r>
      <w:r>
        <w:rPr>
          <w:spacing w:val="-8"/>
        </w:rPr>
        <w:t xml:space="preserve"> </w:t>
      </w:r>
      <w:r>
        <w:t>control</w:t>
      </w:r>
      <w:r>
        <w:rPr>
          <w:spacing w:val="-8"/>
        </w:rPr>
        <w:t xml:space="preserve"> </w:t>
      </w:r>
      <w:proofErr w:type="spellStart"/>
      <w:r>
        <w:t>odour</w:t>
      </w:r>
      <w:proofErr w:type="spellEnd"/>
      <w:r>
        <w:rPr>
          <w:spacing w:val="-7"/>
        </w:rPr>
        <w:t xml:space="preserve"> </w:t>
      </w:r>
      <w:r>
        <w:t>emissions</w:t>
      </w:r>
      <w:r>
        <w:rPr>
          <w:spacing w:val="-8"/>
        </w:rPr>
        <w:t xml:space="preserve"> </w:t>
      </w:r>
      <w:r>
        <w:t>should</w:t>
      </w:r>
      <w:r>
        <w:rPr>
          <w:spacing w:val="-8"/>
        </w:rPr>
        <w:t xml:space="preserve"> </w:t>
      </w:r>
      <w:r>
        <w:t>also</w:t>
      </w:r>
      <w:r>
        <w:rPr>
          <w:spacing w:val="-8"/>
        </w:rPr>
        <w:t xml:space="preserve"> </w:t>
      </w:r>
      <w:r>
        <w:t>be</w:t>
      </w:r>
      <w:r>
        <w:rPr>
          <w:spacing w:val="-7"/>
        </w:rPr>
        <w:t xml:space="preserve"> </w:t>
      </w:r>
      <w:r>
        <w:t>detailed</w:t>
      </w:r>
      <w:r>
        <w:rPr>
          <w:spacing w:val="-8"/>
        </w:rPr>
        <w:t xml:space="preserve"> </w:t>
      </w:r>
      <w:r>
        <w:t>and</w:t>
      </w:r>
      <w:r>
        <w:rPr>
          <w:spacing w:val="-8"/>
        </w:rPr>
        <w:t xml:space="preserve"> </w:t>
      </w:r>
      <w:r>
        <w:t>subject</w:t>
      </w:r>
      <w:r>
        <w:rPr>
          <w:spacing w:val="-8"/>
        </w:rPr>
        <w:t xml:space="preserve"> </w:t>
      </w:r>
      <w:r>
        <w:t>to</w:t>
      </w:r>
      <w:r>
        <w:rPr>
          <w:spacing w:val="-8"/>
        </w:rPr>
        <w:t xml:space="preserve"> </w:t>
      </w:r>
      <w:r>
        <w:t>risk</w:t>
      </w:r>
      <w:r>
        <w:rPr>
          <w:spacing w:val="-7"/>
        </w:rPr>
        <w:t xml:space="preserve"> </w:t>
      </w:r>
      <w:r>
        <w:t>assessment.</w:t>
      </w:r>
    </w:p>
    <w:p w14:paraId="6D4098FC" w14:textId="77777777" w:rsidR="004F1025" w:rsidRDefault="004F1025">
      <w:pPr>
        <w:pStyle w:val="BodyText"/>
      </w:pPr>
    </w:p>
    <w:p w14:paraId="6239E75E" w14:textId="77777777" w:rsidR="004F1025" w:rsidRDefault="007B389D">
      <w:pPr>
        <w:pStyle w:val="BodyText"/>
        <w:ind w:left="110"/>
        <w:jc w:val="both"/>
      </w:pPr>
      <w:r>
        <w:t xml:space="preserve">An </w:t>
      </w:r>
      <w:proofErr w:type="spellStart"/>
      <w:r>
        <w:t>odour</w:t>
      </w:r>
      <w:proofErr w:type="spellEnd"/>
      <w:r>
        <w:t xml:space="preserve"> management plan might subsequently be required by condition.</w:t>
      </w:r>
    </w:p>
    <w:p w14:paraId="626DE9AC" w14:textId="77777777" w:rsidR="004F1025" w:rsidRDefault="004F1025">
      <w:pPr>
        <w:pStyle w:val="BodyText"/>
      </w:pPr>
    </w:p>
    <w:p w14:paraId="2DAA543C" w14:textId="77777777" w:rsidR="004F1025" w:rsidRDefault="007B389D">
      <w:pPr>
        <w:pStyle w:val="BodyText"/>
        <w:ind w:left="110" w:right="113"/>
        <w:jc w:val="both"/>
      </w:pPr>
      <w:r>
        <w:t xml:space="preserve">Where the application is for a restaurant, café or public house use and any large commercial kitchen (hospital, residential home </w:t>
      </w:r>
      <w:proofErr w:type="spellStart"/>
      <w:r>
        <w:t>etc</w:t>
      </w:r>
      <w:proofErr w:type="spellEnd"/>
      <w:r>
        <w:t xml:space="preserve">) then it is not likely that a formal </w:t>
      </w:r>
      <w:proofErr w:type="spellStart"/>
      <w:r>
        <w:t>odour</w:t>
      </w:r>
      <w:proofErr w:type="spellEnd"/>
      <w:r>
        <w:t xml:space="preserve"> assessment will be </w:t>
      </w:r>
      <w:proofErr w:type="gramStart"/>
      <w:r>
        <w:t>required</w:t>
      </w:r>
      <w:proofErr w:type="gramEnd"/>
      <w:r>
        <w:t xml:space="preserve"> and applicants should turn to Section 25 of this document.</w:t>
      </w:r>
    </w:p>
    <w:p w14:paraId="17DCE98A" w14:textId="491A267B" w:rsidR="00711EDE" w:rsidRDefault="00711EDE">
      <w:pPr>
        <w:pStyle w:val="BodyText"/>
        <w:rPr>
          <w:sz w:val="26"/>
        </w:rPr>
      </w:pPr>
    </w:p>
    <w:p w14:paraId="0B431ADF" w14:textId="77777777" w:rsidR="00776D80" w:rsidRDefault="00776D80">
      <w:pPr>
        <w:pStyle w:val="BodyText"/>
        <w:rPr>
          <w:sz w:val="26"/>
        </w:rPr>
      </w:pPr>
    </w:p>
    <w:p w14:paraId="188E5293" w14:textId="6109C6E5" w:rsidR="004F1025" w:rsidRPr="00DC10EE" w:rsidRDefault="007B389D" w:rsidP="004945B6">
      <w:pPr>
        <w:pStyle w:val="Heading2"/>
        <w:numPr>
          <w:ilvl w:val="0"/>
          <w:numId w:val="32"/>
        </w:numPr>
        <w:tabs>
          <w:tab w:val="left" w:pos="511"/>
        </w:tabs>
        <w:spacing w:before="2"/>
        <w:ind w:left="510" w:hanging="401"/>
        <w:rPr>
          <w:sz w:val="23"/>
        </w:rPr>
      </w:pPr>
      <w:r>
        <w:t>PLANS</w:t>
      </w:r>
      <w:r w:rsidR="00DC10EE">
        <w:t xml:space="preserve"> &amp; </w:t>
      </w:r>
      <w:r>
        <w:t xml:space="preserve">DRAWINGS </w:t>
      </w:r>
    </w:p>
    <w:p w14:paraId="7548361D" w14:textId="77777777" w:rsidR="004F1025" w:rsidRDefault="004F1025">
      <w:pPr>
        <w:pStyle w:val="BodyText"/>
        <w:spacing w:before="8"/>
        <w:rPr>
          <w:b/>
          <w:sz w:val="18"/>
        </w:rPr>
      </w:pPr>
    </w:p>
    <w:p w14:paraId="6E50DEC2" w14:textId="0F1C0D85" w:rsidR="004F1025" w:rsidRDefault="007B389D">
      <w:pPr>
        <w:pStyle w:val="BodyText"/>
        <w:spacing w:before="93"/>
        <w:ind w:left="110"/>
      </w:pPr>
      <w:r>
        <w:t>Plans are essential to assess the proposal and the impact of development. The following plans will be required:</w:t>
      </w:r>
    </w:p>
    <w:p w14:paraId="2F7EABCB" w14:textId="77777777" w:rsidR="004F1025" w:rsidRDefault="004F1025">
      <w:pPr>
        <w:pStyle w:val="BodyText"/>
      </w:pPr>
    </w:p>
    <w:p w14:paraId="29915334" w14:textId="77777777" w:rsidR="004F1025" w:rsidRDefault="007B389D">
      <w:pPr>
        <w:pStyle w:val="ListParagraph"/>
        <w:numPr>
          <w:ilvl w:val="0"/>
          <w:numId w:val="12"/>
        </w:numPr>
        <w:tabs>
          <w:tab w:val="left" w:pos="1190"/>
        </w:tabs>
        <w:ind w:right="112"/>
        <w:jc w:val="both"/>
        <w:rPr>
          <w:sz w:val="24"/>
        </w:rPr>
      </w:pPr>
      <w:r>
        <w:rPr>
          <w:b/>
          <w:sz w:val="24"/>
        </w:rPr>
        <w:t>Block</w:t>
      </w:r>
      <w:r>
        <w:rPr>
          <w:b/>
          <w:spacing w:val="-11"/>
          <w:sz w:val="24"/>
        </w:rPr>
        <w:t xml:space="preserve"> </w:t>
      </w:r>
      <w:r>
        <w:rPr>
          <w:b/>
          <w:sz w:val="24"/>
        </w:rPr>
        <w:t>plan</w:t>
      </w:r>
      <w:r>
        <w:rPr>
          <w:b/>
          <w:spacing w:val="-11"/>
          <w:sz w:val="24"/>
        </w:rPr>
        <w:t xml:space="preserve"> </w:t>
      </w:r>
      <w:r>
        <w:rPr>
          <w:sz w:val="24"/>
        </w:rPr>
        <w:t>(scale</w:t>
      </w:r>
      <w:r>
        <w:rPr>
          <w:spacing w:val="-11"/>
          <w:sz w:val="24"/>
        </w:rPr>
        <w:t xml:space="preserve"> </w:t>
      </w:r>
      <w:r>
        <w:rPr>
          <w:sz w:val="24"/>
        </w:rPr>
        <w:t>1:500</w:t>
      </w:r>
      <w:r>
        <w:rPr>
          <w:spacing w:val="-11"/>
          <w:sz w:val="24"/>
        </w:rPr>
        <w:t xml:space="preserve"> </w:t>
      </w:r>
      <w:r>
        <w:rPr>
          <w:sz w:val="24"/>
        </w:rPr>
        <w:t>or</w:t>
      </w:r>
      <w:r>
        <w:rPr>
          <w:spacing w:val="-10"/>
          <w:sz w:val="24"/>
        </w:rPr>
        <w:t xml:space="preserve"> </w:t>
      </w:r>
      <w:r>
        <w:rPr>
          <w:sz w:val="24"/>
        </w:rPr>
        <w:t>1:200)</w:t>
      </w:r>
      <w:r>
        <w:rPr>
          <w:spacing w:val="-11"/>
          <w:sz w:val="24"/>
        </w:rPr>
        <w:t xml:space="preserve"> </w:t>
      </w:r>
      <w:r>
        <w:rPr>
          <w:sz w:val="24"/>
        </w:rPr>
        <w:t>–</w:t>
      </w:r>
      <w:r>
        <w:rPr>
          <w:spacing w:val="-11"/>
          <w:sz w:val="24"/>
        </w:rPr>
        <w:t xml:space="preserve"> </w:t>
      </w:r>
      <w:r>
        <w:rPr>
          <w:sz w:val="24"/>
        </w:rPr>
        <w:t>to</w:t>
      </w:r>
      <w:r>
        <w:rPr>
          <w:spacing w:val="-11"/>
          <w:sz w:val="24"/>
        </w:rPr>
        <w:t xml:space="preserve"> </w:t>
      </w:r>
      <w:r>
        <w:rPr>
          <w:sz w:val="24"/>
        </w:rPr>
        <w:t>show</w:t>
      </w:r>
      <w:r>
        <w:rPr>
          <w:spacing w:val="-11"/>
          <w:sz w:val="24"/>
        </w:rPr>
        <w:t xml:space="preserve"> </w:t>
      </w:r>
      <w:r>
        <w:rPr>
          <w:sz w:val="24"/>
        </w:rPr>
        <w:t>the</w:t>
      </w:r>
      <w:r>
        <w:rPr>
          <w:spacing w:val="-10"/>
          <w:sz w:val="24"/>
        </w:rPr>
        <w:t xml:space="preserve"> </w:t>
      </w:r>
      <w:r>
        <w:rPr>
          <w:sz w:val="24"/>
        </w:rPr>
        <w:t>footprint</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proposal</w:t>
      </w:r>
      <w:r>
        <w:rPr>
          <w:spacing w:val="-11"/>
          <w:sz w:val="24"/>
        </w:rPr>
        <w:t xml:space="preserve"> </w:t>
      </w:r>
      <w:r>
        <w:rPr>
          <w:sz w:val="24"/>
        </w:rPr>
        <w:t>and</w:t>
      </w:r>
      <w:r>
        <w:rPr>
          <w:spacing w:val="-10"/>
          <w:sz w:val="24"/>
        </w:rPr>
        <w:t xml:space="preserve"> </w:t>
      </w:r>
      <w:r>
        <w:rPr>
          <w:sz w:val="24"/>
        </w:rPr>
        <w:t>detailing any changes to the existing boundary treatment. A block plan need not be provided where</w:t>
      </w:r>
      <w:r>
        <w:rPr>
          <w:spacing w:val="-12"/>
          <w:sz w:val="24"/>
        </w:rPr>
        <w:t xml:space="preserve"> </w:t>
      </w:r>
      <w:r>
        <w:rPr>
          <w:sz w:val="24"/>
        </w:rPr>
        <w:t>the</w:t>
      </w:r>
      <w:r>
        <w:rPr>
          <w:spacing w:val="-12"/>
          <w:sz w:val="24"/>
        </w:rPr>
        <w:t xml:space="preserve"> </w:t>
      </w:r>
      <w:r>
        <w:rPr>
          <w:sz w:val="24"/>
        </w:rPr>
        <w:t>information</w:t>
      </w:r>
      <w:r>
        <w:rPr>
          <w:spacing w:val="-12"/>
          <w:sz w:val="24"/>
        </w:rPr>
        <w:t xml:space="preserve"> </w:t>
      </w:r>
      <w:r>
        <w:rPr>
          <w:sz w:val="24"/>
        </w:rPr>
        <w:t>is</w:t>
      </w:r>
      <w:r>
        <w:rPr>
          <w:spacing w:val="-11"/>
          <w:sz w:val="24"/>
        </w:rPr>
        <w:t xml:space="preserve"> </w:t>
      </w:r>
      <w:r>
        <w:rPr>
          <w:sz w:val="24"/>
        </w:rPr>
        <w:t>only</w:t>
      </w:r>
      <w:r>
        <w:rPr>
          <w:spacing w:val="-12"/>
          <w:sz w:val="24"/>
        </w:rPr>
        <w:t xml:space="preserve"> </w:t>
      </w:r>
      <w:r>
        <w:rPr>
          <w:sz w:val="24"/>
        </w:rPr>
        <w:t>a</w:t>
      </w:r>
      <w:r>
        <w:rPr>
          <w:spacing w:val="-12"/>
          <w:sz w:val="24"/>
        </w:rPr>
        <w:t xml:space="preserve"> </w:t>
      </w:r>
      <w:r>
        <w:rPr>
          <w:sz w:val="24"/>
        </w:rPr>
        <w:t>duplication</w:t>
      </w:r>
      <w:r>
        <w:rPr>
          <w:spacing w:val="-12"/>
          <w:sz w:val="24"/>
        </w:rPr>
        <w:t xml:space="preserve"> </w:t>
      </w:r>
      <w:r>
        <w:rPr>
          <w:sz w:val="24"/>
        </w:rPr>
        <w:t>of</w:t>
      </w:r>
      <w:r>
        <w:rPr>
          <w:spacing w:val="-11"/>
          <w:sz w:val="24"/>
        </w:rPr>
        <w:t xml:space="preserve"> </w:t>
      </w:r>
      <w:r>
        <w:rPr>
          <w:sz w:val="24"/>
        </w:rPr>
        <w:t>that</w:t>
      </w:r>
      <w:r>
        <w:rPr>
          <w:spacing w:val="-12"/>
          <w:sz w:val="24"/>
        </w:rPr>
        <w:t xml:space="preserve"> </w:t>
      </w:r>
      <w:r>
        <w:rPr>
          <w:sz w:val="24"/>
        </w:rPr>
        <w:t>clearly</w:t>
      </w:r>
      <w:r>
        <w:rPr>
          <w:spacing w:val="-12"/>
          <w:sz w:val="24"/>
        </w:rPr>
        <w:t xml:space="preserve"> </w:t>
      </w:r>
      <w:r>
        <w:rPr>
          <w:sz w:val="24"/>
        </w:rPr>
        <w:t>visible</w:t>
      </w:r>
      <w:r>
        <w:rPr>
          <w:spacing w:val="-12"/>
          <w:sz w:val="24"/>
        </w:rPr>
        <w:t xml:space="preserve"> </w:t>
      </w:r>
      <w:r>
        <w:rPr>
          <w:sz w:val="24"/>
        </w:rPr>
        <w:t>and</w:t>
      </w:r>
      <w:r>
        <w:rPr>
          <w:spacing w:val="-11"/>
          <w:sz w:val="24"/>
        </w:rPr>
        <w:t xml:space="preserve"> </w:t>
      </w:r>
      <w:r>
        <w:rPr>
          <w:sz w:val="24"/>
        </w:rPr>
        <w:t>identifiable</w:t>
      </w:r>
      <w:r>
        <w:rPr>
          <w:spacing w:val="-12"/>
          <w:sz w:val="24"/>
        </w:rPr>
        <w:t xml:space="preserve"> </w:t>
      </w:r>
      <w:r>
        <w:rPr>
          <w:sz w:val="24"/>
        </w:rPr>
        <w:t>on</w:t>
      </w:r>
      <w:r>
        <w:rPr>
          <w:spacing w:val="-12"/>
          <w:sz w:val="24"/>
        </w:rPr>
        <w:t xml:space="preserve"> </w:t>
      </w:r>
      <w:r>
        <w:rPr>
          <w:sz w:val="24"/>
        </w:rPr>
        <w:t xml:space="preserve">the location plan. Written dimensions to boundaries can be included to assist with the understanding of the development and its relationship to </w:t>
      </w:r>
      <w:proofErr w:type="spellStart"/>
      <w:r>
        <w:rPr>
          <w:sz w:val="24"/>
        </w:rPr>
        <w:t>neighbouring</w:t>
      </w:r>
      <w:proofErr w:type="spellEnd"/>
      <w:r>
        <w:rPr>
          <w:spacing w:val="-35"/>
          <w:sz w:val="24"/>
        </w:rPr>
        <w:t xml:space="preserve"> </w:t>
      </w:r>
      <w:r>
        <w:rPr>
          <w:sz w:val="24"/>
        </w:rPr>
        <w:t>properties.</w:t>
      </w:r>
    </w:p>
    <w:p w14:paraId="4731BE2B" w14:textId="77777777" w:rsidR="004F1025" w:rsidRDefault="004F1025">
      <w:pPr>
        <w:pStyle w:val="BodyText"/>
        <w:spacing w:before="9"/>
        <w:rPr>
          <w:sz w:val="23"/>
        </w:rPr>
      </w:pPr>
    </w:p>
    <w:p w14:paraId="5A594E03" w14:textId="77777777" w:rsidR="004F1025" w:rsidRDefault="007B389D">
      <w:pPr>
        <w:pStyle w:val="ListParagraph"/>
        <w:numPr>
          <w:ilvl w:val="0"/>
          <w:numId w:val="12"/>
        </w:numPr>
        <w:tabs>
          <w:tab w:val="left" w:pos="1190"/>
        </w:tabs>
        <w:ind w:right="112"/>
        <w:jc w:val="both"/>
        <w:rPr>
          <w:sz w:val="24"/>
        </w:rPr>
      </w:pPr>
      <w:r>
        <w:rPr>
          <w:b/>
          <w:sz w:val="24"/>
        </w:rPr>
        <w:t>Existing</w:t>
      </w:r>
      <w:r>
        <w:rPr>
          <w:b/>
          <w:spacing w:val="-6"/>
          <w:sz w:val="24"/>
        </w:rPr>
        <w:t xml:space="preserve"> </w:t>
      </w:r>
      <w:r>
        <w:rPr>
          <w:b/>
          <w:sz w:val="24"/>
        </w:rPr>
        <w:t>and</w:t>
      </w:r>
      <w:r>
        <w:rPr>
          <w:b/>
          <w:spacing w:val="-5"/>
          <w:sz w:val="24"/>
        </w:rPr>
        <w:t xml:space="preserve"> </w:t>
      </w:r>
      <w:r>
        <w:rPr>
          <w:b/>
          <w:sz w:val="24"/>
        </w:rPr>
        <w:t>proposed</w:t>
      </w:r>
      <w:r>
        <w:rPr>
          <w:b/>
          <w:spacing w:val="-5"/>
          <w:sz w:val="24"/>
        </w:rPr>
        <w:t xml:space="preserve"> </w:t>
      </w:r>
      <w:r>
        <w:rPr>
          <w:b/>
          <w:sz w:val="24"/>
        </w:rPr>
        <w:t>elevation</w:t>
      </w:r>
      <w:r>
        <w:rPr>
          <w:b/>
          <w:spacing w:val="-6"/>
          <w:sz w:val="24"/>
        </w:rPr>
        <w:t xml:space="preserve"> </w:t>
      </w:r>
      <w:r>
        <w:rPr>
          <w:b/>
          <w:sz w:val="24"/>
        </w:rPr>
        <w:t>drawings</w:t>
      </w:r>
      <w:r>
        <w:rPr>
          <w:b/>
          <w:spacing w:val="-5"/>
          <w:sz w:val="24"/>
        </w:rPr>
        <w:t xml:space="preserve"> </w:t>
      </w:r>
      <w:r>
        <w:rPr>
          <w:sz w:val="24"/>
        </w:rPr>
        <w:t>(scale</w:t>
      </w:r>
      <w:r>
        <w:rPr>
          <w:spacing w:val="-5"/>
          <w:sz w:val="24"/>
        </w:rPr>
        <w:t xml:space="preserve"> </w:t>
      </w:r>
      <w:r>
        <w:rPr>
          <w:sz w:val="24"/>
        </w:rPr>
        <w:t>1:100</w:t>
      </w:r>
      <w:r>
        <w:rPr>
          <w:spacing w:val="-5"/>
          <w:sz w:val="24"/>
        </w:rPr>
        <w:t xml:space="preserve"> </w:t>
      </w:r>
      <w:r>
        <w:rPr>
          <w:sz w:val="24"/>
        </w:rPr>
        <w:t>or</w:t>
      </w:r>
      <w:r>
        <w:rPr>
          <w:spacing w:val="-5"/>
          <w:sz w:val="24"/>
        </w:rPr>
        <w:t xml:space="preserve"> </w:t>
      </w:r>
      <w:r>
        <w:rPr>
          <w:sz w:val="24"/>
        </w:rPr>
        <w:t>1:50)</w:t>
      </w:r>
      <w:r>
        <w:rPr>
          <w:spacing w:val="-5"/>
          <w:sz w:val="24"/>
        </w:rPr>
        <w:t xml:space="preserve"> </w:t>
      </w:r>
      <w:r>
        <w:rPr>
          <w:sz w:val="24"/>
        </w:rPr>
        <w:t>–</w:t>
      </w:r>
      <w:r>
        <w:rPr>
          <w:spacing w:val="-5"/>
          <w:sz w:val="24"/>
        </w:rPr>
        <w:t xml:space="preserve"> </w:t>
      </w:r>
      <w:r>
        <w:rPr>
          <w:sz w:val="24"/>
        </w:rPr>
        <w:t>as</w:t>
      </w:r>
      <w:r>
        <w:rPr>
          <w:spacing w:val="-5"/>
          <w:sz w:val="24"/>
        </w:rPr>
        <w:t xml:space="preserve"> </w:t>
      </w:r>
      <w:r>
        <w:rPr>
          <w:sz w:val="24"/>
        </w:rPr>
        <w:t>necessary</w:t>
      </w:r>
      <w:r>
        <w:rPr>
          <w:spacing w:val="-6"/>
          <w:sz w:val="24"/>
        </w:rPr>
        <w:t xml:space="preserve"> </w:t>
      </w:r>
      <w:r>
        <w:rPr>
          <w:sz w:val="24"/>
        </w:rPr>
        <w:t>to clearly show the proposed works in relation to what is already there. Where a proposed</w:t>
      </w:r>
      <w:r>
        <w:rPr>
          <w:spacing w:val="-5"/>
          <w:sz w:val="24"/>
        </w:rPr>
        <w:t xml:space="preserve"> </w:t>
      </w:r>
      <w:r>
        <w:rPr>
          <w:sz w:val="24"/>
        </w:rPr>
        <w:t>elevation</w:t>
      </w:r>
      <w:r>
        <w:rPr>
          <w:spacing w:val="-5"/>
          <w:sz w:val="24"/>
        </w:rPr>
        <w:t xml:space="preserve"> </w:t>
      </w:r>
      <w:r>
        <w:rPr>
          <w:sz w:val="24"/>
        </w:rPr>
        <w:t>adjoins</w:t>
      </w:r>
      <w:r>
        <w:rPr>
          <w:spacing w:val="-4"/>
          <w:sz w:val="24"/>
        </w:rPr>
        <w:t xml:space="preserve"> </w:t>
      </w:r>
      <w:r>
        <w:rPr>
          <w:sz w:val="24"/>
        </w:rPr>
        <w:t>another</w:t>
      </w:r>
      <w:r>
        <w:rPr>
          <w:spacing w:val="-5"/>
          <w:sz w:val="24"/>
        </w:rPr>
        <w:t xml:space="preserve"> </w:t>
      </w:r>
      <w:r>
        <w:rPr>
          <w:sz w:val="24"/>
        </w:rPr>
        <w:t>building</w:t>
      </w:r>
      <w:r>
        <w:rPr>
          <w:spacing w:val="-4"/>
          <w:sz w:val="24"/>
        </w:rPr>
        <w:t xml:space="preserve"> </w:t>
      </w:r>
      <w:r>
        <w:rPr>
          <w:sz w:val="24"/>
        </w:rPr>
        <w:t>or</w:t>
      </w:r>
      <w:r>
        <w:rPr>
          <w:spacing w:val="-5"/>
          <w:sz w:val="24"/>
        </w:rPr>
        <w:t xml:space="preserve"> </w:t>
      </w:r>
      <w:r>
        <w:rPr>
          <w:sz w:val="24"/>
        </w:rPr>
        <w:t>is</w:t>
      </w:r>
      <w:r>
        <w:rPr>
          <w:spacing w:val="-4"/>
          <w:sz w:val="24"/>
        </w:rPr>
        <w:t xml:space="preserve"> </w:t>
      </w:r>
      <w:proofErr w:type="gramStart"/>
      <w:r>
        <w:rPr>
          <w:sz w:val="24"/>
        </w:rPr>
        <w:t>in</w:t>
      </w:r>
      <w:r>
        <w:rPr>
          <w:spacing w:val="-5"/>
          <w:sz w:val="24"/>
        </w:rPr>
        <w:t xml:space="preserve"> </w:t>
      </w:r>
      <w:r>
        <w:rPr>
          <w:sz w:val="24"/>
        </w:rPr>
        <w:t>close</w:t>
      </w:r>
      <w:r>
        <w:rPr>
          <w:spacing w:val="-4"/>
          <w:sz w:val="24"/>
        </w:rPr>
        <w:t xml:space="preserve"> </w:t>
      </w:r>
      <w:r>
        <w:rPr>
          <w:sz w:val="24"/>
        </w:rPr>
        <w:t>proximity</w:t>
      </w:r>
      <w:r>
        <w:rPr>
          <w:spacing w:val="-5"/>
          <w:sz w:val="24"/>
        </w:rPr>
        <w:t xml:space="preserve"> </w:t>
      </w:r>
      <w:r>
        <w:rPr>
          <w:sz w:val="24"/>
        </w:rPr>
        <w:t>to</w:t>
      </w:r>
      <w:proofErr w:type="gramEnd"/>
      <w:r>
        <w:rPr>
          <w:spacing w:val="-4"/>
          <w:sz w:val="24"/>
        </w:rPr>
        <w:t xml:space="preserve"> </w:t>
      </w:r>
      <w:r>
        <w:rPr>
          <w:sz w:val="24"/>
        </w:rPr>
        <w:t>it,</w:t>
      </w:r>
      <w:r>
        <w:rPr>
          <w:spacing w:val="-5"/>
          <w:sz w:val="24"/>
        </w:rPr>
        <w:t xml:space="preserve"> </w:t>
      </w:r>
      <w:r>
        <w:rPr>
          <w:sz w:val="24"/>
        </w:rPr>
        <w:t>the</w:t>
      </w:r>
      <w:r>
        <w:rPr>
          <w:spacing w:val="-5"/>
          <w:sz w:val="24"/>
        </w:rPr>
        <w:t xml:space="preserve"> </w:t>
      </w:r>
      <w:r>
        <w:rPr>
          <w:sz w:val="24"/>
        </w:rPr>
        <w:t>drawings should show the relationship between the two</w:t>
      </w:r>
      <w:r>
        <w:rPr>
          <w:spacing w:val="-8"/>
          <w:sz w:val="24"/>
        </w:rPr>
        <w:t xml:space="preserve"> </w:t>
      </w:r>
      <w:r>
        <w:rPr>
          <w:sz w:val="24"/>
        </w:rPr>
        <w:t>buildings.</w:t>
      </w:r>
    </w:p>
    <w:p w14:paraId="2F12B37D" w14:textId="77777777" w:rsidR="004F1025" w:rsidRDefault="004F1025">
      <w:pPr>
        <w:pStyle w:val="BodyText"/>
        <w:spacing w:before="10"/>
        <w:rPr>
          <w:sz w:val="23"/>
        </w:rPr>
      </w:pPr>
    </w:p>
    <w:p w14:paraId="7B7C998C" w14:textId="77777777" w:rsidR="004F1025" w:rsidRDefault="007B389D">
      <w:pPr>
        <w:pStyle w:val="ListParagraph"/>
        <w:numPr>
          <w:ilvl w:val="0"/>
          <w:numId w:val="12"/>
        </w:numPr>
        <w:tabs>
          <w:tab w:val="left" w:pos="1190"/>
        </w:tabs>
        <w:ind w:right="112"/>
        <w:jc w:val="both"/>
        <w:rPr>
          <w:sz w:val="24"/>
        </w:rPr>
      </w:pPr>
      <w:r>
        <w:rPr>
          <w:b/>
          <w:sz w:val="24"/>
        </w:rPr>
        <w:t xml:space="preserve">Existing and proposed floor plans </w:t>
      </w:r>
      <w:r>
        <w:rPr>
          <w:sz w:val="24"/>
        </w:rPr>
        <w:t>(scale 1:100 or 1:50) – as necessary to clearly show</w:t>
      </w:r>
      <w:r>
        <w:rPr>
          <w:spacing w:val="-10"/>
          <w:sz w:val="24"/>
        </w:rPr>
        <w:t xml:space="preserve"> </w:t>
      </w:r>
      <w:r>
        <w:rPr>
          <w:sz w:val="24"/>
        </w:rPr>
        <w:t>the</w:t>
      </w:r>
      <w:r>
        <w:rPr>
          <w:spacing w:val="-9"/>
          <w:sz w:val="24"/>
        </w:rPr>
        <w:t xml:space="preserve"> </w:t>
      </w:r>
      <w:r>
        <w:rPr>
          <w:sz w:val="24"/>
        </w:rPr>
        <w:t>proposed</w:t>
      </w:r>
      <w:r>
        <w:rPr>
          <w:spacing w:val="-9"/>
          <w:sz w:val="24"/>
        </w:rPr>
        <w:t xml:space="preserve"> </w:t>
      </w:r>
      <w:r>
        <w:rPr>
          <w:sz w:val="24"/>
        </w:rPr>
        <w:t>works</w:t>
      </w:r>
      <w:r>
        <w:rPr>
          <w:spacing w:val="-9"/>
          <w:sz w:val="24"/>
        </w:rPr>
        <w:t xml:space="preserve"> </w:t>
      </w:r>
      <w:r>
        <w:rPr>
          <w:sz w:val="24"/>
        </w:rPr>
        <w:t>in</w:t>
      </w:r>
      <w:r>
        <w:rPr>
          <w:spacing w:val="-9"/>
          <w:sz w:val="24"/>
        </w:rPr>
        <w:t xml:space="preserve"> </w:t>
      </w:r>
      <w:r>
        <w:rPr>
          <w:sz w:val="24"/>
        </w:rPr>
        <w:t>relation</w:t>
      </w:r>
      <w:r>
        <w:rPr>
          <w:spacing w:val="-9"/>
          <w:sz w:val="24"/>
        </w:rPr>
        <w:t xml:space="preserve"> </w:t>
      </w:r>
      <w:r>
        <w:rPr>
          <w:sz w:val="24"/>
        </w:rPr>
        <w:t>to</w:t>
      </w:r>
      <w:r>
        <w:rPr>
          <w:spacing w:val="-9"/>
          <w:sz w:val="24"/>
        </w:rPr>
        <w:t xml:space="preserve"> </w:t>
      </w:r>
      <w:r>
        <w:rPr>
          <w:sz w:val="24"/>
        </w:rPr>
        <w:t>what</w:t>
      </w:r>
      <w:r>
        <w:rPr>
          <w:spacing w:val="-10"/>
          <w:sz w:val="24"/>
        </w:rPr>
        <w:t xml:space="preserve"> </w:t>
      </w:r>
      <w:r>
        <w:rPr>
          <w:sz w:val="24"/>
        </w:rPr>
        <w:t>is</w:t>
      </w:r>
      <w:r>
        <w:rPr>
          <w:spacing w:val="-9"/>
          <w:sz w:val="24"/>
        </w:rPr>
        <w:t xml:space="preserve"> </w:t>
      </w:r>
      <w:r>
        <w:rPr>
          <w:sz w:val="24"/>
        </w:rPr>
        <w:t>already</w:t>
      </w:r>
      <w:r>
        <w:rPr>
          <w:spacing w:val="-9"/>
          <w:sz w:val="24"/>
        </w:rPr>
        <w:t xml:space="preserve"> </w:t>
      </w:r>
      <w:r>
        <w:rPr>
          <w:sz w:val="24"/>
        </w:rPr>
        <w:t>there.</w:t>
      </w:r>
      <w:r>
        <w:rPr>
          <w:spacing w:val="-10"/>
          <w:sz w:val="24"/>
        </w:rPr>
        <w:t xml:space="preserve"> </w:t>
      </w:r>
      <w:r>
        <w:rPr>
          <w:sz w:val="24"/>
        </w:rPr>
        <w:t>Where</w:t>
      </w:r>
      <w:r>
        <w:rPr>
          <w:spacing w:val="-9"/>
          <w:sz w:val="24"/>
        </w:rPr>
        <w:t xml:space="preserve"> </w:t>
      </w:r>
      <w:r>
        <w:rPr>
          <w:sz w:val="24"/>
        </w:rPr>
        <w:t>applicable,</w:t>
      </w:r>
      <w:r>
        <w:rPr>
          <w:spacing w:val="-9"/>
          <w:sz w:val="24"/>
        </w:rPr>
        <w:t xml:space="preserve"> </w:t>
      </w:r>
      <w:r>
        <w:rPr>
          <w:sz w:val="24"/>
        </w:rPr>
        <w:t>these should highlight any existing walls or buildings that are to be</w:t>
      </w:r>
      <w:r>
        <w:rPr>
          <w:spacing w:val="-22"/>
          <w:sz w:val="24"/>
        </w:rPr>
        <w:t xml:space="preserve"> </w:t>
      </w:r>
      <w:r>
        <w:rPr>
          <w:sz w:val="24"/>
        </w:rPr>
        <w:t>demolished.</w:t>
      </w:r>
    </w:p>
    <w:p w14:paraId="761B9993" w14:textId="77777777" w:rsidR="004F1025" w:rsidRDefault="004F1025">
      <w:pPr>
        <w:pStyle w:val="BodyText"/>
        <w:spacing w:before="9"/>
        <w:rPr>
          <w:sz w:val="23"/>
        </w:rPr>
      </w:pPr>
    </w:p>
    <w:p w14:paraId="1BDF9736" w14:textId="77777777" w:rsidR="004F1025" w:rsidRDefault="007B389D">
      <w:pPr>
        <w:pStyle w:val="ListParagraph"/>
        <w:numPr>
          <w:ilvl w:val="0"/>
          <w:numId w:val="12"/>
        </w:numPr>
        <w:tabs>
          <w:tab w:val="left" w:pos="1190"/>
        </w:tabs>
        <w:spacing w:before="1"/>
        <w:ind w:right="114"/>
        <w:jc w:val="both"/>
        <w:rPr>
          <w:sz w:val="24"/>
        </w:rPr>
      </w:pPr>
      <w:proofErr w:type="gramStart"/>
      <w:r>
        <w:rPr>
          <w:b/>
          <w:sz w:val="24"/>
        </w:rPr>
        <w:t>Existing</w:t>
      </w:r>
      <w:r>
        <w:rPr>
          <w:b/>
          <w:spacing w:val="-8"/>
          <w:sz w:val="24"/>
        </w:rPr>
        <w:t xml:space="preserve"> </w:t>
      </w:r>
      <w:r>
        <w:rPr>
          <w:b/>
          <w:sz w:val="24"/>
        </w:rPr>
        <w:t>and</w:t>
      </w:r>
      <w:r>
        <w:rPr>
          <w:b/>
          <w:spacing w:val="-7"/>
          <w:sz w:val="24"/>
        </w:rPr>
        <w:t xml:space="preserve"> </w:t>
      </w:r>
      <w:r>
        <w:rPr>
          <w:b/>
          <w:sz w:val="24"/>
        </w:rPr>
        <w:t>proposed</w:t>
      </w:r>
      <w:r>
        <w:rPr>
          <w:b/>
          <w:spacing w:val="-6"/>
          <w:sz w:val="24"/>
        </w:rPr>
        <w:t xml:space="preserve"> </w:t>
      </w:r>
      <w:r>
        <w:rPr>
          <w:b/>
          <w:sz w:val="24"/>
        </w:rPr>
        <w:t>site</w:t>
      </w:r>
      <w:r>
        <w:rPr>
          <w:b/>
          <w:spacing w:val="-6"/>
          <w:sz w:val="24"/>
        </w:rPr>
        <w:t xml:space="preserve"> </w:t>
      </w:r>
      <w:r>
        <w:rPr>
          <w:b/>
          <w:sz w:val="24"/>
        </w:rPr>
        <w:t>sections,</w:t>
      </w:r>
      <w:proofErr w:type="gramEnd"/>
      <w:r>
        <w:rPr>
          <w:b/>
          <w:spacing w:val="-7"/>
          <w:sz w:val="24"/>
        </w:rPr>
        <w:t xml:space="preserve"> </w:t>
      </w:r>
      <w:r>
        <w:rPr>
          <w:b/>
          <w:sz w:val="24"/>
        </w:rPr>
        <w:t>finished</w:t>
      </w:r>
      <w:r>
        <w:rPr>
          <w:b/>
          <w:spacing w:val="-7"/>
          <w:sz w:val="24"/>
        </w:rPr>
        <w:t xml:space="preserve"> </w:t>
      </w:r>
      <w:r>
        <w:rPr>
          <w:b/>
          <w:sz w:val="24"/>
        </w:rPr>
        <w:t>floor</w:t>
      </w:r>
      <w:r>
        <w:rPr>
          <w:b/>
          <w:spacing w:val="-7"/>
          <w:sz w:val="24"/>
        </w:rPr>
        <w:t xml:space="preserve"> </w:t>
      </w:r>
      <w:r>
        <w:rPr>
          <w:b/>
          <w:sz w:val="24"/>
        </w:rPr>
        <w:t>and</w:t>
      </w:r>
      <w:r>
        <w:rPr>
          <w:b/>
          <w:spacing w:val="-7"/>
          <w:sz w:val="24"/>
        </w:rPr>
        <w:t xml:space="preserve"> </w:t>
      </w:r>
      <w:r>
        <w:rPr>
          <w:b/>
          <w:sz w:val="24"/>
        </w:rPr>
        <w:t>site</w:t>
      </w:r>
      <w:r>
        <w:rPr>
          <w:b/>
          <w:spacing w:val="-6"/>
          <w:sz w:val="24"/>
        </w:rPr>
        <w:t xml:space="preserve"> </w:t>
      </w:r>
      <w:r>
        <w:rPr>
          <w:b/>
          <w:sz w:val="24"/>
        </w:rPr>
        <w:t>levels</w:t>
      </w:r>
      <w:r>
        <w:rPr>
          <w:b/>
          <w:spacing w:val="-7"/>
          <w:sz w:val="24"/>
        </w:rPr>
        <w:t xml:space="preserve"> </w:t>
      </w:r>
      <w:r>
        <w:rPr>
          <w:sz w:val="24"/>
        </w:rPr>
        <w:t>(scale</w:t>
      </w:r>
      <w:r>
        <w:rPr>
          <w:spacing w:val="-6"/>
          <w:sz w:val="24"/>
        </w:rPr>
        <w:t xml:space="preserve"> </w:t>
      </w:r>
      <w:r>
        <w:rPr>
          <w:sz w:val="24"/>
        </w:rPr>
        <w:t>1:100</w:t>
      </w:r>
      <w:r>
        <w:rPr>
          <w:spacing w:val="-6"/>
          <w:sz w:val="24"/>
        </w:rPr>
        <w:t xml:space="preserve"> </w:t>
      </w:r>
      <w:r>
        <w:rPr>
          <w:sz w:val="24"/>
        </w:rPr>
        <w:t>– 1:50) – where the proposal involves a change in ground level or sloping</w:t>
      </w:r>
      <w:r>
        <w:rPr>
          <w:spacing w:val="-27"/>
          <w:sz w:val="24"/>
        </w:rPr>
        <w:t xml:space="preserve"> </w:t>
      </w:r>
      <w:r>
        <w:rPr>
          <w:sz w:val="24"/>
        </w:rPr>
        <w:t>sites.</w:t>
      </w:r>
    </w:p>
    <w:p w14:paraId="6BB8C15D" w14:textId="77777777" w:rsidR="004F1025" w:rsidRDefault="004F1025">
      <w:pPr>
        <w:pStyle w:val="BodyText"/>
        <w:spacing w:before="9"/>
        <w:rPr>
          <w:sz w:val="23"/>
        </w:rPr>
      </w:pPr>
    </w:p>
    <w:p w14:paraId="29DF0951" w14:textId="77777777" w:rsidR="004F1025" w:rsidRDefault="007B389D">
      <w:pPr>
        <w:pStyle w:val="ListParagraph"/>
        <w:numPr>
          <w:ilvl w:val="0"/>
          <w:numId w:val="12"/>
        </w:numPr>
        <w:tabs>
          <w:tab w:val="left" w:pos="1190"/>
        </w:tabs>
        <w:ind w:right="113"/>
        <w:jc w:val="both"/>
        <w:rPr>
          <w:sz w:val="24"/>
        </w:rPr>
      </w:pPr>
      <w:r>
        <w:rPr>
          <w:b/>
          <w:sz w:val="24"/>
        </w:rPr>
        <w:t>Roof</w:t>
      </w:r>
      <w:r>
        <w:rPr>
          <w:b/>
          <w:spacing w:val="-10"/>
          <w:sz w:val="24"/>
        </w:rPr>
        <w:t xml:space="preserve"> </w:t>
      </w:r>
      <w:r>
        <w:rPr>
          <w:b/>
          <w:sz w:val="24"/>
        </w:rPr>
        <w:t>plans</w:t>
      </w:r>
      <w:r>
        <w:rPr>
          <w:b/>
          <w:spacing w:val="-9"/>
          <w:sz w:val="24"/>
        </w:rPr>
        <w:t xml:space="preserve"> </w:t>
      </w:r>
      <w:r>
        <w:rPr>
          <w:sz w:val="24"/>
        </w:rPr>
        <w:t>(drawn</w:t>
      </w:r>
      <w:r>
        <w:rPr>
          <w:spacing w:val="-10"/>
          <w:sz w:val="24"/>
        </w:rPr>
        <w:t xml:space="preserve"> </w:t>
      </w:r>
      <w:r>
        <w:rPr>
          <w:sz w:val="24"/>
        </w:rPr>
        <w:t>to</w:t>
      </w:r>
      <w:r>
        <w:rPr>
          <w:spacing w:val="-9"/>
          <w:sz w:val="24"/>
        </w:rPr>
        <w:t xml:space="preserve"> </w:t>
      </w:r>
      <w:r>
        <w:rPr>
          <w:sz w:val="24"/>
        </w:rPr>
        <w:t>an</w:t>
      </w:r>
      <w:r>
        <w:rPr>
          <w:spacing w:val="-9"/>
          <w:sz w:val="24"/>
        </w:rPr>
        <w:t xml:space="preserve"> </w:t>
      </w:r>
      <w:r>
        <w:rPr>
          <w:sz w:val="24"/>
        </w:rPr>
        <w:t>identifiable</w:t>
      </w:r>
      <w:r>
        <w:rPr>
          <w:spacing w:val="-10"/>
          <w:sz w:val="24"/>
        </w:rPr>
        <w:t xml:space="preserve"> </w:t>
      </w:r>
      <w:r>
        <w:rPr>
          <w:sz w:val="24"/>
        </w:rPr>
        <w:t>scale</w:t>
      </w:r>
      <w:r>
        <w:rPr>
          <w:spacing w:val="-9"/>
          <w:sz w:val="24"/>
        </w:rPr>
        <w:t xml:space="preserve"> </w:t>
      </w:r>
      <w:r>
        <w:rPr>
          <w:sz w:val="24"/>
        </w:rPr>
        <w:t>–</w:t>
      </w:r>
      <w:r>
        <w:rPr>
          <w:spacing w:val="-10"/>
          <w:sz w:val="24"/>
        </w:rPr>
        <w:t xml:space="preserve"> </w:t>
      </w:r>
      <w:r>
        <w:rPr>
          <w:sz w:val="24"/>
        </w:rPr>
        <w:t>can</w:t>
      </w:r>
      <w:r>
        <w:rPr>
          <w:spacing w:val="-9"/>
          <w:sz w:val="24"/>
        </w:rPr>
        <w:t xml:space="preserve"> </w:t>
      </w:r>
      <w:r>
        <w:rPr>
          <w:sz w:val="24"/>
        </w:rPr>
        <w:t>be</w:t>
      </w:r>
      <w:r>
        <w:rPr>
          <w:spacing w:val="-9"/>
          <w:sz w:val="24"/>
        </w:rPr>
        <w:t xml:space="preserve"> </w:t>
      </w:r>
      <w:r>
        <w:rPr>
          <w:sz w:val="24"/>
        </w:rPr>
        <w:t>shown</w:t>
      </w:r>
      <w:r>
        <w:rPr>
          <w:spacing w:val="-10"/>
          <w:sz w:val="24"/>
        </w:rPr>
        <w:t xml:space="preserve"> </w:t>
      </w:r>
      <w:r>
        <w:rPr>
          <w:sz w:val="24"/>
        </w:rPr>
        <w:t>on</w:t>
      </w:r>
      <w:r>
        <w:rPr>
          <w:spacing w:val="-9"/>
          <w:sz w:val="24"/>
        </w:rPr>
        <w:t xml:space="preserve"> </w:t>
      </w:r>
      <w:r>
        <w:rPr>
          <w:sz w:val="24"/>
        </w:rPr>
        <w:t>block</w:t>
      </w:r>
      <w:r>
        <w:rPr>
          <w:spacing w:val="-9"/>
          <w:sz w:val="24"/>
        </w:rPr>
        <w:t xml:space="preserve"> </w:t>
      </w:r>
      <w:r>
        <w:rPr>
          <w:sz w:val="24"/>
        </w:rPr>
        <w:t>plan)</w:t>
      </w:r>
      <w:r>
        <w:rPr>
          <w:spacing w:val="-10"/>
          <w:sz w:val="24"/>
        </w:rPr>
        <w:t xml:space="preserve"> </w:t>
      </w:r>
      <w:r>
        <w:rPr>
          <w:sz w:val="24"/>
        </w:rPr>
        <w:t>–</w:t>
      </w:r>
      <w:r>
        <w:rPr>
          <w:spacing w:val="-9"/>
          <w:sz w:val="24"/>
        </w:rPr>
        <w:t xml:space="preserve"> </w:t>
      </w:r>
      <w:r>
        <w:rPr>
          <w:sz w:val="24"/>
        </w:rPr>
        <w:t>where</w:t>
      </w:r>
      <w:r>
        <w:rPr>
          <w:spacing w:val="-10"/>
          <w:sz w:val="24"/>
        </w:rPr>
        <w:t xml:space="preserve"> </w:t>
      </w:r>
      <w:r>
        <w:rPr>
          <w:sz w:val="24"/>
        </w:rPr>
        <w:t xml:space="preserve">the roof design is not simple single, </w:t>
      </w:r>
      <w:proofErr w:type="gramStart"/>
      <w:r>
        <w:rPr>
          <w:sz w:val="24"/>
        </w:rPr>
        <w:t>dual</w:t>
      </w:r>
      <w:proofErr w:type="gramEnd"/>
      <w:r>
        <w:rPr>
          <w:sz w:val="24"/>
        </w:rPr>
        <w:t xml:space="preserve"> or mono pitches, to clearly show the proposed works in relation to what is already there. The roof plans should include the position of any </w:t>
      </w:r>
      <w:proofErr w:type="spellStart"/>
      <w:r>
        <w:rPr>
          <w:sz w:val="24"/>
        </w:rPr>
        <w:t>rooflights</w:t>
      </w:r>
      <w:proofErr w:type="spellEnd"/>
      <w:r>
        <w:rPr>
          <w:sz w:val="24"/>
        </w:rPr>
        <w:t>/solar panels/flues as</w:t>
      </w:r>
      <w:r>
        <w:rPr>
          <w:spacing w:val="-8"/>
          <w:sz w:val="24"/>
        </w:rPr>
        <w:t xml:space="preserve"> </w:t>
      </w:r>
      <w:r>
        <w:rPr>
          <w:sz w:val="24"/>
        </w:rPr>
        <w:t>appropriate.</w:t>
      </w:r>
    </w:p>
    <w:p w14:paraId="6C753E11" w14:textId="77777777" w:rsidR="004F1025" w:rsidRDefault="004F1025">
      <w:pPr>
        <w:pStyle w:val="BodyText"/>
        <w:spacing w:before="10"/>
        <w:rPr>
          <w:sz w:val="23"/>
        </w:rPr>
      </w:pPr>
    </w:p>
    <w:p w14:paraId="7B2E0CD1" w14:textId="77777777" w:rsidR="004F1025" w:rsidRDefault="007B389D">
      <w:pPr>
        <w:pStyle w:val="BodyText"/>
        <w:ind w:left="110"/>
      </w:pPr>
      <w:r>
        <w:t>Every plan and drawing submitted must include the following:</w:t>
      </w:r>
    </w:p>
    <w:p w14:paraId="30AEAF1A" w14:textId="77777777" w:rsidR="004F1025" w:rsidRDefault="007B389D">
      <w:pPr>
        <w:pStyle w:val="ListParagraph"/>
        <w:numPr>
          <w:ilvl w:val="0"/>
          <w:numId w:val="12"/>
        </w:numPr>
        <w:tabs>
          <w:tab w:val="left" w:pos="1189"/>
          <w:tab w:val="left" w:pos="1190"/>
        </w:tabs>
        <w:spacing w:line="293" w:lineRule="exact"/>
        <w:rPr>
          <w:sz w:val="24"/>
        </w:rPr>
      </w:pPr>
      <w:r>
        <w:rPr>
          <w:sz w:val="24"/>
        </w:rPr>
        <w:t>Scale</w:t>
      </w:r>
    </w:p>
    <w:p w14:paraId="388057FB" w14:textId="77777777" w:rsidR="004F1025" w:rsidRDefault="007B389D">
      <w:pPr>
        <w:pStyle w:val="ListParagraph"/>
        <w:numPr>
          <w:ilvl w:val="0"/>
          <w:numId w:val="12"/>
        </w:numPr>
        <w:tabs>
          <w:tab w:val="left" w:pos="1189"/>
          <w:tab w:val="left" w:pos="1190"/>
        </w:tabs>
        <w:spacing w:line="292" w:lineRule="exact"/>
        <w:rPr>
          <w:sz w:val="24"/>
        </w:rPr>
      </w:pPr>
      <w:r>
        <w:rPr>
          <w:sz w:val="24"/>
        </w:rPr>
        <w:t>Scale bar</w:t>
      </w:r>
    </w:p>
    <w:p w14:paraId="2EBC025D" w14:textId="77777777" w:rsidR="004F1025" w:rsidRDefault="007B389D">
      <w:pPr>
        <w:pStyle w:val="ListParagraph"/>
        <w:numPr>
          <w:ilvl w:val="0"/>
          <w:numId w:val="12"/>
        </w:numPr>
        <w:tabs>
          <w:tab w:val="left" w:pos="1189"/>
          <w:tab w:val="left" w:pos="1190"/>
        </w:tabs>
        <w:spacing w:line="292" w:lineRule="exact"/>
        <w:rPr>
          <w:sz w:val="24"/>
        </w:rPr>
      </w:pPr>
      <w:r>
        <w:rPr>
          <w:sz w:val="24"/>
        </w:rPr>
        <w:t>Paper size</w:t>
      </w:r>
    </w:p>
    <w:p w14:paraId="7DB37CE1" w14:textId="77777777" w:rsidR="004F1025" w:rsidRDefault="007B389D">
      <w:pPr>
        <w:pStyle w:val="ListParagraph"/>
        <w:numPr>
          <w:ilvl w:val="0"/>
          <w:numId w:val="12"/>
        </w:numPr>
        <w:tabs>
          <w:tab w:val="left" w:pos="1189"/>
          <w:tab w:val="left" w:pos="1190"/>
        </w:tabs>
        <w:spacing w:line="293" w:lineRule="exact"/>
        <w:rPr>
          <w:sz w:val="24"/>
        </w:rPr>
      </w:pPr>
      <w:r>
        <w:rPr>
          <w:sz w:val="24"/>
        </w:rPr>
        <w:t>North point (except elevation</w:t>
      </w:r>
      <w:r>
        <w:rPr>
          <w:spacing w:val="-4"/>
          <w:sz w:val="24"/>
        </w:rPr>
        <w:t xml:space="preserve"> </w:t>
      </w:r>
      <w:r>
        <w:rPr>
          <w:sz w:val="24"/>
        </w:rPr>
        <w:t>drawings)</w:t>
      </w:r>
    </w:p>
    <w:p w14:paraId="69CAAE6F" w14:textId="77777777" w:rsidR="004F1025" w:rsidRDefault="007B389D">
      <w:pPr>
        <w:pStyle w:val="Heading2"/>
        <w:numPr>
          <w:ilvl w:val="0"/>
          <w:numId w:val="32"/>
        </w:numPr>
        <w:tabs>
          <w:tab w:val="left" w:pos="511"/>
        </w:tabs>
        <w:spacing w:before="244" w:line="510" w:lineRule="atLeast"/>
        <w:ind w:left="110" w:right="7001" w:firstLine="0"/>
      </w:pPr>
      <w:bookmarkStart w:id="33" w:name="_bookmark31"/>
      <w:bookmarkEnd w:id="33"/>
      <w:r>
        <w:lastRenderedPageBreak/>
        <w:t>PLANNING STATEMENT When</w:t>
      </w:r>
      <w:r>
        <w:rPr>
          <w:spacing w:val="-2"/>
        </w:rPr>
        <w:t xml:space="preserve"> </w:t>
      </w:r>
      <w:proofErr w:type="gramStart"/>
      <w:r>
        <w:t>required</w:t>
      </w:r>
      <w:proofErr w:type="gramEnd"/>
    </w:p>
    <w:p w14:paraId="1F92CB57" w14:textId="77777777" w:rsidR="004F1025" w:rsidRDefault="007B389D">
      <w:pPr>
        <w:pStyle w:val="ListParagraph"/>
        <w:numPr>
          <w:ilvl w:val="0"/>
          <w:numId w:val="10"/>
        </w:numPr>
        <w:tabs>
          <w:tab w:val="left" w:pos="676"/>
          <w:tab w:val="left" w:pos="677"/>
        </w:tabs>
        <w:spacing w:before="49"/>
        <w:rPr>
          <w:sz w:val="24"/>
        </w:rPr>
      </w:pPr>
      <w:r>
        <w:rPr>
          <w:sz w:val="24"/>
        </w:rPr>
        <w:t>For all major</w:t>
      </w:r>
      <w:r>
        <w:rPr>
          <w:spacing w:val="-3"/>
          <w:sz w:val="24"/>
        </w:rPr>
        <w:t xml:space="preserve"> </w:t>
      </w:r>
      <w:r>
        <w:rPr>
          <w:sz w:val="24"/>
        </w:rPr>
        <w:t>development</w:t>
      </w:r>
    </w:p>
    <w:p w14:paraId="185A7F6D" w14:textId="77777777" w:rsidR="0086730F" w:rsidRPr="0086730F" w:rsidRDefault="007B389D" w:rsidP="002D0C25">
      <w:pPr>
        <w:pStyle w:val="ListParagraph"/>
        <w:numPr>
          <w:ilvl w:val="0"/>
          <w:numId w:val="10"/>
        </w:numPr>
        <w:tabs>
          <w:tab w:val="left" w:pos="676"/>
          <w:tab w:val="left" w:pos="677"/>
        </w:tabs>
        <w:spacing w:before="93"/>
      </w:pPr>
      <w:r w:rsidRPr="0086730F">
        <w:rPr>
          <w:sz w:val="24"/>
        </w:rPr>
        <w:t>When otherwise advised via pre-application advice provided by the</w:t>
      </w:r>
      <w:r w:rsidRPr="0086730F">
        <w:rPr>
          <w:spacing w:val="-12"/>
          <w:sz w:val="24"/>
        </w:rPr>
        <w:t xml:space="preserve"> </w:t>
      </w:r>
      <w:proofErr w:type="gramStart"/>
      <w:r w:rsidRPr="0086730F">
        <w:rPr>
          <w:sz w:val="24"/>
        </w:rPr>
        <w:t>Council</w:t>
      </w:r>
      <w:proofErr w:type="gramEnd"/>
    </w:p>
    <w:p w14:paraId="756EF34D" w14:textId="77777777" w:rsidR="0086730F" w:rsidRDefault="0086730F" w:rsidP="0086730F">
      <w:pPr>
        <w:pStyle w:val="ListParagraph"/>
        <w:tabs>
          <w:tab w:val="left" w:pos="676"/>
          <w:tab w:val="left" w:pos="677"/>
        </w:tabs>
        <w:spacing w:before="93"/>
        <w:ind w:firstLine="0"/>
        <w:rPr>
          <w:sz w:val="24"/>
        </w:rPr>
      </w:pPr>
    </w:p>
    <w:p w14:paraId="04F6C240" w14:textId="62D7373C" w:rsidR="004F1025" w:rsidRDefault="007B389D" w:rsidP="0086730F">
      <w:pPr>
        <w:pStyle w:val="Heading2"/>
        <w:spacing w:before="177"/>
      </w:pPr>
      <w:r>
        <w:t xml:space="preserve">Information </w:t>
      </w:r>
      <w:proofErr w:type="gramStart"/>
      <w:r>
        <w:t>required</w:t>
      </w:r>
      <w:proofErr w:type="gramEnd"/>
    </w:p>
    <w:p w14:paraId="0986B704" w14:textId="77777777" w:rsidR="004F1025" w:rsidRDefault="007B389D">
      <w:pPr>
        <w:pStyle w:val="BodyText"/>
        <w:spacing w:before="41"/>
        <w:ind w:left="110"/>
      </w:pPr>
      <w:r>
        <w:t>The planning statement should:</w:t>
      </w:r>
    </w:p>
    <w:p w14:paraId="1027DCE9"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Identify the context and need for a proposed development,</w:t>
      </w:r>
      <w:r>
        <w:rPr>
          <w:spacing w:val="-29"/>
          <w:sz w:val="24"/>
        </w:rPr>
        <w:t xml:space="preserve"> </w:t>
      </w:r>
      <w:r>
        <w:rPr>
          <w:sz w:val="24"/>
        </w:rPr>
        <w:t>and</w:t>
      </w:r>
    </w:p>
    <w:p w14:paraId="6452A2EB" w14:textId="77777777" w:rsidR="004F1025" w:rsidRDefault="007B389D">
      <w:pPr>
        <w:pStyle w:val="ListParagraph"/>
        <w:numPr>
          <w:ilvl w:val="0"/>
          <w:numId w:val="37"/>
        </w:numPr>
        <w:tabs>
          <w:tab w:val="left" w:pos="676"/>
          <w:tab w:val="left" w:pos="677"/>
        </w:tabs>
        <w:ind w:left="677" w:right="114" w:hanging="567"/>
        <w:rPr>
          <w:sz w:val="24"/>
        </w:rPr>
      </w:pPr>
      <w:r>
        <w:rPr>
          <w:sz w:val="24"/>
        </w:rPr>
        <w:t xml:space="preserve">Include an assessment of how the proposed development accords with relevant national and local planning policies, including </w:t>
      </w:r>
      <w:proofErr w:type="spellStart"/>
      <w:r>
        <w:rPr>
          <w:sz w:val="24"/>
        </w:rPr>
        <w:t>neighbourhood</w:t>
      </w:r>
      <w:proofErr w:type="spellEnd"/>
      <w:r>
        <w:rPr>
          <w:spacing w:val="-9"/>
          <w:sz w:val="24"/>
        </w:rPr>
        <w:t xml:space="preserve"> </w:t>
      </w:r>
      <w:proofErr w:type="gramStart"/>
      <w:r>
        <w:rPr>
          <w:sz w:val="24"/>
        </w:rPr>
        <w:t>plans</w:t>
      </w:r>
      <w:proofErr w:type="gramEnd"/>
    </w:p>
    <w:p w14:paraId="51410E20" w14:textId="286A9CDA" w:rsidR="004F1025" w:rsidRDefault="004F1025">
      <w:pPr>
        <w:pStyle w:val="BodyText"/>
        <w:rPr>
          <w:sz w:val="26"/>
        </w:rPr>
      </w:pPr>
    </w:p>
    <w:p w14:paraId="1D1027BF" w14:textId="77777777" w:rsidR="00776D80" w:rsidRDefault="00776D80">
      <w:pPr>
        <w:pStyle w:val="BodyText"/>
        <w:rPr>
          <w:sz w:val="26"/>
        </w:rPr>
      </w:pPr>
    </w:p>
    <w:p w14:paraId="47C7CC06" w14:textId="77777777" w:rsidR="004F1025" w:rsidRDefault="007B389D">
      <w:pPr>
        <w:pStyle w:val="Heading2"/>
        <w:numPr>
          <w:ilvl w:val="0"/>
          <w:numId w:val="32"/>
        </w:numPr>
        <w:tabs>
          <w:tab w:val="left" w:pos="511"/>
        </w:tabs>
        <w:spacing w:before="178"/>
        <w:ind w:left="510" w:hanging="401"/>
      </w:pPr>
      <w:bookmarkStart w:id="34" w:name="_bookmark32"/>
      <w:bookmarkEnd w:id="34"/>
      <w:r>
        <w:t>STRUCTURAL SURVEY AND CONVERSION METHOD</w:t>
      </w:r>
      <w:r>
        <w:rPr>
          <w:spacing w:val="-5"/>
        </w:rPr>
        <w:t xml:space="preserve"> </w:t>
      </w:r>
      <w:r>
        <w:t>STATEMENT</w:t>
      </w:r>
    </w:p>
    <w:p w14:paraId="56EAD952" w14:textId="77777777" w:rsidR="004F1025" w:rsidRDefault="004F1025">
      <w:pPr>
        <w:pStyle w:val="BodyText"/>
        <w:spacing w:before="7"/>
        <w:rPr>
          <w:b/>
          <w:sz w:val="27"/>
        </w:rPr>
      </w:pPr>
    </w:p>
    <w:p w14:paraId="0AA00226" w14:textId="77777777" w:rsidR="004F1025" w:rsidRDefault="007B389D">
      <w:pPr>
        <w:pStyle w:val="BodyText"/>
        <w:ind w:left="110" w:right="112"/>
        <w:jc w:val="both"/>
      </w:pPr>
      <w:r>
        <w:t>Understanding the structural condition of a building is important when assessing whether a building can be converted to a different use without significant alteration. This is particularly important for historic buildings and buildings in the rural area which are subject to applications to change their use to one for which they were not originally designed or constructed to accommodate.</w:t>
      </w:r>
    </w:p>
    <w:p w14:paraId="377F19BD" w14:textId="77777777" w:rsidR="004F1025" w:rsidRDefault="004F1025">
      <w:pPr>
        <w:pStyle w:val="BodyText"/>
        <w:rPr>
          <w:sz w:val="26"/>
        </w:rPr>
      </w:pPr>
    </w:p>
    <w:p w14:paraId="220B2866" w14:textId="77777777" w:rsidR="004F1025" w:rsidRDefault="007B389D">
      <w:pPr>
        <w:pStyle w:val="Heading2"/>
        <w:spacing w:before="177"/>
      </w:pPr>
      <w:r>
        <w:t>When</w:t>
      </w:r>
      <w:r>
        <w:rPr>
          <w:spacing w:val="-4"/>
        </w:rPr>
        <w:t xml:space="preserve"> </w:t>
      </w:r>
      <w:proofErr w:type="gramStart"/>
      <w:r>
        <w:t>required</w:t>
      </w:r>
      <w:proofErr w:type="gramEnd"/>
    </w:p>
    <w:p w14:paraId="2119A880" w14:textId="77777777" w:rsidR="004F1025" w:rsidRDefault="007B389D">
      <w:pPr>
        <w:pStyle w:val="BodyText"/>
        <w:spacing w:before="42"/>
        <w:ind w:left="110"/>
      </w:pPr>
      <w:r>
        <w:t>Applications for:</w:t>
      </w:r>
    </w:p>
    <w:p w14:paraId="7061E900" w14:textId="77777777" w:rsidR="004F1025" w:rsidRDefault="007B389D">
      <w:pPr>
        <w:pStyle w:val="ListParagraph"/>
        <w:numPr>
          <w:ilvl w:val="0"/>
          <w:numId w:val="9"/>
        </w:numPr>
        <w:tabs>
          <w:tab w:val="left" w:pos="676"/>
          <w:tab w:val="left" w:pos="677"/>
        </w:tabs>
        <w:rPr>
          <w:sz w:val="24"/>
        </w:rPr>
      </w:pPr>
      <w:r>
        <w:rPr>
          <w:sz w:val="24"/>
        </w:rPr>
        <w:t>Conversion of a current or former agricultural buildings to other</w:t>
      </w:r>
      <w:r>
        <w:rPr>
          <w:spacing w:val="-14"/>
          <w:sz w:val="24"/>
        </w:rPr>
        <w:t xml:space="preserve"> </w:t>
      </w:r>
      <w:r>
        <w:rPr>
          <w:sz w:val="24"/>
        </w:rPr>
        <w:t>use(s),</w:t>
      </w:r>
    </w:p>
    <w:p w14:paraId="77348F2C" w14:textId="77777777" w:rsidR="004F1025" w:rsidRDefault="007B389D">
      <w:pPr>
        <w:pStyle w:val="ListParagraph"/>
        <w:numPr>
          <w:ilvl w:val="0"/>
          <w:numId w:val="9"/>
        </w:numPr>
        <w:tabs>
          <w:tab w:val="left" w:pos="676"/>
          <w:tab w:val="left" w:pos="677"/>
        </w:tabs>
        <w:ind w:right="114"/>
        <w:rPr>
          <w:sz w:val="24"/>
        </w:rPr>
      </w:pPr>
      <w:r>
        <w:rPr>
          <w:sz w:val="24"/>
        </w:rPr>
        <w:t>Conversions of any other type of building to a use for which the building was not originally designed/constructed,</w:t>
      </w:r>
      <w:r>
        <w:rPr>
          <w:spacing w:val="-2"/>
          <w:sz w:val="24"/>
        </w:rPr>
        <w:t xml:space="preserve"> </w:t>
      </w:r>
      <w:r>
        <w:rPr>
          <w:sz w:val="24"/>
        </w:rPr>
        <w:t>and</w:t>
      </w:r>
    </w:p>
    <w:p w14:paraId="366573A9" w14:textId="0941BB50" w:rsidR="004F1025" w:rsidRDefault="007B389D">
      <w:pPr>
        <w:pStyle w:val="ListParagraph"/>
        <w:numPr>
          <w:ilvl w:val="0"/>
          <w:numId w:val="9"/>
        </w:numPr>
        <w:tabs>
          <w:tab w:val="left" w:pos="676"/>
          <w:tab w:val="left" w:pos="677"/>
        </w:tabs>
        <w:rPr>
          <w:sz w:val="24"/>
        </w:rPr>
      </w:pPr>
      <w:r>
        <w:rPr>
          <w:sz w:val="24"/>
        </w:rPr>
        <w:t xml:space="preserve">Alterations to a </w:t>
      </w:r>
      <w:r w:rsidR="0086730F">
        <w:rPr>
          <w:sz w:val="24"/>
        </w:rPr>
        <w:t xml:space="preserve">listed </w:t>
      </w:r>
      <w:r>
        <w:rPr>
          <w:sz w:val="24"/>
        </w:rPr>
        <w:t>building</w:t>
      </w:r>
    </w:p>
    <w:p w14:paraId="6D12EACA" w14:textId="77777777" w:rsidR="004F1025" w:rsidRDefault="004F1025">
      <w:pPr>
        <w:pStyle w:val="BodyText"/>
        <w:rPr>
          <w:sz w:val="26"/>
        </w:rPr>
      </w:pPr>
    </w:p>
    <w:p w14:paraId="09C643C4" w14:textId="77777777" w:rsidR="004F1025" w:rsidRDefault="007B389D">
      <w:pPr>
        <w:pStyle w:val="Heading2"/>
        <w:spacing w:before="177"/>
        <w:jc w:val="both"/>
      </w:pPr>
      <w:r>
        <w:t xml:space="preserve">Information </w:t>
      </w:r>
      <w:proofErr w:type="gramStart"/>
      <w:r>
        <w:t>required</w:t>
      </w:r>
      <w:proofErr w:type="gramEnd"/>
    </w:p>
    <w:p w14:paraId="16227DC3" w14:textId="77777777" w:rsidR="004F1025" w:rsidRDefault="007B389D">
      <w:pPr>
        <w:pStyle w:val="BodyText"/>
        <w:spacing w:before="41"/>
        <w:ind w:left="110"/>
        <w:jc w:val="both"/>
      </w:pPr>
      <w:r>
        <w:t>A structural survey setting out the structural condition of the building which should include:</w:t>
      </w:r>
    </w:p>
    <w:p w14:paraId="443F6739" w14:textId="77777777" w:rsidR="004F1025" w:rsidRDefault="004F1025">
      <w:pPr>
        <w:pStyle w:val="BodyText"/>
      </w:pPr>
    </w:p>
    <w:p w14:paraId="4F67D730"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An appraisal of the structural stability of the</w:t>
      </w:r>
      <w:r>
        <w:rPr>
          <w:spacing w:val="-5"/>
          <w:sz w:val="24"/>
        </w:rPr>
        <w:t xml:space="preserve"> </w:t>
      </w:r>
      <w:r>
        <w:rPr>
          <w:sz w:val="24"/>
        </w:rPr>
        <w:t>building</w:t>
      </w:r>
    </w:p>
    <w:p w14:paraId="5DB73257"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A schedule of the work that is required to convert the</w:t>
      </w:r>
      <w:r>
        <w:rPr>
          <w:spacing w:val="-10"/>
          <w:sz w:val="24"/>
        </w:rPr>
        <w:t xml:space="preserve"> </w:t>
      </w:r>
      <w:proofErr w:type="gramStart"/>
      <w:r>
        <w:rPr>
          <w:sz w:val="24"/>
        </w:rPr>
        <w:t>building</w:t>
      </w:r>
      <w:proofErr w:type="gramEnd"/>
    </w:p>
    <w:p w14:paraId="58130EA4"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A method statement for carrying out the</w:t>
      </w:r>
      <w:r>
        <w:rPr>
          <w:spacing w:val="-2"/>
          <w:sz w:val="24"/>
        </w:rPr>
        <w:t xml:space="preserve"> </w:t>
      </w:r>
      <w:proofErr w:type="gramStart"/>
      <w:r>
        <w:rPr>
          <w:sz w:val="24"/>
        </w:rPr>
        <w:t>work</w:t>
      </w:r>
      <w:proofErr w:type="gramEnd"/>
    </w:p>
    <w:p w14:paraId="6E259E04"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Plans detailing the repairs and alterations</w:t>
      </w:r>
      <w:r>
        <w:rPr>
          <w:spacing w:val="-6"/>
          <w:sz w:val="24"/>
        </w:rPr>
        <w:t xml:space="preserve"> </w:t>
      </w:r>
      <w:proofErr w:type="gramStart"/>
      <w:r>
        <w:rPr>
          <w:sz w:val="24"/>
        </w:rPr>
        <w:t>required</w:t>
      </w:r>
      <w:proofErr w:type="gramEnd"/>
    </w:p>
    <w:p w14:paraId="342BE3A2" w14:textId="77777777" w:rsidR="004F1025" w:rsidRDefault="004F1025">
      <w:pPr>
        <w:pStyle w:val="BodyText"/>
        <w:spacing w:before="9"/>
        <w:rPr>
          <w:sz w:val="23"/>
        </w:rPr>
      </w:pPr>
    </w:p>
    <w:p w14:paraId="12C89226" w14:textId="31DF0EF9" w:rsidR="004F1025" w:rsidRDefault="007B389D">
      <w:pPr>
        <w:pStyle w:val="BodyText"/>
        <w:spacing w:before="1"/>
        <w:ind w:left="110"/>
        <w:jc w:val="both"/>
      </w:pPr>
      <w:r>
        <w:t>The survey should be carried out by an independent specialist consultant.</w:t>
      </w:r>
    </w:p>
    <w:p w14:paraId="554E37AE" w14:textId="34BAE428" w:rsidR="00776D80" w:rsidRDefault="00776D80">
      <w:pPr>
        <w:pStyle w:val="BodyText"/>
        <w:spacing w:before="1"/>
        <w:ind w:left="110"/>
        <w:jc w:val="both"/>
      </w:pPr>
    </w:p>
    <w:p w14:paraId="00CF9320" w14:textId="364BD5C4" w:rsidR="00776D80" w:rsidRDefault="00776D80">
      <w:pPr>
        <w:pStyle w:val="BodyText"/>
        <w:spacing w:before="1"/>
        <w:ind w:left="110"/>
        <w:jc w:val="both"/>
      </w:pPr>
    </w:p>
    <w:p w14:paraId="1654A150" w14:textId="77777777" w:rsidR="00776D80" w:rsidRDefault="00776D80">
      <w:pPr>
        <w:pStyle w:val="BodyText"/>
        <w:spacing w:before="1"/>
        <w:ind w:left="110"/>
        <w:jc w:val="both"/>
      </w:pPr>
    </w:p>
    <w:p w14:paraId="339B7C8B" w14:textId="77777777" w:rsidR="004F1025" w:rsidRDefault="007B389D">
      <w:pPr>
        <w:pStyle w:val="Heading2"/>
        <w:numPr>
          <w:ilvl w:val="0"/>
          <w:numId w:val="32"/>
        </w:numPr>
        <w:tabs>
          <w:tab w:val="left" w:pos="511"/>
        </w:tabs>
        <w:spacing w:before="70" w:line="794" w:lineRule="exact"/>
        <w:ind w:left="110" w:right="3334" w:firstLine="0"/>
      </w:pPr>
      <w:bookmarkStart w:id="35" w:name="_bookmark33"/>
      <w:bookmarkEnd w:id="35"/>
      <w:r>
        <w:lastRenderedPageBreak/>
        <w:t>RETAIL SEQUENTIAL TEST AND IMPACT ASSESSMENT When</w:t>
      </w:r>
      <w:r>
        <w:rPr>
          <w:spacing w:val="-2"/>
        </w:rPr>
        <w:t xml:space="preserve"> </w:t>
      </w:r>
      <w:proofErr w:type="gramStart"/>
      <w:r>
        <w:t>required</w:t>
      </w:r>
      <w:proofErr w:type="gramEnd"/>
    </w:p>
    <w:p w14:paraId="6F05B7EF" w14:textId="77777777" w:rsidR="004F1025" w:rsidRDefault="007B389D">
      <w:pPr>
        <w:pStyle w:val="BodyText"/>
        <w:spacing w:line="209" w:lineRule="exact"/>
        <w:ind w:left="110"/>
        <w:jc w:val="both"/>
      </w:pPr>
      <w:r>
        <w:t xml:space="preserve">A Sequential Test is required for applications for main town </w:t>
      </w:r>
      <w:proofErr w:type="spellStart"/>
      <w:r>
        <w:t>centre</w:t>
      </w:r>
      <w:proofErr w:type="spellEnd"/>
      <w:r>
        <w:t xml:space="preserve"> uses including retail, leisure,</w:t>
      </w:r>
    </w:p>
    <w:p w14:paraId="496E4B0D" w14:textId="77777777" w:rsidR="004F1025" w:rsidRDefault="007B389D">
      <w:pPr>
        <w:pStyle w:val="BodyText"/>
        <w:ind w:left="110" w:right="113"/>
        <w:jc w:val="both"/>
      </w:pPr>
      <w:r>
        <w:t xml:space="preserve">entertainment facilities, offices; and arts, culture and tourism development (as defined in the </w:t>
      </w:r>
      <w:hyperlink r:id="rId135">
        <w:r>
          <w:rPr>
            <w:color w:val="0000FF"/>
            <w:u w:val="single" w:color="0000FF"/>
          </w:rPr>
          <w:t>NPPF Annex 2 Glossary</w:t>
        </w:r>
      </w:hyperlink>
      <w:r>
        <w:t xml:space="preserve">) that are not in an existing </w:t>
      </w:r>
      <w:proofErr w:type="spellStart"/>
      <w:r>
        <w:t>centre</w:t>
      </w:r>
      <w:proofErr w:type="spellEnd"/>
      <w:r>
        <w:t xml:space="preserve"> and are not in accordance with an up-to-date Local Plan</w:t>
      </w:r>
    </w:p>
    <w:p w14:paraId="2E3AC889" w14:textId="77777777" w:rsidR="004F1025" w:rsidRDefault="004F1025">
      <w:pPr>
        <w:pStyle w:val="BodyText"/>
        <w:spacing w:before="8"/>
        <w:rPr>
          <w:sz w:val="18"/>
        </w:rPr>
      </w:pPr>
    </w:p>
    <w:p w14:paraId="202BF0E2" w14:textId="77777777" w:rsidR="004F1025" w:rsidRDefault="007B389D">
      <w:pPr>
        <w:pStyle w:val="BodyText"/>
        <w:spacing w:before="93"/>
        <w:ind w:left="110" w:right="113"/>
        <w:jc w:val="both"/>
      </w:pPr>
      <w:r>
        <w:t xml:space="preserve">An Impact Assessment is required for applications for over 2,500 m2 of retail, leisure and/or office development outside town </w:t>
      </w:r>
      <w:proofErr w:type="spellStart"/>
      <w:r>
        <w:t>centres</w:t>
      </w:r>
      <w:proofErr w:type="spellEnd"/>
      <w:r>
        <w:t>, which are not in accordance with an up-to-date Local Plan</w:t>
      </w:r>
    </w:p>
    <w:p w14:paraId="50C4E205" w14:textId="77777777" w:rsidR="004F1025" w:rsidRDefault="004F1025">
      <w:pPr>
        <w:pStyle w:val="BodyText"/>
        <w:rPr>
          <w:sz w:val="26"/>
        </w:rPr>
      </w:pPr>
    </w:p>
    <w:p w14:paraId="2C1FC471" w14:textId="77777777" w:rsidR="004F1025" w:rsidRDefault="007B389D">
      <w:pPr>
        <w:pStyle w:val="Heading2"/>
        <w:spacing w:before="177"/>
        <w:jc w:val="both"/>
      </w:pPr>
      <w:r>
        <w:t xml:space="preserve">Information </w:t>
      </w:r>
      <w:proofErr w:type="gramStart"/>
      <w:r>
        <w:t>required</w:t>
      </w:r>
      <w:proofErr w:type="gramEnd"/>
    </w:p>
    <w:p w14:paraId="59BFE8BC" w14:textId="00ACEC66" w:rsidR="004F1025" w:rsidRDefault="007B389D">
      <w:pPr>
        <w:pStyle w:val="BodyText"/>
        <w:spacing w:before="41"/>
        <w:ind w:left="110" w:right="113"/>
        <w:jc w:val="both"/>
      </w:pPr>
      <w:r>
        <w:t xml:space="preserve">The NPPF sets out overall approach to economic development, </w:t>
      </w:r>
      <w:r w:rsidR="00D402D9">
        <w:t>focusing</w:t>
      </w:r>
      <w:r>
        <w:t xml:space="preserve"> on town and district </w:t>
      </w:r>
      <w:proofErr w:type="spellStart"/>
      <w:r>
        <w:t>centres</w:t>
      </w:r>
      <w:proofErr w:type="spellEnd"/>
      <w:r>
        <w:t xml:space="preserve">. See also policies 3, 27, 28, 29 and 45 </w:t>
      </w:r>
      <w:hyperlink r:id="rId136">
        <w:r>
          <w:rPr>
            <w:color w:val="0000FF"/>
            <w:u w:val="single" w:color="0000FF"/>
          </w:rPr>
          <w:t>Chichester Local Plan: Key Policies 2014-2029</w:t>
        </w:r>
      </w:hyperlink>
      <w:r>
        <w:rPr>
          <w:color w:val="0000FF"/>
        </w:rPr>
        <w:t xml:space="preserve"> </w:t>
      </w:r>
      <w:r>
        <w:t xml:space="preserve">and Section 7 of the </w:t>
      </w:r>
      <w:hyperlink r:id="rId137">
        <w:r>
          <w:rPr>
            <w:color w:val="0000FF"/>
            <w:u w:val="single" w:color="0000FF"/>
          </w:rPr>
          <w:t>NPPF</w:t>
        </w:r>
      </w:hyperlink>
      <w:r>
        <w:t>.</w:t>
      </w:r>
    </w:p>
    <w:p w14:paraId="32504B4A" w14:textId="77777777" w:rsidR="004F1025" w:rsidRDefault="004F1025">
      <w:pPr>
        <w:pStyle w:val="BodyText"/>
        <w:rPr>
          <w:sz w:val="16"/>
        </w:rPr>
      </w:pPr>
    </w:p>
    <w:p w14:paraId="4D652B4D" w14:textId="77777777" w:rsidR="004F1025" w:rsidRDefault="007B389D">
      <w:pPr>
        <w:pStyle w:val="BodyText"/>
        <w:spacing w:before="92"/>
        <w:ind w:left="110" w:right="110"/>
      </w:pPr>
      <w:r>
        <w:t xml:space="preserve">Further guidance about the need for, and required content of, retail sequential tests and impact assessments may be found within the </w:t>
      </w:r>
      <w:hyperlink r:id="rId138">
        <w:r>
          <w:rPr>
            <w:color w:val="0000FF"/>
            <w:u w:val="single" w:color="0000FF"/>
          </w:rPr>
          <w:t>NPPG</w:t>
        </w:r>
      </w:hyperlink>
      <w:r>
        <w:t>.</w:t>
      </w:r>
    </w:p>
    <w:p w14:paraId="3D3B0582" w14:textId="77777777" w:rsidR="004F1025" w:rsidRDefault="004F1025">
      <w:pPr>
        <w:pStyle w:val="BodyText"/>
        <w:rPr>
          <w:sz w:val="20"/>
        </w:rPr>
      </w:pPr>
    </w:p>
    <w:p w14:paraId="1C4F3295" w14:textId="77777777" w:rsidR="004F1025" w:rsidRDefault="004F1025">
      <w:pPr>
        <w:pStyle w:val="BodyText"/>
        <w:spacing w:before="8"/>
        <w:rPr>
          <w:sz w:val="21"/>
        </w:rPr>
      </w:pPr>
    </w:p>
    <w:p w14:paraId="25543641" w14:textId="77777777" w:rsidR="004F1025" w:rsidRDefault="007B389D">
      <w:pPr>
        <w:pStyle w:val="Heading2"/>
        <w:numPr>
          <w:ilvl w:val="0"/>
          <w:numId w:val="32"/>
        </w:numPr>
        <w:tabs>
          <w:tab w:val="left" w:pos="511"/>
        </w:tabs>
        <w:spacing w:before="1"/>
        <w:ind w:left="510" w:hanging="401"/>
      </w:pPr>
      <w:bookmarkStart w:id="36" w:name="_bookmark34"/>
      <w:bookmarkEnd w:id="36"/>
      <w:r>
        <w:t>SUSTAINABLE CONSTRUCTION AND DESIGN</w:t>
      </w:r>
      <w:r>
        <w:rPr>
          <w:spacing w:val="-3"/>
        </w:rPr>
        <w:t xml:space="preserve"> </w:t>
      </w:r>
      <w:r>
        <w:t>STATEMENT</w:t>
      </w:r>
    </w:p>
    <w:p w14:paraId="0C4193CC" w14:textId="47BD4896" w:rsidR="004F1025" w:rsidRDefault="007B389D">
      <w:pPr>
        <w:pStyle w:val="BodyText"/>
        <w:spacing w:before="218"/>
        <w:ind w:left="110" w:right="143"/>
      </w:pPr>
      <w:r>
        <w:t xml:space="preserve">All development should achieve high environmental standards, be appropriately designed for the site and its setting, and adaptable for long-term use and appropriate mitigation and adaptation initiatives should be incorporated into new developments to address the potential impact of climate change. Development should also </w:t>
      </w:r>
      <w:proofErr w:type="spellStart"/>
      <w:r>
        <w:t>utilise</w:t>
      </w:r>
      <w:proofErr w:type="spellEnd"/>
      <w:r>
        <w:t xml:space="preserve"> sustainable design and construction techniques, for example, energy conservation and efficiency, water efficiency, reducing waste, re-using materials and recycling materials to ensure the most efficient use of limited resources. Policy 40 of the Chichester Local Plan states how sustainable design and construction measures should be considered by developers in the planning process.</w:t>
      </w:r>
    </w:p>
    <w:p w14:paraId="43968A1E" w14:textId="77777777" w:rsidR="00776D80" w:rsidRDefault="00776D80">
      <w:pPr>
        <w:pStyle w:val="BodyText"/>
        <w:spacing w:before="218"/>
        <w:ind w:left="110" w:right="143"/>
      </w:pPr>
    </w:p>
    <w:p w14:paraId="4ACFB833" w14:textId="77777777" w:rsidR="004F1025" w:rsidRDefault="007B389D">
      <w:pPr>
        <w:pStyle w:val="Heading2"/>
        <w:spacing w:before="200"/>
      </w:pPr>
      <w:r>
        <w:t xml:space="preserve">When </w:t>
      </w:r>
      <w:proofErr w:type="gramStart"/>
      <w:r>
        <w:t>required</w:t>
      </w:r>
      <w:proofErr w:type="gramEnd"/>
    </w:p>
    <w:p w14:paraId="1DDA541F" w14:textId="013D82C2" w:rsidR="004F1025" w:rsidRDefault="007B389D">
      <w:pPr>
        <w:pStyle w:val="BodyText"/>
        <w:spacing w:before="41"/>
        <w:ind w:left="110" w:right="125"/>
      </w:pPr>
      <w:r>
        <w:t>For all new residential and commercial development, including replacement dwellings, it will be necessary to demonstrate how the sustainable design and construction measures outlined in policy 40 of the Chichester Local Plan have been considered and incorporated into the proposed development.</w:t>
      </w:r>
    </w:p>
    <w:p w14:paraId="2FCE087F" w14:textId="77777777" w:rsidR="00776D80" w:rsidRDefault="00776D80">
      <w:pPr>
        <w:pStyle w:val="BodyText"/>
        <w:spacing w:before="41"/>
        <w:ind w:left="110" w:right="125"/>
      </w:pPr>
    </w:p>
    <w:p w14:paraId="5BD9E9B3" w14:textId="77777777" w:rsidR="004F1025" w:rsidRDefault="007B389D">
      <w:pPr>
        <w:pStyle w:val="Heading2"/>
        <w:spacing w:before="200"/>
      </w:pPr>
      <w:r>
        <w:t xml:space="preserve">Information </w:t>
      </w:r>
      <w:proofErr w:type="gramStart"/>
      <w:r>
        <w:t>required</w:t>
      </w:r>
      <w:proofErr w:type="gramEnd"/>
    </w:p>
    <w:p w14:paraId="51E759F5" w14:textId="77777777" w:rsidR="004F1025" w:rsidRDefault="007B389D">
      <w:pPr>
        <w:pStyle w:val="BodyText"/>
        <w:spacing w:before="42"/>
        <w:ind w:left="110" w:right="271"/>
      </w:pPr>
      <w:r>
        <w:t xml:space="preserve">A Sustainable Design and Construction Statement which addresses </w:t>
      </w:r>
      <w:proofErr w:type="gramStart"/>
      <w:r>
        <w:t>all of</w:t>
      </w:r>
      <w:proofErr w:type="gramEnd"/>
      <w:r>
        <w:t xml:space="preserve"> the requirements of policy 40 of the Chichester Local Plan must be submitted.</w:t>
      </w:r>
    </w:p>
    <w:p w14:paraId="3372F55B" w14:textId="77777777" w:rsidR="004F1025" w:rsidRDefault="007B389D">
      <w:pPr>
        <w:pStyle w:val="BodyText"/>
        <w:spacing w:before="200"/>
        <w:ind w:left="110" w:right="1084"/>
      </w:pPr>
      <w:r>
        <w:lastRenderedPageBreak/>
        <w:t xml:space="preserve">The statement should be proportionate to the scale of the development; </w:t>
      </w:r>
      <w:proofErr w:type="gramStart"/>
      <w:r>
        <w:t>however</w:t>
      </w:r>
      <w:proofErr w:type="gramEnd"/>
      <w:r>
        <w:t xml:space="preserve"> as a minimum it must demonstrate that the following have been considered:</w:t>
      </w:r>
    </w:p>
    <w:p w14:paraId="5C3B665E" w14:textId="77777777" w:rsidR="004F1025" w:rsidRDefault="007B389D">
      <w:pPr>
        <w:pStyle w:val="ListParagraph"/>
        <w:numPr>
          <w:ilvl w:val="0"/>
          <w:numId w:val="37"/>
        </w:numPr>
        <w:tabs>
          <w:tab w:val="left" w:pos="676"/>
          <w:tab w:val="left" w:pos="677"/>
        </w:tabs>
        <w:spacing w:before="200" w:line="271" w:lineRule="auto"/>
        <w:ind w:left="677" w:right="1070" w:hanging="567"/>
        <w:rPr>
          <w:sz w:val="24"/>
        </w:rPr>
      </w:pPr>
      <w:r>
        <w:rPr>
          <w:sz w:val="24"/>
        </w:rPr>
        <w:t>Achieving a maximum consumption of 110l of water per day per person</w:t>
      </w:r>
      <w:r>
        <w:rPr>
          <w:spacing w:val="-31"/>
          <w:sz w:val="24"/>
        </w:rPr>
        <w:t xml:space="preserve"> </w:t>
      </w:r>
      <w:r>
        <w:rPr>
          <w:sz w:val="24"/>
        </w:rPr>
        <w:t>(optional standard within Part G of the Building</w:t>
      </w:r>
      <w:r>
        <w:rPr>
          <w:spacing w:val="-6"/>
          <w:sz w:val="24"/>
        </w:rPr>
        <w:t xml:space="preserve"> </w:t>
      </w:r>
      <w:r>
        <w:rPr>
          <w:sz w:val="24"/>
        </w:rPr>
        <w:t>regulations)</w:t>
      </w:r>
    </w:p>
    <w:p w14:paraId="6DD31AD5" w14:textId="77777777" w:rsidR="004F1025" w:rsidRDefault="007B389D">
      <w:pPr>
        <w:pStyle w:val="ListParagraph"/>
        <w:numPr>
          <w:ilvl w:val="0"/>
          <w:numId w:val="37"/>
        </w:numPr>
        <w:tabs>
          <w:tab w:val="left" w:pos="676"/>
          <w:tab w:val="left" w:pos="677"/>
        </w:tabs>
        <w:spacing w:before="7"/>
        <w:ind w:left="677" w:hanging="567"/>
        <w:rPr>
          <w:sz w:val="24"/>
        </w:rPr>
      </w:pPr>
      <w:r>
        <w:rPr>
          <w:sz w:val="24"/>
        </w:rPr>
        <w:t>Complies with building for life standards or equivalent</w:t>
      </w:r>
      <w:r>
        <w:rPr>
          <w:spacing w:val="-12"/>
          <w:sz w:val="24"/>
        </w:rPr>
        <w:t xml:space="preserve"> </w:t>
      </w:r>
      <w:proofErr w:type="gramStart"/>
      <w:r>
        <w:rPr>
          <w:sz w:val="24"/>
        </w:rPr>
        <w:t>replacement</w:t>
      </w:r>
      <w:proofErr w:type="gramEnd"/>
    </w:p>
    <w:p w14:paraId="56B952CA" w14:textId="0E28B693" w:rsidR="004F1025" w:rsidRDefault="007B389D">
      <w:pPr>
        <w:pStyle w:val="ListParagraph"/>
        <w:numPr>
          <w:ilvl w:val="0"/>
          <w:numId w:val="37"/>
        </w:numPr>
        <w:tabs>
          <w:tab w:val="left" w:pos="676"/>
          <w:tab w:val="left" w:pos="677"/>
        </w:tabs>
        <w:spacing w:before="39" w:line="273" w:lineRule="auto"/>
        <w:ind w:left="677" w:right="122" w:hanging="567"/>
        <w:rPr>
          <w:sz w:val="24"/>
        </w:rPr>
      </w:pPr>
      <w:r>
        <w:rPr>
          <w:sz w:val="24"/>
        </w:rPr>
        <w:t xml:space="preserve">Include sustainable design and materials including the use of re-used or recycled materials. This could include the use of nationally and internationally </w:t>
      </w:r>
      <w:proofErr w:type="spellStart"/>
      <w:r>
        <w:rPr>
          <w:sz w:val="24"/>
        </w:rPr>
        <w:t>recognised</w:t>
      </w:r>
      <w:proofErr w:type="spellEnd"/>
      <w:r>
        <w:rPr>
          <w:sz w:val="24"/>
        </w:rPr>
        <w:t xml:space="preserve"> rating or assessment systems, the percentage of recycled materials to be used and for the largest applications, an assessment of the embodied</w:t>
      </w:r>
      <w:r>
        <w:rPr>
          <w:spacing w:val="-8"/>
          <w:sz w:val="24"/>
        </w:rPr>
        <w:t xml:space="preserve"> </w:t>
      </w:r>
      <w:r>
        <w:rPr>
          <w:sz w:val="24"/>
        </w:rPr>
        <w:t>carbon.</w:t>
      </w:r>
    </w:p>
    <w:p w14:paraId="0A10C435" w14:textId="77777777" w:rsidR="004F1025" w:rsidRDefault="007B389D" w:rsidP="00776D80">
      <w:pPr>
        <w:pStyle w:val="ListParagraph"/>
        <w:numPr>
          <w:ilvl w:val="0"/>
          <w:numId w:val="37"/>
        </w:numPr>
        <w:tabs>
          <w:tab w:val="left" w:pos="676"/>
          <w:tab w:val="left" w:pos="677"/>
        </w:tabs>
        <w:spacing w:line="276" w:lineRule="auto"/>
        <w:ind w:left="675" w:right="284" w:hanging="567"/>
        <w:rPr>
          <w:sz w:val="24"/>
        </w:rPr>
      </w:pPr>
      <w:proofErr w:type="spellStart"/>
      <w:r>
        <w:rPr>
          <w:sz w:val="24"/>
        </w:rPr>
        <w:t>Minimise</w:t>
      </w:r>
      <w:proofErr w:type="spellEnd"/>
      <w:r>
        <w:rPr>
          <w:sz w:val="24"/>
        </w:rPr>
        <w:t xml:space="preserve"> energy consumption and </w:t>
      </w:r>
      <w:proofErr w:type="spellStart"/>
      <w:r>
        <w:rPr>
          <w:sz w:val="24"/>
        </w:rPr>
        <w:t>maximise</w:t>
      </w:r>
      <w:proofErr w:type="spellEnd"/>
      <w:r>
        <w:rPr>
          <w:sz w:val="24"/>
        </w:rPr>
        <w:t xml:space="preserve"> amount of energy supplied from renewable resources to meet the remaining requirement, including the use of energy efficient passive solar design principles where possible. The carbon reduction compared to building regulations baseline (target rates) through fabric improvements should be quantified and then the carbon reduction due to the use of renewable technologies should be separately</w:t>
      </w:r>
      <w:r>
        <w:rPr>
          <w:spacing w:val="-4"/>
          <w:sz w:val="24"/>
        </w:rPr>
        <w:t xml:space="preserve"> </w:t>
      </w:r>
      <w:r>
        <w:rPr>
          <w:sz w:val="24"/>
        </w:rPr>
        <w:t>calculated.</w:t>
      </w:r>
    </w:p>
    <w:p w14:paraId="4043D37C" w14:textId="77777777" w:rsidR="004F1025" w:rsidRDefault="007B389D">
      <w:pPr>
        <w:pStyle w:val="ListParagraph"/>
        <w:numPr>
          <w:ilvl w:val="0"/>
          <w:numId w:val="37"/>
        </w:numPr>
        <w:tabs>
          <w:tab w:val="left" w:pos="676"/>
          <w:tab w:val="left" w:pos="677"/>
        </w:tabs>
        <w:spacing w:line="273" w:lineRule="auto"/>
        <w:ind w:left="677" w:right="509" w:hanging="567"/>
        <w:rPr>
          <w:sz w:val="24"/>
        </w:rPr>
      </w:pPr>
      <w:r>
        <w:rPr>
          <w:sz w:val="24"/>
        </w:rPr>
        <w:t>Data should be provided to demonstrate the overall percentage improvement over building regulations minimum, and this should be in the region of a 20% improvement. The following data should be provided, preferably in tabulated</w:t>
      </w:r>
      <w:r>
        <w:rPr>
          <w:spacing w:val="-12"/>
          <w:sz w:val="24"/>
        </w:rPr>
        <w:t xml:space="preserve"> </w:t>
      </w:r>
      <w:r>
        <w:rPr>
          <w:sz w:val="24"/>
        </w:rPr>
        <w:t>form:</w:t>
      </w:r>
    </w:p>
    <w:p w14:paraId="051518AA" w14:textId="77777777" w:rsidR="004F1025" w:rsidRDefault="007B389D">
      <w:pPr>
        <w:pStyle w:val="ListParagraph"/>
        <w:numPr>
          <w:ilvl w:val="0"/>
          <w:numId w:val="8"/>
        </w:numPr>
        <w:tabs>
          <w:tab w:val="left" w:pos="1830"/>
        </w:tabs>
        <w:spacing w:line="276" w:lineRule="auto"/>
        <w:ind w:right="731" w:firstLine="0"/>
        <w:rPr>
          <w:sz w:val="24"/>
        </w:rPr>
      </w:pPr>
      <w:r>
        <w:rPr>
          <w:sz w:val="24"/>
        </w:rPr>
        <w:t>The baseline emissions (in kgCO2/year) if only the Target Emission Rate under building regulations (2013) were to be</w:t>
      </w:r>
      <w:r>
        <w:rPr>
          <w:spacing w:val="-11"/>
          <w:sz w:val="24"/>
        </w:rPr>
        <w:t xml:space="preserve"> </w:t>
      </w:r>
      <w:proofErr w:type="gramStart"/>
      <w:r>
        <w:rPr>
          <w:sz w:val="24"/>
        </w:rPr>
        <w:t>achieved</w:t>
      </w:r>
      <w:proofErr w:type="gramEnd"/>
    </w:p>
    <w:p w14:paraId="155FD25B" w14:textId="77777777" w:rsidR="004F1025" w:rsidRDefault="007B389D">
      <w:pPr>
        <w:pStyle w:val="ListParagraph"/>
        <w:numPr>
          <w:ilvl w:val="0"/>
          <w:numId w:val="8"/>
        </w:numPr>
        <w:tabs>
          <w:tab w:val="left" w:pos="1830"/>
        </w:tabs>
        <w:ind w:left="1829"/>
        <w:rPr>
          <w:sz w:val="24"/>
        </w:rPr>
      </w:pPr>
      <w:r>
        <w:rPr>
          <w:sz w:val="24"/>
        </w:rPr>
        <w:t>The reduction in CO2 emissions from energy efficiency [fabric first]</w:t>
      </w:r>
      <w:r>
        <w:rPr>
          <w:spacing w:val="-22"/>
          <w:sz w:val="24"/>
        </w:rPr>
        <w:t xml:space="preserve"> </w:t>
      </w:r>
      <w:r>
        <w:rPr>
          <w:sz w:val="24"/>
        </w:rPr>
        <w:t>measures</w:t>
      </w:r>
    </w:p>
    <w:p w14:paraId="1815A110" w14:textId="77777777" w:rsidR="004F1025" w:rsidRDefault="007B389D">
      <w:pPr>
        <w:pStyle w:val="ListParagraph"/>
        <w:numPr>
          <w:ilvl w:val="0"/>
          <w:numId w:val="8"/>
        </w:numPr>
        <w:tabs>
          <w:tab w:val="left" w:pos="1817"/>
        </w:tabs>
        <w:spacing w:before="40" w:line="276" w:lineRule="auto"/>
        <w:ind w:right="264" w:firstLine="0"/>
        <w:rPr>
          <w:sz w:val="24"/>
        </w:rPr>
      </w:pPr>
      <w:r>
        <w:rPr>
          <w:sz w:val="24"/>
        </w:rPr>
        <w:t>The reduction in CO2 emissions specifically from any deployment of zero and low carbon</w:t>
      </w:r>
      <w:r>
        <w:rPr>
          <w:spacing w:val="-2"/>
          <w:sz w:val="24"/>
        </w:rPr>
        <w:t xml:space="preserve"> </w:t>
      </w:r>
      <w:r>
        <w:rPr>
          <w:sz w:val="24"/>
        </w:rPr>
        <w:t>technologies</w:t>
      </w:r>
    </w:p>
    <w:p w14:paraId="10D0988A" w14:textId="77777777" w:rsidR="004F1025" w:rsidRDefault="007B389D">
      <w:pPr>
        <w:pStyle w:val="ListParagraph"/>
        <w:numPr>
          <w:ilvl w:val="0"/>
          <w:numId w:val="8"/>
        </w:numPr>
        <w:tabs>
          <w:tab w:val="left" w:pos="1830"/>
        </w:tabs>
        <w:ind w:left="1829"/>
        <w:rPr>
          <w:sz w:val="24"/>
        </w:rPr>
      </w:pPr>
      <w:r>
        <w:rPr>
          <w:sz w:val="24"/>
        </w:rPr>
        <w:t>The total reduction</w:t>
      </w:r>
      <w:r>
        <w:rPr>
          <w:spacing w:val="-1"/>
          <w:sz w:val="24"/>
        </w:rPr>
        <w:t xml:space="preserve"> </w:t>
      </w:r>
      <w:r>
        <w:rPr>
          <w:sz w:val="24"/>
        </w:rPr>
        <w:t>(</w:t>
      </w:r>
      <w:proofErr w:type="spellStart"/>
      <w:r>
        <w:rPr>
          <w:sz w:val="24"/>
        </w:rPr>
        <w:t>b+c</w:t>
      </w:r>
      <w:proofErr w:type="spellEnd"/>
      <w:r>
        <w:rPr>
          <w:sz w:val="24"/>
        </w:rPr>
        <w:t>)</w:t>
      </w:r>
    </w:p>
    <w:p w14:paraId="2D78A2AD" w14:textId="77777777" w:rsidR="004F1025" w:rsidRDefault="007B389D">
      <w:pPr>
        <w:pStyle w:val="ListParagraph"/>
        <w:numPr>
          <w:ilvl w:val="0"/>
          <w:numId w:val="8"/>
        </w:numPr>
        <w:tabs>
          <w:tab w:val="left" w:pos="1830"/>
        </w:tabs>
        <w:spacing w:before="42"/>
        <w:ind w:left="1829"/>
        <w:rPr>
          <w:sz w:val="24"/>
        </w:rPr>
      </w:pPr>
      <w:r>
        <w:rPr>
          <w:sz w:val="24"/>
        </w:rPr>
        <w:t>Remaining emissions</w:t>
      </w:r>
      <w:r>
        <w:rPr>
          <w:spacing w:val="-3"/>
          <w:sz w:val="24"/>
        </w:rPr>
        <w:t xml:space="preserve"> </w:t>
      </w:r>
      <w:r>
        <w:rPr>
          <w:sz w:val="24"/>
        </w:rPr>
        <w:t>(a-d)</w:t>
      </w:r>
    </w:p>
    <w:p w14:paraId="080597B3" w14:textId="77777777" w:rsidR="004F1025" w:rsidRDefault="007B389D">
      <w:pPr>
        <w:pStyle w:val="ListParagraph"/>
        <w:numPr>
          <w:ilvl w:val="0"/>
          <w:numId w:val="8"/>
        </w:numPr>
        <w:tabs>
          <w:tab w:val="left" w:pos="1764"/>
        </w:tabs>
        <w:spacing w:before="41"/>
        <w:ind w:left="1763" w:hanging="214"/>
        <w:rPr>
          <w:sz w:val="24"/>
        </w:rPr>
      </w:pPr>
      <w:r>
        <w:rPr>
          <w:sz w:val="24"/>
        </w:rPr>
        <w:t>Overall percentage reduction from the baseline</w:t>
      </w:r>
      <w:r>
        <w:rPr>
          <w:spacing w:val="-5"/>
          <w:sz w:val="24"/>
        </w:rPr>
        <w:t xml:space="preserve"> </w:t>
      </w:r>
      <w:r>
        <w:rPr>
          <w:sz w:val="24"/>
        </w:rPr>
        <w:t>((d/</w:t>
      </w:r>
      <w:proofErr w:type="gramStart"/>
      <w:r>
        <w:rPr>
          <w:sz w:val="24"/>
        </w:rPr>
        <w:t>a)*</w:t>
      </w:r>
      <w:proofErr w:type="gramEnd"/>
      <w:r>
        <w:rPr>
          <w:sz w:val="24"/>
        </w:rPr>
        <w:t>100)</w:t>
      </w:r>
    </w:p>
    <w:p w14:paraId="59996121" w14:textId="77777777" w:rsidR="004F1025" w:rsidRDefault="007B389D">
      <w:pPr>
        <w:pStyle w:val="ListParagraph"/>
        <w:numPr>
          <w:ilvl w:val="0"/>
          <w:numId w:val="37"/>
        </w:numPr>
        <w:tabs>
          <w:tab w:val="left" w:pos="676"/>
          <w:tab w:val="left" w:pos="677"/>
        </w:tabs>
        <w:spacing w:before="41"/>
        <w:ind w:left="677" w:hanging="567"/>
        <w:rPr>
          <w:sz w:val="24"/>
        </w:rPr>
      </w:pPr>
      <w:r>
        <w:rPr>
          <w:sz w:val="24"/>
        </w:rPr>
        <w:t>Provide measures to adapt to climate change, including sustainable drainage</w:t>
      </w:r>
      <w:r>
        <w:rPr>
          <w:spacing w:val="-18"/>
          <w:sz w:val="24"/>
        </w:rPr>
        <w:t xml:space="preserve"> </w:t>
      </w:r>
      <w:proofErr w:type="gramStart"/>
      <w:r>
        <w:rPr>
          <w:sz w:val="24"/>
        </w:rPr>
        <w:t>systems</w:t>
      </w:r>
      <w:proofErr w:type="gramEnd"/>
    </w:p>
    <w:p w14:paraId="6C30042E" w14:textId="77777777" w:rsidR="004F1025" w:rsidRDefault="007B389D">
      <w:pPr>
        <w:pStyle w:val="ListParagraph"/>
        <w:numPr>
          <w:ilvl w:val="0"/>
          <w:numId w:val="37"/>
        </w:numPr>
        <w:tabs>
          <w:tab w:val="left" w:pos="676"/>
          <w:tab w:val="left" w:pos="677"/>
        </w:tabs>
        <w:spacing w:before="40" w:line="271" w:lineRule="auto"/>
        <w:ind w:left="677" w:right="1124" w:hanging="567"/>
        <w:rPr>
          <w:sz w:val="24"/>
        </w:rPr>
      </w:pPr>
      <w:r>
        <w:rPr>
          <w:sz w:val="24"/>
        </w:rPr>
        <w:t>Protect and enhance the Historic and built environment Deliver improvements</w:t>
      </w:r>
      <w:r>
        <w:rPr>
          <w:spacing w:val="-37"/>
          <w:sz w:val="24"/>
        </w:rPr>
        <w:t xml:space="preserve"> </w:t>
      </w:r>
      <w:r>
        <w:rPr>
          <w:sz w:val="24"/>
        </w:rPr>
        <w:t>to biodiversity and green</w:t>
      </w:r>
      <w:r>
        <w:rPr>
          <w:spacing w:val="-4"/>
          <w:sz w:val="24"/>
        </w:rPr>
        <w:t xml:space="preserve"> </w:t>
      </w:r>
      <w:proofErr w:type="gramStart"/>
      <w:r>
        <w:rPr>
          <w:sz w:val="24"/>
        </w:rPr>
        <w:t>infrastructure</w:t>
      </w:r>
      <w:proofErr w:type="gramEnd"/>
    </w:p>
    <w:p w14:paraId="091D46B6" w14:textId="5499AA47" w:rsidR="004F1025" w:rsidRDefault="007B389D">
      <w:pPr>
        <w:pStyle w:val="ListParagraph"/>
        <w:numPr>
          <w:ilvl w:val="0"/>
          <w:numId w:val="37"/>
        </w:numPr>
        <w:tabs>
          <w:tab w:val="left" w:pos="676"/>
          <w:tab w:val="left" w:pos="677"/>
        </w:tabs>
        <w:spacing w:before="7"/>
        <w:ind w:left="677" w:hanging="567"/>
        <w:rPr>
          <w:sz w:val="24"/>
        </w:rPr>
      </w:pPr>
      <w:r>
        <w:rPr>
          <w:sz w:val="24"/>
        </w:rPr>
        <w:t xml:space="preserve">Maintain </w:t>
      </w:r>
      <w:r w:rsidR="0045789A">
        <w:rPr>
          <w:sz w:val="24"/>
        </w:rPr>
        <w:t>tranquility</w:t>
      </w:r>
      <w:r>
        <w:rPr>
          <w:sz w:val="24"/>
        </w:rPr>
        <w:t xml:space="preserve"> and local</w:t>
      </w:r>
      <w:r>
        <w:rPr>
          <w:spacing w:val="-5"/>
          <w:sz w:val="24"/>
        </w:rPr>
        <w:t xml:space="preserve"> </w:t>
      </w:r>
      <w:proofErr w:type="gramStart"/>
      <w:r>
        <w:rPr>
          <w:sz w:val="24"/>
        </w:rPr>
        <w:t>character</w:t>
      </w:r>
      <w:proofErr w:type="gramEnd"/>
    </w:p>
    <w:p w14:paraId="432E5A1B" w14:textId="77777777" w:rsidR="004F1025" w:rsidRDefault="007B389D">
      <w:pPr>
        <w:pStyle w:val="ListParagraph"/>
        <w:numPr>
          <w:ilvl w:val="0"/>
          <w:numId w:val="37"/>
        </w:numPr>
        <w:tabs>
          <w:tab w:val="left" w:pos="676"/>
          <w:tab w:val="left" w:pos="677"/>
        </w:tabs>
        <w:spacing w:before="39"/>
        <w:ind w:left="677" w:hanging="567"/>
        <w:rPr>
          <w:sz w:val="24"/>
        </w:rPr>
      </w:pPr>
      <w:r>
        <w:rPr>
          <w:sz w:val="24"/>
        </w:rPr>
        <w:t>Provide electric vehicle charging points in line with WSCC parking</w:t>
      </w:r>
      <w:r>
        <w:rPr>
          <w:spacing w:val="-10"/>
          <w:sz w:val="24"/>
        </w:rPr>
        <w:t xml:space="preserve"> </w:t>
      </w:r>
      <w:proofErr w:type="gramStart"/>
      <w:r>
        <w:rPr>
          <w:sz w:val="24"/>
        </w:rPr>
        <w:t>standards</w:t>
      </w:r>
      <w:proofErr w:type="gramEnd"/>
    </w:p>
    <w:p w14:paraId="64439B2B" w14:textId="77777777" w:rsidR="004F1025" w:rsidRDefault="007B389D">
      <w:pPr>
        <w:pStyle w:val="Heading2"/>
        <w:spacing w:before="240"/>
      </w:pPr>
      <w:r>
        <w:t>Guidance</w:t>
      </w:r>
    </w:p>
    <w:p w14:paraId="10A4A6E7" w14:textId="77777777" w:rsidR="004F1025" w:rsidRDefault="007B389D">
      <w:pPr>
        <w:pStyle w:val="BodyText"/>
        <w:spacing w:before="41"/>
        <w:ind w:left="110" w:right="113"/>
        <w:jc w:val="both"/>
      </w:pPr>
      <w:r>
        <w:t>Please note for proposals relying on the interim policy statement to provide housing that would otherwise not accord with the development plan the required overall percentage improvement above building regulations is greater, and this should be addressed within the justification required under section 9 of this local validation list.</w:t>
      </w:r>
    </w:p>
    <w:p w14:paraId="17A39D13" w14:textId="16CDBF54" w:rsidR="004F1025" w:rsidRDefault="004F1025">
      <w:pPr>
        <w:pStyle w:val="BodyText"/>
        <w:rPr>
          <w:sz w:val="26"/>
        </w:rPr>
      </w:pPr>
    </w:p>
    <w:p w14:paraId="6E31C245" w14:textId="05F6B938" w:rsidR="00776D80" w:rsidRDefault="00776D80">
      <w:pPr>
        <w:pStyle w:val="BodyText"/>
        <w:rPr>
          <w:sz w:val="26"/>
        </w:rPr>
      </w:pPr>
    </w:p>
    <w:p w14:paraId="652C5F66" w14:textId="7254C5E3" w:rsidR="00776D80" w:rsidRDefault="00776D80">
      <w:pPr>
        <w:pStyle w:val="BodyText"/>
        <w:rPr>
          <w:sz w:val="26"/>
        </w:rPr>
      </w:pPr>
    </w:p>
    <w:p w14:paraId="39387CA4" w14:textId="77777777" w:rsidR="00776D80" w:rsidRDefault="00776D80">
      <w:pPr>
        <w:pStyle w:val="BodyText"/>
        <w:rPr>
          <w:sz w:val="26"/>
        </w:rPr>
      </w:pPr>
    </w:p>
    <w:p w14:paraId="7ACD9B5E" w14:textId="77777777" w:rsidR="004F1025" w:rsidRDefault="007B389D">
      <w:pPr>
        <w:pStyle w:val="Heading2"/>
        <w:numPr>
          <w:ilvl w:val="0"/>
          <w:numId w:val="32"/>
        </w:numPr>
        <w:tabs>
          <w:tab w:val="left" w:pos="511"/>
        </w:tabs>
        <w:spacing w:before="181"/>
        <w:ind w:left="510" w:hanging="401"/>
      </w:pPr>
      <w:bookmarkStart w:id="37" w:name="_bookmark35"/>
      <w:bookmarkEnd w:id="37"/>
      <w:r>
        <w:lastRenderedPageBreak/>
        <w:t>TRANSPORT ASSESSMENTS, STATEMENTS AND ROAD SAFETY</w:t>
      </w:r>
      <w:r>
        <w:rPr>
          <w:spacing w:val="-8"/>
        </w:rPr>
        <w:t xml:space="preserve"> </w:t>
      </w:r>
      <w:r>
        <w:t>AUDITS</w:t>
      </w:r>
    </w:p>
    <w:p w14:paraId="3CCE7191" w14:textId="77777777" w:rsidR="004F1025" w:rsidRDefault="004F1025">
      <w:pPr>
        <w:pStyle w:val="BodyText"/>
        <w:spacing w:before="7"/>
        <w:rPr>
          <w:b/>
          <w:sz w:val="27"/>
        </w:rPr>
      </w:pPr>
    </w:p>
    <w:p w14:paraId="56E78A70" w14:textId="77777777" w:rsidR="004F1025" w:rsidRDefault="007B389D">
      <w:pPr>
        <w:pStyle w:val="BodyText"/>
        <w:ind w:left="110" w:right="113"/>
        <w:jc w:val="both"/>
      </w:pPr>
      <w:r>
        <w:t xml:space="preserve">These documents are methods of assessing and mitigating the potential negative transport impacts of development </w:t>
      </w:r>
      <w:proofErr w:type="gramStart"/>
      <w:r>
        <w:t>in order to</w:t>
      </w:r>
      <w:proofErr w:type="gramEnd"/>
      <w:r>
        <w:t xml:space="preserve"> promote sustainable development.</w:t>
      </w:r>
    </w:p>
    <w:p w14:paraId="0BB6BE76" w14:textId="77777777" w:rsidR="004F1025" w:rsidRDefault="007B389D" w:rsidP="00776D80">
      <w:pPr>
        <w:pStyle w:val="Heading2"/>
        <w:spacing w:line="680" w:lineRule="exact"/>
        <w:ind w:left="108" w:right="3890"/>
      </w:pPr>
      <w:r>
        <w:t xml:space="preserve">21A Transport Assessments and Transport Statements When </w:t>
      </w:r>
      <w:proofErr w:type="gramStart"/>
      <w:r>
        <w:t>required</w:t>
      </w:r>
      <w:proofErr w:type="gramEnd"/>
    </w:p>
    <w:p w14:paraId="7CB56B30" w14:textId="77777777" w:rsidR="004F1025" w:rsidRDefault="007B389D">
      <w:pPr>
        <w:pStyle w:val="BodyText"/>
        <w:spacing w:line="209" w:lineRule="exact"/>
        <w:ind w:left="110"/>
        <w:jc w:val="both"/>
      </w:pPr>
      <w:r>
        <w:t xml:space="preserve">A Transport </w:t>
      </w:r>
      <w:r>
        <w:rPr>
          <w:u w:val="single"/>
        </w:rPr>
        <w:t>Assessment</w:t>
      </w:r>
      <w:r>
        <w:t xml:space="preserve"> is required for:</w:t>
      </w:r>
    </w:p>
    <w:p w14:paraId="56DE04BA" w14:textId="77777777" w:rsidR="004F1025" w:rsidRDefault="004F1025">
      <w:pPr>
        <w:pStyle w:val="BodyText"/>
        <w:rPr>
          <w:sz w:val="16"/>
        </w:rPr>
      </w:pPr>
    </w:p>
    <w:p w14:paraId="6518ADE5" w14:textId="77777777" w:rsidR="00776D80" w:rsidRDefault="007B389D" w:rsidP="00776D80">
      <w:pPr>
        <w:pStyle w:val="ListParagraph"/>
        <w:numPr>
          <w:ilvl w:val="0"/>
          <w:numId w:val="7"/>
        </w:numPr>
        <w:tabs>
          <w:tab w:val="left" w:pos="676"/>
          <w:tab w:val="left" w:pos="677"/>
        </w:tabs>
        <w:ind w:left="675" w:right="113"/>
        <w:rPr>
          <w:sz w:val="24"/>
        </w:rPr>
      </w:pPr>
      <w:r w:rsidRPr="00776D80">
        <w:rPr>
          <w:sz w:val="24"/>
        </w:rPr>
        <w:t>Residential development of more than 80</w:t>
      </w:r>
      <w:r w:rsidRPr="00776D80">
        <w:rPr>
          <w:spacing w:val="-6"/>
          <w:sz w:val="24"/>
        </w:rPr>
        <w:t xml:space="preserve"> </w:t>
      </w:r>
      <w:r w:rsidRPr="00776D80">
        <w:rPr>
          <w:sz w:val="24"/>
        </w:rPr>
        <w:t>units.</w:t>
      </w:r>
    </w:p>
    <w:p w14:paraId="0CEC1CEC" w14:textId="7FF13F5C" w:rsidR="004F1025" w:rsidRPr="00776D80" w:rsidRDefault="007B389D" w:rsidP="00776D80">
      <w:pPr>
        <w:pStyle w:val="ListParagraph"/>
        <w:numPr>
          <w:ilvl w:val="0"/>
          <w:numId w:val="7"/>
        </w:numPr>
        <w:tabs>
          <w:tab w:val="left" w:pos="676"/>
          <w:tab w:val="left" w:pos="677"/>
        </w:tabs>
        <w:ind w:left="675" w:right="113"/>
        <w:rPr>
          <w:sz w:val="24"/>
        </w:rPr>
      </w:pPr>
      <w:r w:rsidRPr="00776D80">
        <w:rPr>
          <w:sz w:val="24"/>
        </w:rPr>
        <w:t xml:space="preserve">Commercial Development falling within use class </w:t>
      </w:r>
      <w:r w:rsidR="00246E77" w:rsidRPr="00776D80">
        <w:rPr>
          <w:sz w:val="24"/>
        </w:rPr>
        <w:t xml:space="preserve">E </w:t>
      </w:r>
      <w:r w:rsidRPr="00776D80">
        <w:rPr>
          <w:sz w:val="24"/>
        </w:rPr>
        <w:t>resulting in over 2500m2 floor space.</w:t>
      </w:r>
    </w:p>
    <w:p w14:paraId="591E3EB5" w14:textId="77777777" w:rsidR="004F1025" w:rsidRDefault="007B389D">
      <w:pPr>
        <w:pStyle w:val="ListParagraph"/>
        <w:numPr>
          <w:ilvl w:val="0"/>
          <w:numId w:val="7"/>
        </w:numPr>
        <w:tabs>
          <w:tab w:val="left" w:pos="676"/>
          <w:tab w:val="left" w:pos="677"/>
        </w:tabs>
        <w:rPr>
          <w:sz w:val="24"/>
        </w:rPr>
      </w:pPr>
      <w:r>
        <w:rPr>
          <w:sz w:val="24"/>
        </w:rPr>
        <w:t>Non-residential institution developments where proposals include an increase of</w:t>
      </w:r>
      <w:r>
        <w:rPr>
          <w:spacing w:val="-47"/>
          <w:sz w:val="24"/>
        </w:rPr>
        <w:t xml:space="preserve"> </w:t>
      </w:r>
      <w:r>
        <w:rPr>
          <w:sz w:val="24"/>
        </w:rPr>
        <w:t>1000m2,</w:t>
      </w:r>
    </w:p>
    <w:p w14:paraId="78588FB3" w14:textId="77777777" w:rsidR="004F1025" w:rsidRDefault="007B389D">
      <w:pPr>
        <w:pStyle w:val="ListParagraph"/>
        <w:numPr>
          <w:ilvl w:val="0"/>
          <w:numId w:val="7"/>
        </w:numPr>
        <w:tabs>
          <w:tab w:val="left" w:pos="676"/>
          <w:tab w:val="left" w:pos="677"/>
        </w:tabs>
        <w:ind w:right="113"/>
        <w:rPr>
          <w:sz w:val="24"/>
        </w:rPr>
      </w:pPr>
      <w:r>
        <w:rPr>
          <w:sz w:val="24"/>
        </w:rPr>
        <w:t>Development for schools that will generate a significant intensification (i.e. new or amalgamated</w:t>
      </w:r>
      <w:r>
        <w:rPr>
          <w:spacing w:val="-2"/>
          <w:sz w:val="24"/>
        </w:rPr>
        <w:t xml:space="preserve"> </w:t>
      </w:r>
      <w:r>
        <w:rPr>
          <w:sz w:val="24"/>
        </w:rPr>
        <w:t>schools)</w:t>
      </w:r>
    </w:p>
    <w:p w14:paraId="788DC015" w14:textId="77777777" w:rsidR="004F1025" w:rsidRDefault="004F1025">
      <w:pPr>
        <w:pStyle w:val="BodyText"/>
      </w:pPr>
    </w:p>
    <w:p w14:paraId="710EE1C8" w14:textId="77777777" w:rsidR="004F1025" w:rsidRDefault="007B389D">
      <w:pPr>
        <w:pStyle w:val="BodyText"/>
        <w:ind w:left="110"/>
      </w:pPr>
      <w:r>
        <w:t xml:space="preserve">A Transport </w:t>
      </w:r>
      <w:r>
        <w:rPr>
          <w:u w:val="single"/>
        </w:rPr>
        <w:t>Statement</w:t>
      </w:r>
      <w:r>
        <w:t xml:space="preserve"> is required for:</w:t>
      </w:r>
    </w:p>
    <w:p w14:paraId="62F8B51C" w14:textId="77777777" w:rsidR="004F1025" w:rsidRDefault="004F1025">
      <w:pPr>
        <w:pStyle w:val="BodyText"/>
        <w:spacing w:before="11"/>
        <w:rPr>
          <w:sz w:val="15"/>
        </w:rPr>
      </w:pPr>
    </w:p>
    <w:p w14:paraId="7A48CBF5" w14:textId="77777777" w:rsidR="004F1025" w:rsidRDefault="007B389D">
      <w:pPr>
        <w:pStyle w:val="ListParagraph"/>
        <w:numPr>
          <w:ilvl w:val="0"/>
          <w:numId w:val="6"/>
        </w:numPr>
        <w:tabs>
          <w:tab w:val="left" w:pos="470"/>
        </w:tabs>
        <w:spacing w:before="92"/>
        <w:rPr>
          <w:sz w:val="24"/>
        </w:rPr>
      </w:pPr>
      <w:r>
        <w:rPr>
          <w:sz w:val="24"/>
        </w:rPr>
        <w:t>Residential development of up to 50 - 80</w:t>
      </w:r>
      <w:r>
        <w:rPr>
          <w:spacing w:val="-9"/>
          <w:sz w:val="24"/>
        </w:rPr>
        <w:t xml:space="preserve"> </w:t>
      </w:r>
      <w:r>
        <w:rPr>
          <w:sz w:val="24"/>
        </w:rPr>
        <w:t>units.</w:t>
      </w:r>
    </w:p>
    <w:p w14:paraId="55C57F92" w14:textId="7A9F602E" w:rsidR="004F1025" w:rsidRDefault="007B389D">
      <w:pPr>
        <w:pStyle w:val="ListParagraph"/>
        <w:numPr>
          <w:ilvl w:val="0"/>
          <w:numId w:val="6"/>
        </w:numPr>
        <w:tabs>
          <w:tab w:val="left" w:pos="470"/>
        </w:tabs>
        <w:ind w:right="113"/>
        <w:rPr>
          <w:sz w:val="24"/>
        </w:rPr>
      </w:pPr>
      <w:r>
        <w:rPr>
          <w:sz w:val="24"/>
        </w:rPr>
        <w:t xml:space="preserve">Commercial Development falling within use class </w:t>
      </w:r>
      <w:r w:rsidR="00246E77">
        <w:rPr>
          <w:sz w:val="24"/>
        </w:rPr>
        <w:t xml:space="preserve">E </w:t>
      </w:r>
      <w:r>
        <w:rPr>
          <w:sz w:val="24"/>
        </w:rPr>
        <w:t>resulting in 1500m</w:t>
      </w:r>
      <w:r>
        <w:rPr>
          <w:position w:val="7"/>
          <w:sz w:val="16"/>
        </w:rPr>
        <w:t xml:space="preserve">2 </w:t>
      </w:r>
      <w:r>
        <w:rPr>
          <w:sz w:val="24"/>
        </w:rPr>
        <w:t>– 2500m</w:t>
      </w:r>
      <w:r>
        <w:rPr>
          <w:position w:val="7"/>
          <w:sz w:val="16"/>
        </w:rPr>
        <w:t xml:space="preserve">2 </w:t>
      </w:r>
      <w:r>
        <w:rPr>
          <w:sz w:val="24"/>
        </w:rPr>
        <w:t>floor</w:t>
      </w:r>
      <w:r>
        <w:rPr>
          <w:spacing w:val="-24"/>
          <w:sz w:val="24"/>
        </w:rPr>
        <w:t xml:space="preserve"> </w:t>
      </w:r>
      <w:r>
        <w:rPr>
          <w:sz w:val="24"/>
        </w:rPr>
        <w:t>space.</w:t>
      </w:r>
    </w:p>
    <w:p w14:paraId="14BBF0C3" w14:textId="77777777" w:rsidR="004F1025" w:rsidRDefault="007B389D">
      <w:pPr>
        <w:pStyle w:val="ListParagraph"/>
        <w:numPr>
          <w:ilvl w:val="0"/>
          <w:numId w:val="6"/>
        </w:numPr>
        <w:tabs>
          <w:tab w:val="left" w:pos="470"/>
        </w:tabs>
        <w:ind w:left="110" w:right="320" w:firstLine="0"/>
        <w:rPr>
          <w:sz w:val="16"/>
        </w:rPr>
      </w:pPr>
      <w:r>
        <w:rPr>
          <w:sz w:val="24"/>
        </w:rPr>
        <w:t>Non-residential institution developments where proposals include an increase of 500 m</w:t>
      </w:r>
      <w:r>
        <w:rPr>
          <w:position w:val="7"/>
          <w:sz w:val="16"/>
        </w:rPr>
        <w:t xml:space="preserve">2 </w:t>
      </w:r>
      <w:r>
        <w:rPr>
          <w:sz w:val="24"/>
        </w:rPr>
        <w:t>– 4)</w:t>
      </w:r>
      <w:r>
        <w:rPr>
          <w:spacing w:val="12"/>
          <w:sz w:val="24"/>
        </w:rPr>
        <w:t xml:space="preserve"> </w:t>
      </w:r>
      <w:proofErr w:type="gramStart"/>
      <w:r>
        <w:rPr>
          <w:sz w:val="24"/>
        </w:rPr>
        <w:t>1000m</w:t>
      </w:r>
      <w:r>
        <w:rPr>
          <w:position w:val="7"/>
          <w:sz w:val="16"/>
        </w:rPr>
        <w:t>2</w:t>
      </w:r>
      <w:proofErr w:type="gramEnd"/>
    </w:p>
    <w:p w14:paraId="091031D3" w14:textId="77777777" w:rsidR="004F1025" w:rsidRDefault="007B389D">
      <w:pPr>
        <w:pStyle w:val="BodyText"/>
        <w:ind w:left="110"/>
      </w:pPr>
      <w:r>
        <w:t>5) Development for schools where increased pupil and staff numbers are anticipated</w:t>
      </w:r>
    </w:p>
    <w:p w14:paraId="4D541BFB" w14:textId="3DC7412B" w:rsidR="004F1025" w:rsidRDefault="004F1025">
      <w:pPr>
        <w:pStyle w:val="BodyText"/>
        <w:rPr>
          <w:sz w:val="21"/>
        </w:rPr>
      </w:pPr>
    </w:p>
    <w:p w14:paraId="201BD2F5" w14:textId="77777777" w:rsidR="00776D80" w:rsidRDefault="00776D80">
      <w:pPr>
        <w:pStyle w:val="BodyText"/>
        <w:rPr>
          <w:sz w:val="21"/>
        </w:rPr>
      </w:pPr>
    </w:p>
    <w:p w14:paraId="2EC24C18" w14:textId="77777777" w:rsidR="004F1025" w:rsidRDefault="007B389D">
      <w:pPr>
        <w:pStyle w:val="Heading2"/>
      </w:pPr>
      <w:r>
        <w:t xml:space="preserve">Information </w:t>
      </w:r>
      <w:proofErr w:type="gramStart"/>
      <w:r>
        <w:t>required</w:t>
      </w:r>
      <w:proofErr w:type="gramEnd"/>
    </w:p>
    <w:p w14:paraId="6EEDFB60" w14:textId="77777777" w:rsidR="004F1025" w:rsidRDefault="007B389D">
      <w:pPr>
        <w:pStyle w:val="BodyText"/>
        <w:spacing w:before="42"/>
        <w:ind w:left="110"/>
      </w:pPr>
      <w:r>
        <w:t>Both Transport Assessments and Transport Statements should include:</w:t>
      </w:r>
    </w:p>
    <w:p w14:paraId="3AD176BB" w14:textId="77777777" w:rsidR="004F1025" w:rsidRDefault="004F1025">
      <w:pPr>
        <w:pStyle w:val="BodyText"/>
        <w:spacing w:before="11"/>
        <w:rPr>
          <w:sz w:val="23"/>
        </w:rPr>
      </w:pPr>
    </w:p>
    <w:p w14:paraId="10C4AA4B" w14:textId="77777777" w:rsidR="004F1025" w:rsidRDefault="007B389D">
      <w:pPr>
        <w:pStyle w:val="ListParagraph"/>
        <w:numPr>
          <w:ilvl w:val="0"/>
          <w:numId w:val="37"/>
        </w:numPr>
        <w:tabs>
          <w:tab w:val="left" w:pos="677"/>
        </w:tabs>
        <w:spacing w:line="293" w:lineRule="exact"/>
        <w:ind w:left="677" w:hanging="567"/>
        <w:jc w:val="both"/>
        <w:rPr>
          <w:sz w:val="24"/>
        </w:rPr>
      </w:pPr>
      <w:r>
        <w:rPr>
          <w:sz w:val="24"/>
        </w:rPr>
        <w:t>Illustration of the accessibility to the site by all modes of</w:t>
      </w:r>
      <w:r>
        <w:rPr>
          <w:spacing w:val="-7"/>
          <w:sz w:val="24"/>
        </w:rPr>
        <w:t xml:space="preserve"> </w:t>
      </w:r>
      <w:r>
        <w:rPr>
          <w:sz w:val="24"/>
        </w:rPr>
        <w:t>transport,</w:t>
      </w:r>
    </w:p>
    <w:p w14:paraId="63C5C839" w14:textId="77777777" w:rsidR="004F1025" w:rsidRDefault="007B389D">
      <w:pPr>
        <w:pStyle w:val="ListParagraph"/>
        <w:numPr>
          <w:ilvl w:val="0"/>
          <w:numId w:val="37"/>
        </w:numPr>
        <w:tabs>
          <w:tab w:val="left" w:pos="677"/>
        </w:tabs>
        <w:spacing w:line="292" w:lineRule="exact"/>
        <w:ind w:left="677" w:hanging="567"/>
        <w:jc w:val="both"/>
        <w:rPr>
          <w:sz w:val="24"/>
        </w:rPr>
      </w:pPr>
      <w:r>
        <w:rPr>
          <w:sz w:val="24"/>
        </w:rPr>
        <w:t>Demonstration of the likely modal split of journeys to and from the</w:t>
      </w:r>
      <w:r>
        <w:rPr>
          <w:spacing w:val="-15"/>
          <w:sz w:val="24"/>
        </w:rPr>
        <w:t xml:space="preserve"> </w:t>
      </w:r>
      <w:r>
        <w:rPr>
          <w:sz w:val="24"/>
        </w:rPr>
        <w:t>site.</w:t>
      </w:r>
    </w:p>
    <w:p w14:paraId="359F2FC3" w14:textId="77777777" w:rsidR="004F1025" w:rsidRDefault="007B389D">
      <w:pPr>
        <w:pStyle w:val="ListParagraph"/>
        <w:numPr>
          <w:ilvl w:val="0"/>
          <w:numId w:val="37"/>
        </w:numPr>
        <w:tabs>
          <w:tab w:val="left" w:pos="677"/>
        </w:tabs>
        <w:ind w:left="677" w:right="112" w:hanging="567"/>
        <w:jc w:val="both"/>
        <w:rPr>
          <w:sz w:val="24"/>
        </w:rPr>
      </w:pPr>
      <w:r>
        <w:rPr>
          <w:sz w:val="24"/>
        </w:rPr>
        <w:t>Details of proposed measures to improve access by public transport, walking and cycling to</w:t>
      </w:r>
      <w:r>
        <w:rPr>
          <w:spacing w:val="-6"/>
          <w:sz w:val="24"/>
        </w:rPr>
        <w:t xml:space="preserve"> </w:t>
      </w:r>
      <w:r>
        <w:rPr>
          <w:sz w:val="24"/>
        </w:rPr>
        <w:t>reduce</w:t>
      </w:r>
      <w:r>
        <w:rPr>
          <w:spacing w:val="-5"/>
          <w:sz w:val="24"/>
        </w:rPr>
        <w:t xml:space="preserve"> </w:t>
      </w:r>
      <w:r>
        <w:rPr>
          <w:sz w:val="24"/>
        </w:rPr>
        <w:t>the</w:t>
      </w:r>
      <w:r>
        <w:rPr>
          <w:spacing w:val="-5"/>
          <w:sz w:val="24"/>
        </w:rPr>
        <w:t xml:space="preserve"> </w:t>
      </w:r>
      <w:r>
        <w:rPr>
          <w:sz w:val="24"/>
        </w:rPr>
        <w:t>need</w:t>
      </w:r>
      <w:r>
        <w:rPr>
          <w:spacing w:val="-5"/>
          <w:sz w:val="24"/>
        </w:rPr>
        <w:t xml:space="preserve"> </w:t>
      </w:r>
      <w:r>
        <w:rPr>
          <w:sz w:val="24"/>
        </w:rPr>
        <w:t>for</w:t>
      </w:r>
      <w:r>
        <w:rPr>
          <w:spacing w:val="-5"/>
          <w:sz w:val="24"/>
        </w:rPr>
        <w:t xml:space="preserve"> </w:t>
      </w:r>
      <w:r>
        <w:rPr>
          <w:sz w:val="24"/>
        </w:rPr>
        <w:t>parking</w:t>
      </w:r>
      <w:r>
        <w:rPr>
          <w:spacing w:val="-5"/>
          <w:sz w:val="24"/>
        </w:rPr>
        <w:t xml:space="preserve"> </w:t>
      </w:r>
      <w:r>
        <w:rPr>
          <w:sz w:val="24"/>
        </w:rPr>
        <w:t>associated</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proposal</w:t>
      </w:r>
      <w:r>
        <w:rPr>
          <w:spacing w:val="-6"/>
          <w:sz w:val="24"/>
        </w:rPr>
        <w:t xml:space="preserve"> </w:t>
      </w:r>
      <w:r>
        <w:rPr>
          <w:sz w:val="24"/>
        </w:rPr>
        <w:t>and</w:t>
      </w:r>
      <w:r>
        <w:rPr>
          <w:spacing w:val="-5"/>
          <w:sz w:val="24"/>
        </w:rPr>
        <w:t xml:space="preserve"> </w:t>
      </w:r>
      <w:r>
        <w:rPr>
          <w:sz w:val="24"/>
        </w:rPr>
        <w:t>mitigate</w:t>
      </w:r>
      <w:r>
        <w:rPr>
          <w:spacing w:val="-5"/>
          <w:sz w:val="24"/>
        </w:rPr>
        <w:t xml:space="preserve"> </w:t>
      </w:r>
      <w:r>
        <w:rPr>
          <w:sz w:val="24"/>
        </w:rPr>
        <w:t>transport</w:t>
      </w:r>
      <w:r>
        <w:rPr>
          <w:spacing w:val="-5"/>
          <w:sz w:val="24"/>
        </w:rPr>
        <w:t xml:space="preserve"> </w:t>
      </w:r>
      <w:r>
        <w:rPr>
          <w:sz w:val="24"/>
        </w:rPr>
        <w:t>impact.</w:t>
      </w:r>
    </w:p>
    <w:p w14:paraId="36F82BC0" w14:textId="77777777" w:rsidR="004F1025" w:rsidRDefault="007B389D">
      <w:pPr>
        <w:pStyle w:val="ListParagraph"/>
        <w:numPr>
          <w:ilvl w:val="0"/>
          <w:numId w:val="37"/>
        </w:numPr>
        <w:tabs>
          <w:tab w:val="left" w:pos="677"/>
        </w:tabs>
        <w:ind w:left="677" w:right="112" w:hanging="567"/>
        <w:jc w:val="both"/>
        <w:rPr>
          <w:sz w:val="24"/>
        </w:rPr>
      </w:pPr>
      <w:r>
        <w:rPr>
          <w:sz w:val="24"/>
        </w:rPr>
        <w:t>A Design Audit of highway works proposed. Which should state the design guidance</w:t>
      </w:r>
      <w:r>
        <w:rPr>
          <w:spacing w:val="-47"/>
          <w:sz w:val="24"/>
        </w:rPr>
        <w:t xml:space="preserve"> </w:t>
      </w:r>
      <w:r>
        <w:rPr>
          <w:sz w:val="24"/>
        </w:rPr>
        <w:t>used (e.g. Design Manual for Roads and Bridges, Manual for Streets, etc.), how the design complies with this guidance and identifying any departures from any standards. Further guidance can be found in the Transport evidence bases in plan making</w:t>
      </w:r>
      <w:r>
        <w:rPr>
          <w:i/>
          <w:sz w:val="24"/>
        </w:rPr>
        <w:t xml:space="preserve">, </w:t>
      </w:r>
      <w:r>
        <w:rPr>
          <w:sz w:val="24"/>
        </w:rPr>
        <w:t>(March 2015) published by the Department for Communities and Local</w:t>
      </w:r>
      <w:r>
        <w:rPr>
          <w:spacing w:val="-12"/>
          <w:sz w:val="24"/>
        </w:rPr>
        <w:t xml:space="preserve"> </w:t>
      </w:r>
      <w:r>
        <w:rPr>
          <w:sz w:val="24"/>
        </w:rPr>
        <w:t>Government.</w:t>
      </w:r>
    </w:p>
    <w:p w14:paraId="69B32B68" w14:textId="570C4158" w:rsidR="004F1025" w:rsidRDefault="007B389D">
      <w:pPr>
        <w:pStyle w:val="ListParagraph"/>
        <w:numPr>
          <w:ilvl w:val="0"/>
          <w:numId w:val="37"/>
        </w:numPr>
        <w:tabs>
          <w:tab w:val="left" w:pos="677"/>
        </w:tabs>
        <w:spacing w:line="292" w:lineRule="exact"/>
        <w:ind w:left="677" w:hanging="567"/>
        <w:jc w:val="both"/>
        <w:rPr>
          <w:sz w:val="24"/>
        </w:rPr>
      </w:pPr>
      <w:r>
        <w:rPr>
          <w:sz w:val="24"/>
        </w:rPr>
        <w:t>A</w:t>
      </w:r>
      <w:r>
        <w:rPr>
          <w:spacing w:val="-9"/>
          <w:sz w:val="24"/>
        </w:rPr>
        <w:t xml:space="preserve"> </w:t>
      </w:r>
      <w:r>
        <w:rPr>
          <w:sz w:val="24"/>
        </w:rPr>
        <w:t>Stage</w:t>
      </w:r>
      <w:r>
        <w:rPr>
          <w:spacing w:val="-9"/>
          <w:sz w:val="24"/>
        </w:rPr>
        <w:t xml:space="preserve"> </w:t>
      </w:r>
      <w:r>
        <w:rPr>
          <w:sz w:val="24"/>
        </w:rPr>
        <w:t>1</w:t>
      </w:r>
      <w:r>
        <w:rPr>
          <w:spacing w:val="-9"/>
          <w:sz w:val="24"/>
        </w:rPr>
        <w:t xml:space="preserve"> </w:t>
      </w:r>
      <w:r>
        <w:rPr>
          <w:sz w:val="24"/>
        </w:rPr>
        <w:t>Road</w:t>
      </w:r>
      <w:r>
        <w:rPr>
          <w:spacing w:val="-9"/>
          <w:sz w:val="24"/>
        </w:rPr>
        <w:t xml:space="preserve"> </w:t>
      </w:r>
      <w:r>
        <w:rPr>
          <w:sz w:val="24"/>
        </w:rPr>
        <w:t>Safety</w:t>
      </w:r>
      <w:r>
        <w:rPr>
          <w:spacing w:val="-9"/>
          <w:sz w:val="24"/>
        </w:rPr>
        <w:t xml:space="preserve"> </w:t>
      </w:r>
      <w:r>
        <w:rPr>
          <w:sz w:val="24"/>
        </w:rPr>
        <w:t>Audit</w:t>
      </w:r>
      <w:r>
        <w:rPr>
          <w:spacing w:val="-9"/>
          <w:sz w:val="24"/>
        </w:rPr>
        <w:t xml:space="preserve"> </w:t>
      </w:r>
      <w:r>
        <w:rPr>
          <w:sz w:val="24"/>
        </w:rPr>
        <w:t>(only</w:t>
      </w:r>
      <w:r>
        <w:rPr>
          <w:spacing w:val="-9"/>
          <w:sz w:val="24"/>
        </w:rPr>
        <w:t xml:space="preserve"> </w:t>
      </w:r>
      <w:r>
        <w:rPr>
          <w:sz w:val="24"/>
        </w:rPr>
        <w:t>necessary</w:t>
      </w:r>
      <w:r>
        <w:rPr>
          <w:spacing w:val="-9"/>
          <w:sz w:val="24"/>
        </w:rPr>
        <w:t xml:space="preserve"> </w:t>
      </w:r>
      <w:r>
        <w:rPr>
          <w:sz w:val="24"/>
        </w:rPr>
        <w:t>if</w:t>
      </w:r>
      <w:r>
        <w:rPr>
          <w:spacing w:val="-9"/>
          <w:sz w:val="24"/>
        </w:rPr>
        <w:t xml:space="preserve"> </w:t>
      </w:r>
      <w:r>
        <w:rPr>
          <w:sz w:val="24"/>
        </w:rPr>
        <w:t>required</w:t>
      </w:r>
      <w:r>
        <w:rPr>
          <w:spacing w:val="-9"/>
          <w:sz w:val="24"/>
        </w:rPr>
        <w:t xml:space="preserve"> </w:t>
      </w:r>
      <w:r>
        <w:rPr>
          <w:sz w:val="24"/>
        </w:rPr>
        <w:t>under</w:t>
      </w:r>
      <w:r>
        <w:rPr>
          <w:spacing w:val="-9"/>
          <w:sz w:val="24"/>
        </w:rPr>
        <w:t xml:space="preserve"> </w:t>
      </w:r>
      <w:r>
        <w:rPr>
          <w:sz w:val="24"/>
        </w:rPr>
        <w:t>WSCC</w:t>
      </w:r>
      <w:r>
        <w:rPr>
          <w:spacing w:val="-9"/>
          <w:sz w:val="24"/>
        </w:rPr>
        <w:t xml:space="preserve"> </w:t>
      </w:r>
      <w:r>
        <w:rPr>
          <w:sz w:val="24"/>
        </w:rPr>
        <w:t>Safety</w:t>
      </w:r>
      <w:r>
        <w:rPr>
          <w:spacing w:val="-9"/>
          <w:sz w:val="24"/>
        </w:rPr>
        <w:t xml:space="preserve"> </w:t>
      </w:r>
      <w:r>
        <w:rPr>
          <w:sz w:val="24"/>
        </w:rPr>
        <w:t>Audit</w:t>
      </w:r>
      <w:r>
        <w:rPr>
          <w:spacing w:val="-9"/>
          <w:sz w:val="24"/>
        </w:rPr>
        <w:t xml:space="preserve"> </w:t>
      </w:r>
      <w:r>
        <w:rPr>
          <w:sz w:val="24"/>
        </w:rPr>
        <w:t>policy)</w:t>
      </w:r>
      <w:r w:rsidR="008F4E8E">
        <w:rPr>
          <w:sz w:val="24"/>
        </w:rPr>
        <w:t xml:space="preserve">, and an RSA Response log in line with GG 119 in the format of the template detailed under appendix GG 119 must accompany any RSA. </w:t>
      </w:r>
    </w:p>
    <w:p w14:paraId="199519A3" w14:textId="77777777" w:rsidR="004F1025" w:rsidRPr="00776D80" w:rsidRDefault="004F1025">
      <w:pPr>
        <w:pStyle w:val="BodyText"/>
        <w:rPr>
          <w:sz w:val="36"/>
          <w:szCs w:val="36"/>
        </w:rPr>
      </w:pPr>
    </w:p>
    <w:p w14:paraId="0805486D" w14:textId="77777777" w:rsidR="004F1025" w:rsidRDefault="007B389D">
      <w:pPr>
        <w:pStyle w:val="Heading2"/>
      </w:pPr>
      <w:r>
        <w:t>Guidance</w:t>
      </w:r>
    </w:p>
    <w:p w14:paraId="331BB833" w14:textId="0CC50F93" w:rsidR="008F4E8E" w:rsidRDefault="008F4E8E">
      <w:pPr>
        <w:pStyle w:val="BodyText"/>
        <w:spacing w:before="41"/>
        <w:ind w:left="110" w:right="113"/>
        <w:jc w:val="both"/>
      </w:pPr>
      <w:r w:rsidRPr="00455123">
        <w:t>Transport Assessments</w:t>
      </w:r>
      <w:r>
        <w:t>, Statements and Road Safety Audits</w:t>
      </w:r>
      <w:r w:rsidRPr="00455123">
        <w:t>, the</w:t>
      </w:r>
      <w:r>
        <w:t xml:space="preserve"> transport assessments/transport statements </w:t>
      </w:r>
      <w:r w:rsidRPr="00455123">
        <w:t xml:space="preserve">will need to reference, and be produced in line with, </w:t>
      </w:r>
      <w:proofErr w:type="spellStart"/>
      <w:r w:rsidRPr="00455123">
        <w:t>DfT</w:t>
      </w:r>
      <w:proofErr w:type="spellEnd"/>
      <w:r w:rsidRPr="00455123">
        <w:t xml:space="preserve"> Circular 01/2022.</w:t>
      </w:r>
    </w:p>
    <w:p w14:paraId="4DB838A4" w14:textId="49763A58" w:rsidR="004F1025" w:rsidRDefault="007B389D">
      <w:pPr>
        <w:pStyle w:val="BodyText"/>
        <w:spacing w:before="41"/>
        <w:ind w:left="110" w:right="113"/>
        <w:jc w:val="both"/>
      </w:pPr>
      <w:r>
        <w:lastRenderedPageBreak/>
        <w:t xml:space="preserve">Please see West Sussex County Council Transport Assessment Methodology (June 2007) and information contained in (now archived) </w:t>
      </w:r>
      <w:proofErr w:type="spellStart"/>
      <w:r>
        <w:t>DfT</w:t>
      </w:r>
      <w:proofErr w:type="spellEnd"/>
      <w:r>
        <w:t xml:space="preserve"> document Guidance on Transport Assessment - March 2007 for guidance.</w:t>
      </w:r>
    </w:p>
    <w:p w14:paraId="2F61CA83" w14:textId="77777777" w:rsidR="004F1025" w:rsidRDefault="004F1025">
      <w:pPr>
        <w:pStyle w:val="BodyText"/>
      </w:pPr>
    </w:p>
    <w:p w14:paraId="55A2E2BF" w14:textId="5EA78ECB" w:rsidR="004F1025" w:rsidRDefault="007B389D">
      <w:pPr>
        <w:pStyle w:val="BodyText"/>
        <w:ind w:left="110" w:right="113"/>
        <w:jc w:val="both"/>
      </w:pPr>
      <w:r>
        <w:t>Current information about transport statements and assessments is also available within</w:t>
      </w:r>
      <w:r>
        <w:rPr>
          <w:u w:val="single"/>
        </w:rPr>
        <w:t xml:space="preserve"> the</w:t>
      </w:r>
      <w:r>
        <w:t xml:space="preserve"> </w:t>
      </w:r>
      <w:hyperlink r:id="rId139">
        <w:r>
          <w:rPr>
            <w:color w:val="0000FF"/>
            <w:u w:val="single" w:color="0000FF"/>
          </w:rPr>
          <w:t>NPPG</w:t>
        </w:r>
      </w:hyperlink>
      <w:r>
        <w:rPr>
          <w:color w:val="0000FF"/>
          <w:u w:val="single" w:color="0000FF"/>
        </w:rPr>
        <w:t xml:space="preserve"> </w:t>
      </w:r>
      <w:r>
        <w:t xml:space="preserve">and the </w:t>
      </w:r>
      <w:hyperlink r:id="rId140" w:anchor="the-design-manual-for-roads-and-bridges">
        <w:r>
          <w:rPr>
            <w:color w:val="0000FF"/>
            <w:u w:val="single" w:color="0000FF"/>
          </w:rPr>
          <w:t>Design Manual for Roads and Bridges Volume 5</w:t>
        </w:r>
      </w:hyperlink>
      <w:r>
        <w:rPr>
          <w:color w:val="0000FF"/>
        </w:rPr>
        <w:t xml:space="preserve"> </w:t>
      </w:r>
      <w:r>
        <w:t xml:space="preserve">and </w:t>
      </w:r>
      <w:r w:rsidR="00246E77">
        <w:t xml:space="preserve">Chapter 9 </w:t>
      </w:r>
      <w:r>
        <w:t xml:space="preserve"> of the National Planning Policy Framework (</w:t>
      </w:r>
      <w:r w:rsidR="00246E77">
        <w:t>2021</w:t>
      </w:r>
      <w:r>
        <w:t>).</w:t>
      </w:r>
    </w:p>
    <w:p w14:paraId="64E1AD73" w14:textId="77777777" w:rsidR="004F1025" w:rsidRDefault="004F1025">
      <w:pPr>
        <w:pStyle w:val="BodyText"/>
      </w:pPr>
    </w:p>
    <w:p w14:paraId="40C7FC7A" w14:textId="77777777" w:rsidR="004F1025" w:rsidRDefault="007B389D">
      <w:pPr>
        <w:pStyle w:val="BodyText"/>
        <w:ind w:left="110" w:right="114"/>
        <w:jc w:val="both"/>
      </w:pPr>
      <w:r>
        <w:t xml:space="preserve">Details of WSCC guidance and policies relating to development management, Highways and Transport, including Transport Assessments can be found </w:t>
      </w:r>
      <w:hyperlink r:id="rId141">
        <w:r>
          <w:rPr>
            <w:color w:val="0000FF"/>
            <w:u w:val="single" w:color="0000FF"/>
          </w:rPr>
          <w:t>online</w:t>
        </w:r>
      </w:hyperlink>
      <w:r>
        <w:t>.</w:t>
      </w:r>
    </w:p>
    <w:p w14:paraId="5371C502" w14:textId="77777777" w:rsidR="00776D80" w:rsidRDefault="00776D80">
      <w:pPr>
        <w:pStyle w:val="Heading2"/>
      </w:pPr>
    </w:p>
    <w:p w14:paraId="60F0203C" w14:textId="77777777" w:rsidR="00776D80" w:rsidRDefault="00776D80">
      <w:pPr>
        <w:pStyle w:val="Heading2"/>
      </w:pPr>
    </w:p>
    <w:p w14:paraId="42E04A33" w14:textId="4E9FBBB0" w:rsidR="004F1025" w:rsidRDefault="007B389D">
      <w:pPr>
        <w:pStyle w:val="Heading2"/>
      </w:pPr>
      <w:r>
        <w:t xml:space="preserve">21B Road Safety Audit </w:t>
      </w:r>
    </w:p>
    <w:p w14:paraId="48FA3EF8" w14:textId="77777777" w:rsidR="004F1025" w:rsidRDefault="004F1025">
      <w:pPr>
        <w:pStyle w:val="BodyText"/>
        <w:spacing w:before="8"/>
        <w:rPr>
          <w:b/>
          <w:sz w:val="18"/>
        </w:rPr>
      </w:pPr>
    </w:p>
    <w:p w14:paraId="434E9240" w14:textId="77777777" w:rsidR="004F1025" w:rsidRDefault="007B389D">
      <w:pPr>
        <w:spacing w:before="93"/>
        <w:ind w:left="110"/>
        <w:rPr>
          <w:b/>
          <w:sz w:val="24"/>
        </w:rPr>
      </w:pPr>
      <w:r>
        <w:rPr>
          <w:b/>
          <w:sz w:val="24"/>
        </w:rPr>
        <w:t xml:space="preserve">When </w:t>
      </w:r>
      <w:proofErr w:type="gramStart"/>
      <w:r>
        <w:rPr>
          <w:b/>
          <w:sz w:val="24"/>
        </w:rPr>
        <w:t>required</w:t>
      </w:r>
      <w:proofErr w:type="gramEnd"/>
    </w:p>
    <w:p w14:paraId="384D7924" w14:textId="77777777" w:rsidR="004F1025" w:rsidRDefault="007B389D">
      <w:pPr>
        <w:pStyle w:val="BodyText"/>
        <w:spacing w:before="41"/>
        <w:ind w:left="110"/>
      </w:pPr>
      <w:r>
        <w:t>For all ‘major’ planning applications that include any of the following:</w:t>
      </w:r>
    </w:p>
    <w:p w14:paraId="0F2D3665" w14:textId="77777777" w:rsidR="004F1025" w:rsidRDefault="004F1025">
      <w:pPr>
        <w:pStyle w:val="BodyText"/>
      </w:pPr>
    </w:p>
    <w:p w14:paraId="548C6BC6" w14:textId="77777777" w:rsidR="004F1025" w:rsidRDefault="007B389D">
      <w:pPr>
        <w:pStyle w:val="ListParagraph"/>
        <w:numPr>
          <w:ilvl w:val="0"/>
          <w:numId w:val="5"/>
        </w:numPr>
        <w:tabs>
          <w:tab w:val="left" w:pos="677"/>
        </w:tabs>
        <w:jc w:val="both"/>
        <w:rPr>
          <w:sz w:val="24"/>
        </w:rPr>
      </w:pPr>
      <w:r>
        <w:rPr>
          <w:sz w:val="24"/>
        </w:rPr>
        <w:t>Alteration to an existing</w:t>
      </w:r>
      <w:r>
        <w:rPr>
          <w:spacing w:val="-1"/>
          <w:sz w:val="24"/>
        </w:rPr>
        <w:t xml:space="preserve"> </w:t>
      </w:r>
      <w:r>
        <w:rPr>
          <w:sz w:val="24"/>
        </w:rPr>
        <w:t>highway,</w:t>
      </w:r>
    </w:p>
    <w:p w14:paraId="2A0F75C7" w14:textId="77777777" w:rsidR="004F1025" w:rsidRDefault="007B389D">
      <w:pPr>
        <w:pStyle w:val="ListParagraph"/>
        <w:numPr>
          <w:ilvl w:val="0"/>
          <w:numId w:val="5"/>
        </w:numPr>
        <w:tabs>
          <w:tab w:val="left" w:pos="677"/>
        </w:tabs>
        <w:spacing w:before="41" w:line="276" w:lineRule="auto"/>
        <w:ind w:right="112"/>
        <w:jc w:val="both"/>
        <w:rPr>
          <w:sz w:val="24"/>
        </w:rPr>
      </w:pPr>
      <w:r>
        <w:rPr>
          <w:sz w:val="24"/>
        </w:rPr>
        <w:t xml:space="preserve">Intensification of use of an existing access. Intensification is generally defined as 50 or more vehicle movements per day. </w:t>
      </w:r>
      <w:proofErr w:type="gramStart"/>
      <w:r>
        <w:rPr>
          <w:sz w:val="24"/>
        </w:rPr>
        <w:t>However</w:t>
      </w:r>
      <w:proofErr w:type="gramEnd"/>
      <w:r>
        <w:rPr>
          <w:sz w:val="24"/>
        </w:rPr>
        <w:t xml:space="preserve"> it is recommended that clarification is sought from WSCC where a proposal involves the intensification of an existing access as other issues such as collision data, visibility and geometry would need to be</w:t>
      </w:r>
      <w:r>
        <w:rPr>
          <w:spacing w:val="-21"/>
          <w:sz w:val="24"/>
        </w:rPr>
        <w:t xml:space="preserve"> </w:t>
      </w:r>
      <w:r>
        <w:rPr>
          <w:sz w:val="24"/>
        </w:rPr>
        <w:t>considered.</w:t>
      </w:r>
    </w:p>
    <w:p w14:paraId="2E262DE2" w14:textId="77777777" w:rsidR="004F1025" w:rsidRDefault="007B389D">
      <w:pPr>
        <w:pStyle w:val="ListParagraph"/>
        <w:numPr>
          <w:ilvl w:val="0"/>
          <w:numId w:val="5"/>
        </w:numPr>
        <w:tabs>
          <w:tab w:val="left" w:pos="677"/>
        </w:tabs>
        <w:jc w:val="both"/>
        <w:rPr>
          <w:sz w:val="24"/>
        </w:rPr>
      </w:pPr>
      <w:r>
        <w:rPr>
          <w:sz w:val="24"/>
        </w:rPr>
        <w:t>Formation of a new</w:t>
      </w:r>
      <w:r>
        <w:rPr>
          <w:spacing w:val="-3"/>
          <w:sz w:val="24"/>
        </w:rPr>
        <w:t xml:space="preserve"> </w:t>
      </w:r>
      <w:r>
        <w:rPr>
          <w:sz w:val="24"/>
        </w:rPr>
        <w:t>access,</w:t>
      </w:r>
    </w:p>
    <w:p w14:paraId="09BB01BC" w14:textId="77777777" w:rsidR="004F1025" w:rsidRDefault="007B389D">
      <w:pPr>
        <w:pStyle w:val="ListParagraph"/>
        <w:numPr>
          <w:ilvl w:val="0"/>
          <w:numId w:val="5"/>
        </w:numPr>
        <w:tabs>
          <w:tab w:val="left" w:pos="677"/>
        </w:tabs>
        <w:spacing w:before="42"/>
        <w:jc w:val="both"/>
        <w:rPr>
          <w:sz w:val="24"/>
        </w:rPr>
      </w:pPr>
      <w:r>
        <w:rPr>
          <w:sz w:val="24"/>
        </w:rPr>
        <w:t>Off-site highway</w:t>
      </w:r>
      <w:r>
        <w:rPr>
          <w:spacing w:val="-2"/>
          <w:sz w:val="24"/>
        </w:rPr>
        <w:t xml:space="preserve"> </w:t>
      </w:r>
      <w:r>
        <w:rPr>
          <w:sz w:val="24"/>
        </w:rPr>
        <w:t>improvements,</w:t>
      </w:r>
    </w:p>
    <w:p w14:paraId="663E3979" w14:textId="77777777" w:rsidR="004F1025" w:rsidRDefault="007B389D">
      <w:pPr>
        <w:pStyle w:val="ListParagraph"/>
        <w:numPr>
          <w:ilvl w:val="0"/>
          <w:numId w:val="5"/>
        </w:numPr>
        <w:tabs>
          <w:tab w:val="left" w:pos="677"/>
        </w:tabs>
        <w:spacing w:before="41" w:line="276" w:lineRule="auto"/>
        <w:ind w:right="112"/>
        <w:jc w:val="both"/>
        <w:rPr>
          <w:sz w:val="24"/>
        </w:rPr>
      </w:pPr>
      <w:r>
        <w:rPr>
          <w:sz w:val="24"/>
        </w:rPr>
        <w:t>New</w:t>
      </w:r>
      <w:r>
        <w:rPr>
          <w:spacing w:val="-16"/>
          <w:sz w:val="24"/>
        </w:rPr>
        <w:t xml:space="preserve"> </w:t>
      </w:r>
      <w:r>
        <w:rPr>
          <w:sz w:val="24"/>
        </w:rPr>
        <w:t>residential</w:t>
      </w:r>
      <w:r>
        <w:rPr>
          <w:spacing w:val="-15"/>
          <w:sz w:val="24"/>
        </w:rPr>
        <w:t xml:space="preserve"> </w:t>
      </w:r>
      <w:r>
        <w:rPr>
          <w:sz w:val="24"/>
        </w:rPr>
        <w:t>estate</w:t>
      </w:r>
      <w:r>
        <w:rPr>
          <w:spacing w:val="-15"/>
          <w:sz w:val="24"/>
        </w:rPr>
        <w:t xml:space="preserve"> </w:t>
      </w:r>
      <w:r>
        <w:rPr>
          <w:sz w:val="24"/>
        </w:rPr>
        <w:t>roads</w:t>
      </w:r>
      <w:r>
        <w:rPr>
          <w:spacing w:val="-15"/>
          <w:sz w:val="24"/>
        </w:rPr>
        <w:t xml:space="preserve"> </w:t>
      </w:r>
      <w:r>
        <w:rPr>
          <w:sz w:val="24"/>
        </w:rPr>
        <w:t>where</w:t>
      </w:r>
      <w:r>
        <w:rPr>
          <w:spacing w:val="-16"/>
          <w:sz w:val="24"/>
        </w:rPr>
        <w:t xml:space="preserve"> </w:t>
      </w:r>
      <w:r>
        <w:rPr>
          <w:sz w:val="24"/>
        </w:rPr>
        <w:t>a</w:t>
      </w:r>
      <w:r>
        <w:rPr>
          <w:spacing w:val="-15"/>
          <w:sz w:val="24"/>
        </w:rPr>
        <w:t xml:space="preserve"> </w:t>
      </w:r>
      <w:r>
        <w:rPr>
          <w:sz w:val="24"/>
        </w:rPr>
        <w:t>through</w:t>
      </w:r>
      <w:r>
        <w:rPr>
          <w:spacing w:val="-15"/>
          <w:sz w:val="24"/>
        </w:rPr>
        <w:t xml:space="preserve"> </w:t>
      </w:r>
      <w:r>
        <w:rPr>
          <w:sz w:val="24"/>
        </w:rPr>
        <w:t>route</w:t>
      </w:r>
      <w:r>
        <w:rPr>
          <w:spacing w:val="-15"/>
          <w:sz w:val="24"/>
        </w:rPr>
        <w:t xml:space="preserve"> </w:t>
      </w:r>
      <w:r>
        <w:rPr>
          <w:sz w:val="24"/>
        </w:rPr>
        <w:t>is</w:t>
      </w:r>
      <w:r>
        <w:rPr>
          <w:spacing w:val="-16"/>
          <w:sz w:val="24"/>
        </w:rPr>
        <w:t xml:space="preserve"> </w:t>
      </w:r>
      <w:r>
        <w:rPr>
          <w:sz w:val="24"/>
        </w:rPr>
        <w:t>created,</w:t>
      </w:r>
      <w:r>
        <w:rPr>
          <w:spacing w:val="-15"/>
          <w:sz w:val="24"/>
        </w:rPr>
        <w:t xml:space="preserve"> </w:t>
      </w:r>
      <w:r>
        <w:rPr>
          <w:sz w:val="24"/>
        </w:rPr>
        <w:t>where</w:t>
      </w:r>
      <w:r>
        <w:rPr>
          <w:spacing w:val="-15"/>
          <w:sz w:val="24"/>
        </w:rPr>
        <w:t xml:space="preserve"> </w:t>
      </w:r>
      <w:r>
        <w:rPr>
          <w:sz w:val="24"/>
        </w:rPr>
        <w:t>a</w:t>
      </w:r>
      <w:r>
        <w:rPr>
          <w:spacing w:val="-15"/>
          <w:sz w:val="24"/>
        </w:rPr>
        <w:t xml:space="preserve"> </w:t>
      </w:r>
      <w:r>
        <w:rPr>
          <w:sz w:val="24"/>
        </w:rPr>
        <w:t>bus</w:t>
      </w:r>
      <w:r>
        <w:rPr>
          <w:spacing w:val="-15"/>
          <w:sz w:val="24"/>
        </w:rPr>
        <w:t xml:space="preserve"> </w:t>
      </w:r>
      <w:r>
        <w:rPr>
          <w:sz w:val="24"/>
        </w:rPr>
        <w:t>route</w:t>
      </w:r>
      <w:r>
        <w:rPr>
          <w:spacing w:val="-16"/>
          <w:sz w:val="24"/>
        </w:rPr>
        <w:t xml:space="preserve"> </w:t>
      </w:r>
      <w:r>
        <w:rPr>
          <w:sz w:val="24"/>
        </w:rPr>
        <w:t>is</w:t>
      </w:r>
      <w:r>
        <w:rPr>
          <w:spacing w:val="-15"/>
          <w:sz w:val="24"/>
        </w:rPr>
        <w:t xml:space="preserve"> </w:t>
      </w:r>
      <w:r>
        <w:rPr>
          <w:sz w:val="24"/>
        </w:rPr>
        <w:t>created or where the road serves access to a school or other major community or retail</w:t>
      </w:r>
      <w:r>
        <w:rPr>
          <w:spacing w:val="-21"/>
          <w:sz w:val="24"/>
        </w:rPr>
        <w:t xml:space="preserve"> </w:t>
      </w:r>
      <w:r>
        <w:rPr>
          <w:sz w:val="24"/>
        </w:rPr>
        <w:t>facility.</w:t>
      </w:r>
    </w:p>
    <w:p w14:paraId="7C2FCF4A" w14:textId="77777777" w:rsidR="004F1025" w:rsidRDefault="004F1025">
      <w:pPr>
        <w:pStyle w:val="BodyText"/>
      </w:pPr>
    </w:p>
    <w:p w14:paraId="51303F25" w14:textId="0EADB667" w:rsidR="004F1025" w:rsidRDefault="00AE2CAA">
      <w:pPr>
        <w:pStyle w:val="BodyText"/>
        <w:ind w:left="110" w:right="113"/>
        <w:jc w:val="both"/>
      </w:pPr>
      <w:r>
        <w:rPr>
          <w:rFonts w:eastAsia="Times New Roman"/>
        </w:rPr>
        <w:t xml:space="preserve">(What classes as ‘major development’ varies and is based on </w:t>
      </w:r>
      <w:proofErr w:type="spellStart"/>
      <w:r>
        <w:rPr>
          <w:rFonts w:eastAsia="Times New Roman"/>
        </w:rPr>
        <w:t>DfT</w:t>
      </w:r>
      <w:proofErr w:type="spellEnd"/>
      <w:r>
        <w:rPr>
          <w:rFonts w:eastAsia="Times New Roman"/>
        </w:rPr>
        <w:t xml:space="preserve"> rescinded Guidance on Transport Assessment appendix B thresholds whether a Transport Statement or Assessment is required</w:t>
      </w:r>
      <w:proofErr w:type="gramStart"/>
      <w:r w:rsidR="007B389D">
        <w:t>);</w:t>
      </w:r>
      <w:proofErr w:type="gramEnd"/>
    </w:p>
    <w:p w14:paraId="42F3529F" w14:textId="77777777" w:rsidR="004F1025" w:rsidRDefault="004F1025">
      <w:pPr>
        <w:pStyle w:val="BodyText"/>
      </w:pPr>
    </w:p>
    <w:p w14:paraId="0BB571FC" w14:textId="77777777" w:rsidR="004F1025" w:rsidRDefault="007B389D">
      <w:pPr>
        <w:pStyle w:val="ListParagraph"/>
        <w:numPr>
          <w:ilvl w:val="0"/>
          <w:numId w:val="5"/>
        </w:numPr>
        <w:tabs>
          <w:tab w:val="left" w:pos="650"/>
        </w:tabs>
        <w:ind w:right="112"/>
        <w:jc w:val="both"/>
        <w:rPr>
          <w:sz w:val="24"/>
        </w:rPr>
      </w:pPr>
      <w:r>
        <w:rPr>
          <w:sz w:val="24"/>
        </w:rPr>
        <w:t xml:space="preserve">For all other planning applications that include proposals that do not meet </w:t>
      </w:r>
      <w:proofErr w:type="spellStart"/>
      <w:r>
        <w:rPr>
          <w:sz w:val="24"/>
        </w:rPr>
        <w:t>recognised</w:t>
      </w:r>
      <w:proofErr w:type="spellEnd"/>
      <w:r>
        <w:rPr>
          <w:sz w:val="24"/>
        </w:rPr>
        <w:t xml:space="preserve"> standards. The need for a safety audit will be assessed by West Sussex County Council officers.</w:t>
      </w:r>
      <w:r>
        <w:rPr>
          <w:spacing w:val="-16"/>
          <w:sz w:val="24"/>
        </w:rPr>
        <w:t xml:space="preserve"> </w:t>
      </w:r>
      <w:r>
        <w:rPr>
          <w:sz w:val="24"/>
        </w:rPr>
        <w:t>Of</w:t>
      </w:r>
      <w:r>
        <w:rPr>
          <w:spacing w:val="-15"/>
          <w:sz w:val="24"/>
        </w:rPr>
        <w:t xml:space="preserve"> </w:t>
      </w:r>
      <w:r>
        <w:rPr>
          <w:sz w:val="24"/>
        </w:rPr>
        <w:t>particular</w:t>
      </w:r>
      <w:r>
        <w:rPr>
          <w:spacing w:val="-15"/>
          <w:sz w:val="24"/>
        </w:rPr>
        <w:t xml:space="preserve"> </w:t>
      </w:r>
      <w:r>
        <w:rPr>
          <w:sz w:val="24"/>
        </w:rPr>
        <w:t>interest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visibility,</w:t>
      </w:r>
      <w:r>
        <w:rPr>
          <w:spacing w:val="-16"/>
          <w:sz w:val="24"/>
        </w:rPr>
        <w:t xml:space="preserve"> </w:t>
      </w:r>
      <w:proofErr w:type="gramStart"/>
      <w:r>
        <w:rPr>
          <w:sz w:val="24"/>
        </w:rPr>
        <w:t>geometry</w:t>
      </w:r>
      <w:proofErr w:type="gramEnd"/>
      <w:r>
        <w:rPr>
          <w:spacing w:val="-15"/>
          <w:sz w:val="24"/>
        </w:rPr>
        <w:t xml:space="preserve"> </w:t>
      </w:r>
      <w:r>
        <w:rPr>
          <w:sz w:val="24"/>
        </w:rPr>
        <w:t>and</w:t>
      </w:r>
      <w:r>
        <w:rPr>
          <w:spacing w:val="-15"/>
          <w:sz w:val="24"/>
        </w:rPr>
        <w:t xml:space="preserve"> </w:t>
      </w:r>
      <w:r>
        <w:rPr>
          <w:sz w:val="24"/>
        </w:rPr>
        <w:t>junction</w:t>
      </w:r>
      <w:r>
        <w:rPr>
          <w:spacing w:val="-15"/>
          <w:sz w:val="24"/>
        </w:rPr>
        <w:t xml:space="preserve"> </w:t>
      </w:r>
      <w:r>
        <w:rPr>
          <w:sz w:val="24"/>
        </w:rPr>
        <w:t>location.</w:t>
      </w:r>
      <w:r>
        <w:rPr>
          <w:spacing w:val="-15"/>
          <w:sz w:val="24"/>
        </w:rPr>
        <w:t xml:space="preserve"> </w:t>
      </w:r>
      <w:r>
        <w:rPr>
          <w:sz w:val="24"/>
        </w:rPr>
        <w:t>Safety</w:t>
      </w:r>
      <w:r>
        <w:rPr>
          <w:spacing w:val="-15"/>
          <w:sz w:val="24"/>
        </w:rPr>
        <w:t xml:space="preserve"> </w:t>
      </w:r>
      <w:r>
        <w:rPr>
          <w:sz w:val="24"/>
        </w:rPr>
        <w:t>Audits will not normally be required, for minor applications, if guidance set out in Manual for Streets or Design Manual for Roads &amp; Bridges is</w:t>
      </w:r>
      <w:r>
        <w:rPr>
          <w:spacing w:val="-8"/>
          <w:sz w:val="24"/>
        </w:rPr>
        <w:t xml:space="preserve"> </w:t>
      </w:r>
      <w:r>
        <w:rPr>
          <w:sz w:val="24"/>
        </w:rPr>
        <w:t>achieved.</w:t>
      </w:r>
    </w:p>
    <w:p w14:paraId="4AE28A51" w14:textId="77777777" w:rsidR="004F1025" w:rsidRDefault="004F1025">
      <w:pPr>
        <w:pStyle w:val="BodyText"/>
      </w:pPr>
    </w:p>
    <w:p w14:paraId="2ABB6267" w14:textId="3115C449" w:rsidR="004F1025" w:rsidRDefault="007B389D" w:rsidP="00AE2CAA">
      <w:pPr>
        <w:pStyle w:val="Heading2"/>
        <w:ind w:right="115"/>
        <w:jc w:val="both"/>
      </w:pPr>
      <w:r>
        <w:t xml:space="preserve">Safety Audits must be undertaken in compliance with GG119, Road Safety Audit. </w:t>
      </w:r>
    </w:p>
    <w:p w14:paraId="2B1804E1" w14:textId="77777777" w:rsidR="00AE2CAA" w:rsidRDefault="00AE2CAA" w:rsidP="00AE2CAA">
      <w:pPr>
        <w:pStyle w:val="Heading2"/>
        <w:ind w:right="115"/>
        <w:jc w:val="both"/>
        <w:rPr>
          <w:b w:val="0"/>
        </w:rPr>
      </w:pPr>
    </w:p>
    <w:p w14:paraId="71BAD0D2" w14:textId="77777777" w:rsidR="004F1025" w:rsidRDefault="007B389D">
      <w:pPr>
        <w:ind w:left="110"/>
        <w:rPr>
          <w:b/>
          <w:i/>
          <w:sz w:val="24"/>
        </w:rPr>
      </w:pPr>
      <w:r>
        <w:rPr>
          <w:b/>
          <w:i/>
          <w:sz w:val="24"/>
        </w:rPr>
        <w:t>Objective:</w:t>
      </w:r>
    </w:p>
    <w:p w14:paraId="26EA0C77" w14:textId="77777777" w:rsidR="004F1025" w:rsidRDefault="004F1025">
      <w:pPr>
        <w:pStyle w:val="BodyText"/>
        <w:rPr>
          <w:b/>
          <w:i/>
        </w:rPr>
      </w:pPr>
    </w:p>
    <w:p w14:paraId="7BECF496" w14:textId="77777777" w:rsidR="004F1025" w:rsidRDefault="007B389D">
      <w:pPr>
        <w:pStyle w:val="BodyText"/>
        <w:ind w:left="110" w:right="112"/>
        <w:jc w:val="both"/>
      </w:pPr>
      <w:r>
        <w:t>Submission of a Road Safety Audit is a County Council (as Highway Authority) Policy requirement and sets out the County Council's procedure for the consideration of developer proposals requiring the support of a Road Safety Audit. This Policy supports national guidance set</w:t>
      </w:r>
      <w:r>
        <w:rPr>
          <w:spacing w:val="-19"/>
        </w:rPr>
        <w:t xml:space="preserve"> </w:t>
      </w:r>
      <w:r>
        <w:t>out</w:t>
      </w:r>
      <w:r>
        <w:rPr>
          <w:spacing w:val="-19"/>
        </w:rPr>
        <w:t xml:space="preserve"> </w:t>
      </w:r>
      <w:r>
        <w:t>in</w:t>
      </w:r>
      <w:r>
        <w:rPr>
          <w:spacing w:val="-19"/>
        </w:rPr>
        <w:t xml:space="preserve"> </w:t>
      </w:r>
      <w:r>
        <w:t>GG119</w:t>
      </w:r>
      <w:r>
        <w:rPr>
          <w:spacing w:val="-18"/>
        </w:rPr>
        <w:t xml:space="preserve"> </w:t>
      </w:r>
      <w:r>
        <w:t>and</w:t>
      </w:r>
      <w:r>
        <w:rPr>
          <w:spacing w:val="-19"/>
        </w:rPr>
        <w:t xml:space="preserve"> </w:t>
      </w:r>
      <w:r>
        <w:t>is</w:t>
      </w:r>
      <w:r>
        <w:rPr>
          <w:spacing w:val="-19"/>
        </w:rPr>
        <w:t xml:space="preserve"> </w:t>
      </w:r>
      <w:r>
        <w:t>required</w:t>
      </w:r>
      <w:r>
        <w:rPr>
          <w:spacing w:val="-19"/>
        </w:rPr>
        <w:t xml:space="preserve"> </w:t>
      </w:r>
      <w:r>
        <w:t>to</w:t>
      </w:r>
      <w:r>
        <w:rPr>
          <w:spacing w:val="-19"/>
        </w:rPr>
        <w:t xml:space="preserve"> </w:t>
      </w:r>
      <w:r>
        <w:t>preserve</w:t>
      </w:r>
      <w:r>
        <w:rPr>
          <w:spacing w:val="-19"/>
        </w:rPr>
        <w:t xml:space="preserve"> </w:t>
      </w:r>
      <w:r>
        <w:t>the</w:t>
      </w:r>
      <w:r>
        <w:rPr>
          <w:spacing w:val="-17"/>
        </w:rPr>
        <w:t xml:space="preserve"> </w:t>
      </w:r>
      <w:r>
        <w:t>safety</w:t>
      </w:r>
      <w:r>
        <w:rPr>
          <w:spacing w:val="-19"/>
        </w:rPr>
        <w:t xml:space="preserve"> </w:t>
      </w:r>
      <w:r>
        <w:t>of</w:t>
      </w:r>
      <w:r>
        <w:rPr>
          <w:spacing w:val="-19"/>
        </w:rPr>
        <w:t xml:space="preserve"> </w:t>
      </w:r>
      <w:r>
        <w:t>all</w:t>
      </w:r>
      <w:r>
        <w:rPr>
          <w:spacing w:val="-19"/>
        </w:rPr>
        <w:t xml:space="preserve"> </w:t>
      </w:r>
      <w:r>
        <w:t>road</w:t>
      </w:r>
      <w:r>
        <w:rPr>
          <w:spacing w:val="-19"/>
        </w:rPr>
        <w:t xml:space="preserve"> </w:t>
      </w:r>
      <w:r>
        <w:t>users</w:t>
      </w:r>
      <w:r>
        <w:rPr>
          <w:spacing w:val="-19"/>
        </w:rPr>
        <w:t xml:space="preserve"> </w:t>
      </w:r>
      <w:r>
        <w:t>using</w:t>
      </w:r>
      <w:r>
        <w:rPr>
          <w:spacing w:val="-19"/>
        </w:rPr>
        <w:t xml:space="preserve"> </w:t>
      </w:r>
      <w:r>
        <w:t>the</w:t>
      </w:r>
      <w:r>
        <w:rPr>
          <w:spacing w:val="-18"/>
        </w:rPr>
        <w:t xml:space="preserve"> </w:t>
      </w:r>
      <w:r>
        <w:t>public</w:t>
      </w:r>
      <w:r>
        <w:rPr>
          <w:spacing w:val="-19"/>
        </w:rPr>
        <w:t xml:space="preserve"> </w:t>
      </w:r>
      <w:r>
        <w:t>highway. WSCC</w:t>
      </w:r>
      <w:r>
        <w:rPr>
          <w:spacing w:val="-6"/>
        </w:rPr>
        <w:t xml:space="preserve"> </w:t>
      </w:r>
      <w:r>
        <w:t>require</w:t>
      </w:r>
      <w:r>
        <w:rPr>
          <w:spacing w:val="-6"/>
        </w:rPr>
        <w:t xml:space="preserve"> </w:t>
      </w:r>
      <w:r>
        <w:t>the</w:t>
      </w:r>
      <w:r>
        <w:rPr>
          <w:spacing w:val="-6"/>
        </w:rPr>
        <w:t xml:space="preserve"> </w:t>
      </w:r>
      <w:r>
        <w:t>procedures</w:t>
      </w:r>
      <w:r>
        <w:rPr>
          <w:spacing w:val="-6"/>
        </w:rPr>
        <w:t xml:space="preserve"> </w:t>
      </w:r>
      <w:r>
        <w:t>set</w:t>
      </w:r>
      <w:r>
        <w:rPr>
          <w:spacing w:val="-7"/>
        </w:rPr>
        <w:t xml:space="preserve"> </w:t>
      </w:r>
      <w:r>
        <w:t>out</w:t>
      </w:r>
      <w:r>
        <w:rPr>
          <w:spacing w:val="-6"/>
        </w:rPr>
        <w:t xml:space="preserve"> </w:t>
      </w:r>
      <w:r>
        <w:t>in</w:t>
      </w:r>
      <w:r>
        <w:rPr>
          <w:spacing w:val="-7"/>
        </w:rPr>
        <w:t xml:space="preserve"> </w:t>
      </w:r>
      <w:r>
        <w:t>GG119</w:t>
      </w:r>
      <w:r>
        <w:rPr>
          <w:spacing w:val="-5"/>
        </w:rPr>
        <w:t xml:space="preserve"> </w:t>
      </w:r>
      <w:r>
        <w:t>to</w:t>
      </w:r>
      <w:r>
        <w:rPr>
          <w:spacing w:val="-6"/>
        </w:rPr>
        <w:t xml:space="preserve"> </w:t>
      </w:r>
      <w:r>
        <w:t>be</w:t>
      </w:r>
      <w:r>
        <w:rPr>
          <w:spacing w:val="-6"/>
        </w:rPr>
        <w:t xml:space="preserve"> </w:t>
      </w:r>
      <w:r>
        <w:t>followed</w:t>
      </w:r>
      <w:r>
        <w:rPr>
          <w:spacing w:val="-6"/>
        </w:rPr>
        <w:t xml:space="preserve"> </w:t>
      </w:r>
      <w:r>
        <w:t>subject</w:t>
      </w:r>
      <w:r>
        <w:rPr>
          <w:spacing w:val="-6"/>
        </w:rPr>
        <w:t xml:space="preserve"> </w:t>
      </w:r>
      <w:r>
        <w:t>to</w:t>
      </w:r>
      <w:r>
        <w:rPr>
          <w:spacing w:val="-6"/>
        </w:rPr>
        <w:t xml:space="preserve"> </w:t>
      </w:r>
      <w:r>
        <w:t>the</w:t>
      </w:r>
      <w:r>
        <w:rPr>
          <w:spacing w:val="-7"/>
        </w:rPr>
        <w:t xml:space="preserve"> </w:t>
      </w:r>
      <w:r>
        <w:t>departures</w:t>
      </w:r>
      <w:r>
        <w:rPr>
          <w:spacing w:val="-7"/>
        </w:rPr>
        <w:t xml:space="preserve"> </w:t>
      </w:r>
      <w:r>
        <w:t>set</w:t>
      </w:r>
      <w:r>
        <w:rPr>
          <w:spacing w:val="-6"/>
        </w:rPr>
        <w:t xml:space="preserve"> </w:t>
      </w:r>
      <w:r>
        <w:t xml:space="preserve">out </w:t>
      </w:r>
      <w:r>
        <w:lastRenderedPageBreak/>
        <w:t>in the Policy. This Policy highlights the importance of the Road Safety Audit process in support of</w:t>
      </w:r>
      <w:r>
        <w:rPr>
          <w:spacing w:val="-9"/>
        </w:rPr>
        <w:t xml:space="preserve"> </w:t>
      </w:r>
      <w:r>
        <w:t>a</w:t>
      </w:r>
      <w:r>
        <w:rPr>
          <w:spacing w:val="-9"/>
        </w:rPr>
        <w:t xml:space="preserve"> </w:t>
      </w:r>
      <w:r>
        <w:t>planning</w:t>
      </w:r>
      <w:r>
        <w:rPr>
          <w:spacing w:val="-9"/>
        </w:rPr>
        <w:t xml:space="preserve"> </w:t>
      </w:r>
      <w:r>
        <w:t>application</w:t>
      </w:r>
      <w:r>
        <w:rPr>
          <w:spacing w:val="-9"/>
        </w:rPr>
        <w:t xml:space="preserve"> </w:t>
      </w:r>
      <w:r>
        <w:t>and</w:t>
      </w:r>
      <w:r>
        <w:rPr>
          <w:spacing w:val="-9"/>
        </w:rPr>
        <w:t xml:space="preserve"> </w:t>
      </w:r>
      <w:r>
        <w:t>identifies</w:t>
      </w:r>
      <w:r>
        <w:rPr>
          <w:spacing w:val="-9"/>
        </w:rPr>
        <w:t xml:space="preserve"> </w:t>
      </w:r>
      <w:r>
        <w:t>when</w:t>
      </w:r>
      <w:r>
        <w:rPr>
          <w:spacing w:val="-9"/>
        </w:rPr>
        <w:t xml:space="preserve"> </w:t>
      </w:r>
      <w:r>
        <w:t>an</w:t>
      </w:r>
      <w:r>
        <w:rPr>
          <w:spacing w:val="-8"/>
        </w:rPr>
        <w:t xml:space="preserve"> </w:t>
      </w:r>
      <w:r>
        <w:t>Audit</w:t>
      </w:r>
      <w:r>
        <w:rPr>
          <w:spacing w:val="-9"/>
        </w:rPr>
        <w:t xml:space="preserve"> </w:t>
      </w:r>
      <w:r>
        <w:t>is</w:t>
      </w:r>
      <w:r>
        <w:rPr>
          <w:spacing w:val="-9"/>
        </w:rPr>
        <w:t xml:space="preserve"> </w:t>
      </w:r>
      <w:proofErr w:type="gramStart"/>
      <w:r>
        <w:t>required</w:t>
      </w:r>
      <w:proofErr w:type="gramEnd"/>
      <w:r>
        <w:rPr>
          <w:spacing w:val="-9"/>
        </w:rPr>
        <w:t xml:space="preserve"> </w:t>
      </w:r>
      <w:r>
        <w:t>and</w:t>
      </w:r>
      <w:r>
        <w:rPr>
          <w:spacing w:val="-9"/>
        </w:rPr>
        <w:t xml:space="preserve"> </w:t>
      </w:r>
      <w:r>
        <w:t>the</w:t>
      </w:r>
      <w:r>
        <w:rPr>
          <w:spacing w:val="-9"/>
        </w:rPr>
        <w:t xml:space="preserve"> </w:t>
      </w:r>
      <w:r>
        <w:t>process</w:t>
      </w:r>
      <w:r>
        <w:rPr>
          <w:spacing w:val="-9"/>
        </w:rPr>
        <w:t xml:space="preserve"> </w:t>
      </w:r>
      <w:r>
        <w:t>involved.</w:t>
      </w:r>
      <w:r>
        <w:rPr>
          <w:spacing w:val="-9"/>
        </w:rPr>
        <w:t xml:space="preserve"> </w:t>
      </w:r>
      <w:r>
        <w:t>This Policy will not relate to works being proposed on Trunk Roads or those falling under the responsibility of Highways England. Guidance for Road Safety Audit requirements on such roads should be sought directly from Highways</w:t>
      </w:r>
      <w:r>
        <w:rPr>
          <w:spacing w:val="-5"/>
        </w:rPr>
        <w:t xml:space="preserve"> </w:t>
      </w:r>
      <w:r>
        <w:t>England.</w:t>
      </w:r>
    </w:p>
    <w:p w14:paraId="4C702A02" w14:textId="77777777" w:rsidR="004F1025" w:rsidRDefault="004F1025">
      <w:pPr>
        <w:pStyle w:val="BodyText"/>
      </w:pPr>
    </w:p>
    <w:p w14:paraId="060870F6" w14:textId="77777777" w:rsidR="004F1025" w:rsidRDefault="007B389D">
      <w:pPr>
        <w:pStyle w:val="BodyText"/>
        <w:ind w:left="110" w:right="111"/>
        <w:jc w:val="both"/>
      </w:pPr>
      <w:r>
        <w:t xml:space="preserve">The objective of the County Council’s Policy is to ensure that the road safety implications of all Highway Schemes required to support development, including </w:t>
      </w:r>
      <w:proofErr w:type="gramStart"/>
      <w:r>
        <w:t>those subject</w:t>
      </w:r>
      <w:proofErr w:type="gramEnd"/>
      <w:r>
        <w:t xml:space="preserve"> to future adoption by the County Council, are fully considered for all road users of the highway, as well as those working on the highway, and to ensure that proposals are compliant with current statutory regulations.</w:t>
      </w:r>
    </w:p>
    <w:p w14:paraId="5F9F0779" w14:textId="77777777" w:rsidR="004F1025" w:rsidRDefault="004F1025">
      <w:pPr>
        <w:pStyle w:val="BodyText"/>
        <w:spacing w:before="8"/>
        <w:rPr>
          <w:sz w:val="18"/>
        </w:rPr>
      </w:pPr>
    </w:p>
    <w:p w14:paraId="72EEA524" w14:textId="6F072B98" w:rsidR="004F1025" w:rsidRDefault="007B389D">
      <w:pPr>
        <w:pStyle w:val="BodyText"/>
        <w:spacing w:before="93"/>
        <w:ind w:left="110"/>
      </w:pPr>
      <w:r>
        <w:t>This will help to reduce safety risks on the highways of West Sussex for all those who use them.</w:t>
      </w:r>
    </w:p>
    <w:p w14:paraId="0120550B" w14:textId="506B2CFC" w:rsidR="00AE2CAA" w:rsidRDefault="00AE2CAA">
      <w:pPr>
        <w:pStyle w:val="BodyText"/>
        <w:spacing w:before="93"/>
        <w:ind w:left="110"/>
      </w:pPr>
    </w:p>
    <w:p w14:paraId="3AA99CE9" w14:textId="5761E36D" w:rsidR="00AE2CAA" w:rsidRPr="00AE2CAA" w:rsidRDefault="00AE2CAA">
      <w:pPr>
        <w:pStyle w:val="BodyText"/>
        <w:spacing w:before="93"/>
        <w:ind w:left="110"/>
        <w:rPr>
          <w:b/>
          <w:bCs/>
        </w:rPr>
      </w:pPr>
      <w:r w:rsidRPr="00AE2CAA">
        <w:rPr>
          <w:b/>
          <w:bCs/>
        </w:rPr>
        <w:t>Guidance:</w:t>
      </w:r>
    </w:p>
    <w:p w14:paraId="48423D67" w14:textId="77777777" w:rsidR="004F1025" w:rsidRDefault="004F1025">
      <w:pPr>
        <w:pStyle w:val="BodyText"/>
      </w:pPr>
    </w:p>
    <w:p w14:paraId="303A84D7" w14:textId="1D7C998E" w:rsidR="004F1025" w:rsidRDefault="007B389D">
      <w:pPr>
        <w:pStyle w:val="BodyText"/>
        <w:ind w:left="110" w:right="44"/>
      </w:pPr>
      <w:r>
        <w:t xml:space="preserve">The </w:t>
      </w:r>
      <w:hyperlink r:id="rId142" w:history="1">
        <w:r w:rsidR="00AE2CAA" w:rsidRPr="00AE2CAA">
          <w:rPr>
            <w:rStyle w:val="Hyperlink"/>
          </w:rPr>
          <w:t xml:space="preserve">West Sussex County Council </w:t>
        </w:r>
        <w:r w:rsidRPr="00AE2CAA">
          <w:rPr>
            <w:rStyle w:val="Hyperlink"/>
          </w:rPr>
          <w:t>Road Safety Audit Policy</w:t>
        </w:r>
      </w:hyperlink>
      <w:r>
        <w:t xml:space="preserve"> </w:t>
      </w:r>
      <w:r w:rsidR="002E1EDA">
        <w:t xml:space="preserve">(2022) </w:t>
      </w:r>
      <w:r>
        <w:t>explains the procedure for developer proposals requiring a Road Safety Audit.</w:t>
      </w:r>
    </w:p>
    <w:p w14:paraId="5006FF93" w14:textId="77777777" w:rsidR="004F1025" w:rsidRDefault="007B389D">
      <w:pPr>
        <w:pStyle w:val="Heading2"/>
        <w:numPr>
          <w:ilvl w:val="0"/>
          <w:numId w:val="32"/>
        </w:numPr>
        <w:tabs>
          <w:tab w:val="left" w:pos="511"/>
        </w:tabs>
        <w:spacing w:before="70" w:line="794" w:lineRule="exact"/>
        <w:ind w:left="110" w:right="5172" w:firstLine="0"/>
      </w:pPr>
      <w:bookmarkStart w:id="38" w:name="_bookmark36"/>
      <w:bookmarkEnd w:id="38"/>
      <w:r>
        <w:t>Travel Plans and Travel Plan Statements When</w:t>
      </w:r>
      <w:r>
        <w:rPr>
          <w:spacing w:val="-2"/>
        </w:rPr>
        <w:t xml:space="preserve"> </w:t>
      </w:r>
      <w:proofErr w:type="gramStart"/>
      <w:r>
        <w:t>required</w:t>
      </w:r>
      <w:proofErr w:type="gramEnd"/>
    </w:p>
    <w:p w14:paraId="37879194" w14:textId="77777777" w:rsidR="004F1025" w:rsidRDefault="007B389D">
      <w:pPr>
        <w:pStyle w:val="BodyText"/>
        <w:spacing w:line="209" w:lineRule="exact"/>
        <w:ind w:left="110"/>
      </w:pPr>
      <w:r>
        <w:t>A Travel Plan Statement is required for:</w:t>
      </w:r>
    </w:p>
    <w:p w14:paraId="66E8B92C" w14:textId="77777777" w:rsidR="004F1025" w:rsidRDefault="007B389D">
      <w:pPr>
        <w:tabs>
          <w:tab w:val="left" w:pos="676"/>
        </w:tabs>
        <w:ind w:left="110"/>
        <w:rPr>
          <w:sz w:val="24"/>
        </w:rPr>
      </w:pPr>
      <w:r>
        <w:rPr>
          <w:sz w:val="24"/>
        </w:rPr>
        <w:t>1)</w:t>
      </w:r>
      <w:r>
        <w:rPr>
          <w:sz w:val="24"/>
        </w:rPr>
        <w:tab/>
        <w:t xml:space="preserve">sites where a </w:t>
      </w:r>
      <w:r>
        <w:rPr>
          <w:i/>
          <w:sz w:val="24"/>
        </w:rPr>
        <w:t xml:space="preserve">Transport Statement </w:t>
      </w:r>
      <w:r>
        <w:rPr>
          <w:sz w:val="24"/>
        </w:rPr>
        <w:t>is</w:t>
      </w:r>
      <w:r>
        <w:rPr>
          <w:spacing w:val="-4"/>
          <w:sz w:val="24"/>
        </w:rPr>
        <w:t xml:space="preserve"> </w:t>
      </w:r>
      <w:r>
        <w:rPr>
          <w:sz w:val="24"/>
        </w:rPr>
        <w:t>required.</w:t>
      </w:r>
    </w:p>
    <w:p w14:paraId="0914C818" w14:textId="77777777" w:rsidR="004F1025" w:rsidRDefault="004F1025">
      <w:pPr>
        <w:pStyle w:val="BodyText"/>
        <w:spacing w:before="11"/>
        <w:rPr>
          <w:sz w:val="23"/>
        </w:rPr>
      </w:pPr>
    </w:p>
    <w:p w14:paraId="7D4D04E6" w14:textId="77777777" w:rsidR="004F1025" w:rsidRDefault="007B389D">
      <w:pPr>
        <w:pStyle w:val="BodyText"/>
        <w:ind w:left="110"/>
      </w:pPr>
      <w:r>
        <w:t>A full Travel Plan is required for:</w:t>
      </w:r>
    </w:p>
    <w:p w14:paraId="0EC1F700" w14:textId="77777777" w:rsidR="004F1025" w:rsidRDefault="007B389D">
      <w:pPr>
        <w:tabs>
          <w:tab w:val="left" w:pos="676"/>
        </w:tabs>
        <w:ind w:left="110"/>
        <w:rPr>
          <w:sz w:val="24"/>
        </w:rPr>
      </w:pPr>
      <w:r>
        <w:rPr>
          <w:sz w:val="24"/>
        </w:rPr>
        <w:t>1)</w:t>
      </w:r>
      <w:r>
        <w:rPr>
          <w:sz w:val="24"/>
        </w:rPr>
        <w:tab/>
        <w:t xml:space="preserve">sites where a </w:t>
      </w:r>
      <w:r>
        <w:rPr>
          <w:i/>
          <w:sz w:val="24"/>
        </w:rPr>
        <w:t xml:space="preserve">Transport Assessment </w:t>
      </w:r>
      <w:r>
        <w:rPr>
          <w:sz w:val="24"/>
        </w:rPr>
        <w:t>is</w:t>
      </w:r>
      <w:r>
        <w:rPr>
          <w:spacing w:val="-5"/>
          <w:sz w:val="24"/>
        </w:rPr>
        <w:t xml:space="preserve"> </w:t>
      </w:r>
      <w:r>
        <w:rPr>
          <w:sz w:val="24"/>
        </w:rPr>
        <w:t>required.</w:t>
      </w:r>
    </w:p>
    <w:p w14:paraId="422D6FD3" w14:textId="77777777" w:rsidR="004F1025" w:rsidRDefault="004F1025">
      <w:pPr>
        <w:pStyle w:val="BodyText"/>
      </w:pPr>
    </w:p>
    <w:p w14:paraId="6427CDAA" w14:textId="77777777" w:rsidR="004F1025" w:rsidRDefault="007B389D">
      <w:pPr>
        <w:pStyle w:val="BodyText"/>
        <w:ind w:left="110"/>
      </w:pPr>
      <w:r>
        <w:t>The thresholds for Travel Plan Statements and full Travel Plans are contained within West Sussex County Council’s Development Travel Plans Policy (see below)</w:t>
      </w:r>
    </w:p>
    <w:p w14:paraId="6609CEB1" w14:textId="77777777" w:rsidR="004F1025" w:rsidRDefault="004F1025">
      <w:pPr>
        <w:pStyle w:val="BodyText"/>
        <w:rPr>
          <w:sz w:val="26"/>
        </w:rPr>
      </w:pPr>
    </w:p>
    <w:p w14:paraId="214B57A3" w14:textId="77777777" w:rsidR="004F1025" w:rsidRDefault="007B389D">
      <w:pPr>
        <w:pStyle w:val="Heading2"/>
        <w:spacing w:before="177"/>
      </w:pPr>
      <w:r>
        <w:t xml:space="preserve">Information </w:t>
      </w:r>
      <w:proofErr w:type="gramStart"/>
      <w:r>
        <w:t>required</w:t>
      </w:r>
      <w:proofErr w:type="gramEnd"/>
    </w:p>
    <w:p w14:paraId="626DBAF1" w14:textId="77777777" w:rsidR="004F1025" w:rsidRDefault="004F1025">
      <w:pPr>
        <w:pStyle w:val="BodyText"/>
        <w:rPr>
          <w:b/>
          <w:sz w:val="21"/>
        </w:rPr>
      </w:pPr>
    </w:p>
    <w:p w14:paraId="26A98845" w14:textId="77777777" w:rsidR="004F1025" w:rsidRDefault="007B389D">
      <w:pPr>
        <w:ind w:left="110"/>
        <w:rPr>
          <w:b/>
          <w:sz w:val="24"/>
        </w:rPr>
      </w:pPr>
      <w:r>
        <w:rPr>
          <w:b/>
          <w:sz w:val="24"/>
        </w:rPr>
        <w:t>Full Travel Plans should include:</w:t>
      </w:r>
    </w:p>
    <w:p w14:paraId="50DD74F0" w14:textId="77777777" w:rsidR="004F1025" w:rsidRDefault="007B389D">
      <w:pPr>
        <w:pStyle w:val="ListParagraph"/>
        <w:numPr>
          <w:ilvl w:val="0"/>
          <w:numId w:val="37"/>
        </w:numPr>
        <w:tabs>
          <w:tab w:val="left" w:pos="676"/>
          <w:tab w:val="left" w:pos="677"/>
        </w:tabs>
        <w:spacing w:before="41"/>
        <w:ind w:left="677" w:right="114" w:hanging="567"/>
        <w:rPr>
          <w:sz w:val="24"/>
        </w:rPr>
      </w:pPr>
      <w:r>
        <w:rPr>
          <w:sz w:val="24"/>
        </w:rPr>
        <w:t>Background information about the site including any relevant travel information (e.g. staff travel surveys)</w:t>
      </w:r>
    </w:p>
    <w:p w14:paraId="5ADC0C07" w14:textId="77777777" w:rsidR="004F1025" w:rsidRDefault="007B389D">
      <w:pPr>
        <w:pStyle w:val="ListParagraph"/>
        <w:numPr>
          <w:ilvl w:val="0"/>
          <w:numId w:val="37"/>
        </w:numPr>
        <w:tabs>
          <w:tab w:val="left" w:pos="676"/>
          <w:tab w:val="left" w:pos="677"/>
        </w:tabs>
        <w:spacing w:line="291" w:lineRule="exact"/>
        <w:ind w:left="677" w:hanging="567"/>
        <w:rPr>
          <w:sz w:val="24"/>
        </w:rPr>
      </w:pPr>
      <w:r>
        <w:rPr>
          <w:sz w:val="24"/>
        </w:rPr>
        <w:t>A nominated Travel Plan Co-</w:t>
      </w:r>
      <w:proofErr w:type="spellStart"/>
      <w:r>
        <w:rPr>
          <w:sz w:val="24"/>
        </w:rPr>
        <w:t>ordinator</w:t>
      </w:r>
      <w:proofErr w:type="spellEnd"/>
      <w:r>
        <w:rPr>
          <w:sz w:val="24"/>
        </w:rPr>
        <w:t xml:space="preserve"> (including contact</w:t>
      </w:r>
      <w:r>
        <w:rPr>
          <w:spacing w:val="-5"/>
          <w:sz w:val="24"/>
        </w:rPr>
        <w:t xml:space="preserve"> </w:t>
      </w:r>
      <w:r>
        <w:rPr>
          <w:sz w:val="24"/>
        </w:rPr>
        <w:t>details)</w:t>
      </w:r>
    </w:p>
    <w:p w14:paraId="46C65783" w14:textId="77777777" w:rsidR="004F1025" w:rsidRDefault="007B389D">
      <w:pPr>
        <w:pStyle w:val="ListParagraph"/>
        <w:numPr>
          <w:ilvl w:val="0"/>
          <w:numId w:val="37"/>
        </w:numPr>
        <w:tabs>
          <w:tab w:val="left" w:pos="677"/>
        </w:tabs>
        <w:ind w:left="677" w:right="113" w:hanging="567"/>
        <w:jc w:val="both"/>
        <w:rPr>
          <w:sz w:val="24"/>
        </w:rPr>
      </w:pPr>
      <w:r>
        <w:rPr>
          <w:sz w:val="24"/>
        </w:rPr>
        <w:t>Details of the measures, information, and incentives that will be introduced to encourage use of non-car modes and car sharing. (N.B. for residential developments each dwelling should be offered a £150 voucher which can be used as a contribution towards a new bicycle, cycle training, a bus or rail season ticket, or membership of a Car Club</w:t>
      </w:r>
      <w:r>
        <w:rPr>
          <w:spacing w:val="-29"/>
          <w:sz w:val="24"/>
        </w:rPr>
        <w:t xml:space="preserve"> </w:t>
      </w:r>
      <w:proofErr w:type="spellStart"/>
      <w:r>
        <w:rPr>
          <w:sz w:val="24"/>
        </w:rPr>
        <w:t>etc</w:t>
      </w:r>
      <w:proofErr w:type="spellEnd"/>
      <w:r>
        <w:rPr>
          <w:sz w:val="24"/>
        </w:rPr>
        <w:t>).</w:t>
      </w:r>
    </w:p>
    <w:p w14:paraId="421816CE" w14:textId="77777777" w:rsidR="004F1025" w:rsidRDefault="007B389D">
      <w:pPr>
        <w:pStyle w:val="ListParagraph"/>
        <w:numPr>
          <w:ilvl w:val="0"/>
          <w:numId w:val="37"/>
        </w:numPr>
        <w:tabs>
          <w:tab w:val="left" w:pos="677"/>
        </w:tabs>
        <w:ind w:left="677" w:right="112" w:hanging="567"/>
        <w:jc w:val="both"/>
        <w:rPr>
          <w:sz w:val="24"/>
        </w:rPr>
      </w:pPr>
      <w:r>
        <w:rPr>
          <w:sz w:val="24"/>
        </w:rPr>
        <w:t>Details</w:t>
      </w:r>
      <w:r>
        <w:rPr>
          <w:spacing w:val="-6"/>
          <w:sz w:val="24"/>
        </w:rPr>
        <w:t xml:space="preserve"> </w:t>
      </w:r>
      <w:r>
        <w:rPr>
          <w:sz w:val="24"/>
        </w:rPr>
        <w:t>of</w:t>
      </w:r>
      <w:r>
        <w:rPr>
          <w:spacing w:val="-5"/>
          <w:sz w:val="24"/>
        </w:rPr>
        <w:t xml:space="preserve"> </w:t>
      </w:r>
      <w:r>
        <w:rPr>
          <w:sz w:val="24"/>
        </w:rPr>
        <w:t>any</w:t>
      </w:r>
      <w:r>
        <w:rPr>
          <w:spacing w:val="-5"/>
          <w:sz w:val="24"/>
        </w:rPr>
        <w:t xml:space="preserve"> </w:t>
      </w:r>
      <w:r>
        <w:rPr>
          <w:sz w:val="24"/>
        </w:rPr>
        <w:t>measures</w:t>
      </w:r>
      <w:r>
        <w:rPr>
          <w:spacing w:val="-5"/>
          <w:sz w:val="24"/>
        </w:rPr>
        <w:t xml:space="preserve"> </w:t>
      </w:r>
      <w:r>
        <w:rPr>
          <w:sz w:val="24"/>
        </w:rPr>
        <w:t>and</w:t>
      </w:r>
      <w:r>
        <w:rPr>
          <w:spacing w:val="-5"/>
          <w:sz w:val="24"/>
        </w:rPr>
        <w:t xml:space="preserve"> </w:t>
      </w:r>
      <w:r>
        <w:rPr>
          <w:sz w:val="24"/>
        </w:rPr>
        <w:t>incentives</w:t>
      </w:r>
      <w:r>
        <w:rPr>
          <w:spacing w:val="-6"/>
          <w:sz w:val="24"/>
        </w:rPr>
        <w:t xml:space="preserve"> </w:t>
      </w:r>
      <w:r>
        <w:rPr>
          <w:sz w:val="24"/>
        </w:rPr>
        <w:t>that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introduced</w:t>
      </w:r>
      <w:r>
        <w:rPr>
          <w:spacing w:val="-5"/>
          <w:sz w:val="24"/>
        </w:rPr>
        <w:t xml:space="preserve"> </w:t>
      </w:r>
      <w:r>
        <w:rPr>
          <w:sz w:val="24"/>
        </w:rPr>
        <w:t>to</w:t>
      </w:r>
      <w:r>
        <w:rPr>
          <w:spacing w:val="-5"/>
          <w:sz w:val="24"/>
        </w:rPr>
        <w:t xml:space="preserve"> </w:t>
      </w:r>
      <w:r>
        <w:rPr>
          <w:sz w:val="24"/>
        </w:rPr>
        <w:t>reduce</w:t>
      </w:r>
      <w:r>
        <w:rPr>
          <w:spacing w:val="-6"/>
          <w:sz w:val="24"/>
        </w:rPr>
        <w:t xml:space="preserve"> </w:t>
      </w:r>
      <w:r>
        <w:rPr>
          <w:sz w:val="24"/>
        </w:rPr>
        <w:t>the</w:t>
      </w:r>
      <w:r>
        <w:rPr>
          <w:spacing w:val="-5"/>
          <w:sz w:val="24"/>
        </w:rPr>
        <w:t xml:space="preserve"> </w:t>
      </w:r>
      <w:r>
        <w:rPr>
          <w:sz w:val="24"/>
        </w:rPr>
        <w:t>need</w:t>
      </w:r>
      <w:r>
        <w:rPr>
          <w:spacing w:val="-5"/>
          <w:sz w:val="24"/>
        </w:rPr>
        <w:t xml:space="preserve"> </w:t>
      </w:r>
      <w:r>
        <w:rPr>
          <w:sz w:val="24"/>
        </w:rPr>
        <w:t>to</w:t>
      </w:r>
      <w:r>
        <w:rPr>
          <w:spacing w:val="-5"/>
          <w:sz w:val="24"/>
        </w:rPr>
        <w:t xml:space="preserve"> </w:t>
      </w:r>
      <w:r>
        <w:rPr>
          <w:sz w:val="24"/>
        </w:rPr>
        <w:t>travel in the first</w:t>
      </w:r>
      <w:r>
        <w:rPr>
          <w:spacing w:val="-2"/>
          <w:sz w:val="24"/>
        </w:rPr>
        <w:t xml:space="preserve"> </w:t>
      </w:r>
      <w:proofErr w:type="gramStart"/>
      <w:r>
        <w:rPr>
          <w:sz w:val="24"/>
        </w:rPr>
        <w:t>place</w:t>
      </w:r>
      <w:proofErr w:type="gramEnd"/>
    </w:p>
    <w:p w14:paraId="312FAAFD" w14:textId="77777777" w:rsidR="004F1025" w:rsidRDefault="007B389D">
      <w:pPr>
        <w:pStyle w:val="ListParagraph"/>
        <w:numPr>
          <w:ilvl w:val="0"/>
          <w:numId w:val="37"/>
        </w:numPr>
        <w:tabs>
          <w:tab w:val="left" w:pos="677"/>
        </w:tabs>
        <w:ind w:left="677" w:right="112" w:hanging="567"/>
        <w:jc w:val="both"/>
        <w:rPr>
          <w:sz w:val="24"/>
        </w:rPr>
      </w:pPr>
      <w:r>
        <w:rPr>
          <w:sz w:val="24"/>
        </w:rPr>
        <w:t xml:space="preserve">Details of how the Travel Plan will be monitored (in accordance with the TRICS UK </w:t>
      </w:r>
      <w:r>
        <w:rPr>
          <w:sz w:val="24"/>
        </w:rPr>
        <w:lastRenderedPageBreak/>
        <w:t>Standard</w:t>
      </w:r>
      <w:r>
        <w:rPr>
          <w:spacing w:val="-1"/>
          <w:sz w:val="24"/>
        </w:rPr>
        <w:t xml:space="preserve"> </w:t>
      </w:r>
      <w:r>
        <w:rPr>
          <w:sz w:val="24"/>
        </w:rPr>
        <w:t>Methodology)</w:t>
      </w:r>
    </w:p>
    <w:p w14:paraId="0CBF70B3" w14:textId="77777777" w:rsidR="004F1025" w:rsidRDefault="007B389D">
      <w:pPr>
        <w:pStyle w:val="ListParagraph"/>
        <w:numPr>
          <w:ilvl w:val="0"/>
          <w:numId w:val="37"/>
        </w:numPr>
        <w:tabs>
          <w:tab w:val="left" w:pos="677"/>
        </w:tabs>
        <w:ind w:left="677" w:right="112" w:hanging="567"/>
        <w:jc w:val="both"/>
        <w:rPr>
          <w:sz w:val="24"/>
        </w:rPr>
      </w:pPr>
      <w:r>
        <w:rPr>
          <w:sz w:val="24"/>
        </w:rPr>
        <w:t>A</w:t>
      </w:r>
      <w:r>
        <w:rPr>
          <w:spacing w:val="-17"/>
          <w:sz w:val="24"/>
        </w:rPr>
        <w:t xml:space="preserve"> </w:t>
      </w:r>
      <w:r>
        <w:rPr>
          <w:sz w:val="24"/>
        </w:rPr>
        <w:t>target</w:t>
      </w:r>
      <w:r>
        <w:rPr>
          <w:spacing w:val="-17"/>
          <w:sz w:val="24"/>
        </w:rPr>
        <w:t xml:space="preserve"> </w:t>
      </w:r>
      <w:r>
        <w:rPr>
          <w:sz w:val="24"/>
        </w:rPr>
        <w:t>to</w:t>
      </w:r>
      <w:r>
        <w:rPr>
          <w:spacing w:val="-17"/>
          <w:sz w:val="24"/>
        </w:rPr>
        <w:t xml:space="preserve"> </w:t>
      </w:r>
      <w:r>
        <w:rPr>
          <w:sz w:val="24"/>
        </w:rPr>
        <w:t>achieve</w:t>
      </w:r>
      <w:r>
        <w:rPr>
          <w:spacing w:val="-17"/>
          <w:sz w:val="24"/>
        </w:rPr>
        <w:t xml:space="preserve"> </w:t>
      </w:r>
      <w:r>
        <w:rPr>
          <w:sz w:val="24"/>
        </w:rPr>
        <w:t>a</w:t>
      </w:r>
      <w:r>
        <w:rPr>
          <w:spacing w:val="-17"/>
          <w:sz w:val="24"/>
        </w:rPr>
        <w:t xml:space="preserve"> </w:t>
      </w:r>
      <w:r>
        <w:rPr>
          <w:sz w:val="24"/>
        </w:rPr>
        <w:t>12-hour</w:t>
      </w:r>
      <w:r>
        <w:rPr>
          <w:spacing w:val="-17"/>
          <w:sz w:val="24"/>
        </w:rPr>
        <w:t xml:space="preserve"> </w:t>
      </w:r>
      <w:r>
        <w:rPr>
          <w:sz w:val="24"/>
        </w:rPr>
        <w:t>weekday</w:t>
      </w:r>
      <w:r>
        <w:rPr>
          <w:spacing w:val="-17"/>
          <w:sz w:val="24"/>
        </w:rPr>
        <w:t xml:space="preserve"> </w:t>
      </w:r>
      <w:r>
        <w:rPr>
          <w:sz w:val="24"/>
        </w:rPr>
        <w:t>vehicle</w:t>
      </w:r>
      <w:r>
        <w:rPr>
          <w:spacing w:val="-17"/>
          <w:sz w:val="24"/>
        </w:rPr>
        <w:t xml:space="preserve"> </w:t>
      </w:r>
      <w:r>
        <w:rPr>
          <w:sz w:val="24"/>
        </w:rPr>
        <w:t>trip</w:t>
      </w:r>
      <w:r>
        <w:rPr>
          <w:spacing w:val="-17"/>
          <w:sz w:val="24"/>
        </w:rPr>
        <w:t xml:space="preserve"> </w:t>
      </w:r>
      <w:r>
        <w:rPr>
          <w:sz w:val="24"/>
        </w:rPr>
        <w:t>rate</w:t>
      </w:r>
      <w:r>
        <w:rPr>
          <w:spacing w:val="-16"/>
          <w:sz w:val="24"/>
        </w:rPr>
        <w:t xml:space="preserve"> </w:t>
      </w:r>
      <w:r>
        <w:rPr>
          <w:sz w:val="24"/>
        </w:rPr>
        <w:t>that</w:t>
      </w:r>
      <w:r>
        <w:rPr>
          <w:spacing w:val="-17"/>
          <w:sz w:val="24"/>
        </w:rPr>
        <w:t xml:space="preserve"> </w:t>
      </w:r>
      <w:r>
        <w:rPr>
          <w:sz w:val="24"/>
        </w:rPr>
        <w:t>is</w:t>
      </w:r>
      <w:r>
        <w:rPr>
          <w:spacing w:val="-17"/>
          <w:sz w:val="24"/>
        </w:rPr>
        <w:t xml:space="preserve"> </w:t>
      </w:r>
      <w:r>
        <w:rPr>
          <w:sz w:val="24"/>
        </w:rPr>
        <w:t>either</w:t>
      </w:r>
      <w:r>
        <w:rPr>
          <w:spacing w:val="-17"/>
          <w:sz w:val="24"/>
        </w:rPr>
        <w:t xml:space="preserve"> </w:t>
      </w:r>
      <w:r>
        <w:rPr>
          <w:sz w:val="24"/>
        </w:rPr>
        <w:t>10%</w:t>
      </w:r>
      <w:r>
        <w:rPr>
          <w:spacing w:val="-17"/>
          <w:sz w:val="24"/>
        </w:rPr>
        <w:t xml:space="preserve"> </w:t>
      </w:r>
      <w:r>
        <w:rPr>
          <w:sz w:val="24"/>
        </w:rPr>
        <w:t>lower</w:t>
      </w:r>
      <w:r>
        <w:rPr>
          <w:spacing w:val="-17"/>
          <w:sz w:val="24"/>
        </w:rPr>
        <w:t xml:space="preserve"> </w:t>
      </w:r>
      <w:r>
        <w:rPr>
          <w:sz w:val="24"/>
        </w:rPr>
        <w:t>(rural</w:t>
      </w:r>
      <w:r>
        <w:rPr>
          <w:spacing w:val="-17"/>
          <w:sz w:val="24"/>
        </w:rPr>
        <w:t xml:space="preserve"> </w:t>
      </w:r>
      <w:r>
        <w:rPr>
          <w:sz w:val="24"/>
        </w:rPr>
        <w:t>areas) or 15% lower (urban areas) than is predicted in the accompanying Transport Assessment for a ‘no Travel Plan’</w:t>
      </w:r>
      <w:r>
        <w:rPr>
          <w:spacing w:val="-4"/>
          <w:sz w:val="24"/>
        </w:rPr>
        <w:t xml:space="preserve"> </w:t>
      </w:r>
      <w:r>
        <w:rPr>
          <w:sz w:val="24"/>
        </w:rPr>
        <w:t>scenario.</w:t>
      </w:r>
    </w:p>
    <w:p w14:paraId="27532CC4" w14:textId="77777777" w:rsidR="004F1025" w:rsidRDefault="007B389D">
      <w:pPr>
        <w:pStyle w:val="ListParagraph"/>
        <w:numPr>
          <w:ilvl w:val="0"/>
          <w:numId w:val="37"/>
        </w:numPr>
        <w:tabs>
          <w:tab w:val="left" w:pos="677"/>
        </w:tabs>
        <w:ind w:left="677" w:right="112" w:hanging="567"/>
        <w:jc w:val="both"/>
        <w:rPr>
          <w:sz w:val="24"/>
        </w:rPr>
      </w:pPr>
      <w:r>
        <w:rPr>
          <w:sz w:val="24"/>
        </w:rPr>
        <w:t>A commitment to achieving this target with the agreed monitoring period (usually 5 years from initial occupation for workplaces and 5 years from an agreed occupation level for residential</w:t>
      </w:r>
      <w:r>
        <w:rPr>
          <w:spacing w:val="-2"/>
          <w:sz w:val="24"/>
        </w:rPr>
        <w:t xml:space="preserve"> </w:t>
      </w:r>
      <w:r>
        <w:rPr>
          <w:sz w:val="24"/>
        </w:rPr>
        <w:t>sites).</w:t>
      </w:r>
    </w:p>
    <w:p w14:paraId="3CE91559" w14:textId="0D44F895" w:rsidR="004F1025" w:rsidRDefault="007B389D">
      <w:pPr>
        <w:pStyle w:val="ListParagraph"/>
        <w:numPr>
          <w:ilvl w:val="0"/>
          <w:numId w:val="37"/>
        </w:numPr>
        <w:tabs>
          <w:tab w:val="left" w:pos="677"/>
        </w:tabs>
        <w:ind w:left="677" w:right="112" w:hanging="567"/>
        <w:jc w:val="both"/>
        <w:rPr>
          <w:sz w:val="24"/>
        </w:rPr>
      </w:pPr>
      <w:r>
        <w:rPr>
          <w:sz w:val="24"/>
        </w:rPr>
        <w:t>Details</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remedial/enforcement</w:t>
      </w:r>
      <w:r>
        <w:rPr>
          <w:spacing w:val="-13"/>
          <w:sz w:val="24"/>
        </w:rPr>
        <w:t xml:space="preserve"> </w:t>
      </w:r>
      <w:r>
        <w:rPr>
          <w:sz w:val="24"/>
        </w:rPr>
        <w:t>action</w:t>
      </w:r>
      <w:r>
        <w:rPr>
          <w:spacing w:val="-13"/>
          <w:sz w:val="24"/>
        </w:rPr>
        <w:t xml:space="preserve"> </w:t>
      </w:r>
      <w:r>
        <w:rPr>
          <w:sz w:val="24"/>
        </w:rPr>
        <w:t>that</w:t>
      </w:r>
      <w:r>
        <w:rPr>
          <w:spacing w:val="-13"/>
          <w:sz w:val="24"/>
        </w:rPr>
        <w:t xml:space="preserve"> </w:t>
      </w:r>
      <w:r>
        <w:rPr>
          <w:sz w:val="24"/>
        </w:rPr>
        <w:t>will</w:t>
      </w:r>
      <w:r>
        <w:rPr>
          <w:spacing w:val="-13"/>
          <w:sz w:val="24"/>
        </w:rPr>
        <w:t xml:space="preserve"> </w:t>
      </w:r>
      <w:r>
        <w:rPr>
          <w:sz w:val="24"/>
        </w:rPr>
        <w:t>follow</w:t>
      </w:r>
      <w:r>
        <w:rPr>
          <w:spacing w:val="-13"/>
          <w:sz w:val="24"/>
        </w:rPr>
        <w:t xml:space="preserve"> </w:t>
      </w:r>
      <w:r>
        <w:rPr>
          <w:sz w:val="24"/>
        </w:rPr>
        <w:t>if</w:t>
      </w:r>
      <w:r>
        <w:rPr>
          <w:spacing w:val="-13"/>
          <w:sz w:val="24"/>
        </w:rPr>
        <w:t xml:space="preserve"> </w:t>
      </w:r>
      <w:r>
        <w:rPr>
          <w:sz w:val="24"/>
        </w:rPr>
        <w:t>the</w:t>
      </w:r>
      <w:r>
        <w:rPr>
          <w:spacing w:val="-13"/>
          <w:sz w:val="24"/>
        </w:rPr>
        <w:t xml:space="preserve"> </w:t>
      </w:r>
      <w:r>
        <w:rPr>
          <w:sz w:val="24"/>
        </w:rPr>
        <w:t>target</w:t>
      </w:r>
      <w:r>
        <w:rPr>
          <w:spacing w:val="-13"/>
          <w:sz w:val="24"/>
        </w:rPr>
        <w:t xml:space="preserve"> </w:t>
      </w:r>
      <w:r>
        <w:rPr>
          <w:sz w:val="24"/>
        </w:rPr>
        <w:t>is</w:t>
      </w:r>
      <w:r>
        <w:rPr>
          <w:spacing w:val="-13"/>
          <w:sz w:val="24"/>
        </w:rPr>
        <w:t xml:space="preserve"> </w:t>
      </w:r>
      <w:r>
        <w:rPr>
          <w:sz w:val="24"/>
        </w:rPr>
        <w:t>not</w:t>
      </w:r>
      <w:r>
        <w:rPr>
          <w:spacing w:val="-13"/>
          <w:sz w:val="24"/>
        </w:rPr>
        <w:t xml:space="preserve"> </w:t>
      </w:r>
      <w:r>
        <w:rPr>
          <w:sz w:val="24"/>
        </w:rPr>
        <w:t>achieved.</w:t>
      </w:r>
      <w:r>
        <w:rPr>
          <w:spacing w:val="-13"/>
          <w:sz w:val="24"/>
        </w:rPr>
        <w:t xml:space="preserve"> </w:t>
      </w:r>
      <w:r>
        <w:rPr>
          <w:sz w:val="24"/>
        </w:rPr>
        <w:t>(N.B. for residential developments this should consist of a second offer of £150 travel vouchers to each</w:t>
      </w:r>
      <w:r>
        <w:rPr>
          <w:spacing w:val="-2"/>
          <w:sz w:val="24"/>
        </w:rPr>
        <w:t xml:space="preserve"> </w:t>
      </w:r>
      <w:r>
        <w:rPr>
          <w:sz w:val="24"/>
        </w:rPr>
        <w:t>dwelling).</w:t>
      </w:r>
    </w:p>
    <w:p w14:paraId="2A0134F6" w14:textId="253DFA68" w:rsidR="00D934FD" w:rsidRDefault="00D934FD" w:rsidP="00D934FD">
      <w:pPr>
        <w:tabs>
          <w:tab w:val="left" w:pos="677"/>
        </w:tabs>
        <w:ind w:right="112"/>
        <w:jc w:val="both"/>
        <w:rPr>
          <w:sz w:val="24"/>
        </w:rPr>
      </w:pPr>
    </w:p>
    <w:p w14:paraId="54E4CF5F" w14:textId="77777777" w:rsidR="004F1025" w:rsidRDefault="004F1025">
      <w:pPr>
        <w:pStyle w:val="BodyText"/>
        <w:rPr>
          <w:sz w:val="23"/>
        </w:rPr>
      </w:pPr>
    </w:p>
    <w:p w14:paraId="68F459C2" w14:textId="77777777" w:rsidR="004F1025" w:rsidRDefault="007B389D">
      <w:pPr>
        <w:pStyle w:val="Heading2"/>
      </w:pPr>
      <w:r>
        <w:t>Travel Plan Statements should include:</w:t>
      </w:r>
    </w:p>
    <w:p w14:paraId="6A2C2C97" w14:textId="77777777" w:rsidR="004F1025" w:rsidRDefault="004F1025">
      <w:pPr>
        <w:pStyle w:val="BodyText"/>
        <w:spacing w:before="1"/>
        <w:rPr>
          <w:b/>
          <w:sz w:val="18"/>
        </w:rPr>
      </w:pPr>
    </w:p>
    <w:p w14:paraId="3BB796C4" w14:textId="77777777" w:rsidR="004F1025" w:rsidRDefault="007B389D">
      <w:pPr>
        <w:pStyle w:val="ListParagraph"/>
        <w:numPr>
          <w:ilvl w:val="0"/>
          <w:numId w:val="37"/>
        </w:numPr>
        <w:tabs>
          <w:tab w:val="left" w:pos="677"/>
        </w:tabs>
        <w:spacing w:before="100"/>
        <w:ind w:left="677" w:right="114" w:hanging="567"/>
        <w:jc w:val="both"/>
        <w:rPr>
          <w:sz w:val="24"/>
        </w:rPr>
      </w:pPr>
      <w:r>
        <w:rPr>
          <w:sz w:val="24"/>
        </w:rPr>
        <w:t>Background information about the site including any relevant travel information (e.g. staff travel surveys)</w:t>
      </w:r>
    </w:p>
    <w:p w14:paraId="0D1FB074" w14:textId="77777777" w:rsidR="004F1025" w:rsidRDefault="007B389D">
      <w:pPr>
        <w:pStyle w:val="ListParagraph"/>
        <w:numPr>
          <w:ilvl w:val="0"/>
          <w:numId w:val="37"/>
        </w:numPr>
        <w:tabs>
          <w:tab w:val="left" w:pos="677"/>
        </w:tabs>
        <w:spacing w:line="291" w:lineRule="exact"/>
        <w:ind w:left="677" w:hanging="567"/>
        <w:jc w:val="both"/>
        <w:rPr>
          <w:sz w:val="24"/>
        </w:rPr>
      </w:pPr>
      <w:r>
        <w:rPr>
          <w:sz w:val="24"/>
        </w:rPr>
        <w:t>A nominated Travel Plan Co-</w:t>
      </w:r>
      <w:proofErr w:type="spellStart"/>
      <w:r>
        <w:rPr>
          <w:sz w:val="24"/>
        </w:rPr>
        <w:t>ordinator</w:t>
      </w:r>
      <w:proofErr w:type="spellEnd"/>
      <w:r>
        <w:rPr>
          <w:sz w:val="24"/>
        </w:rPr>
        <w:t xml:space="preserve"> (including contact</w:t>
      </w:r>
      <w:r>
        <w:rPr>
          <w:spacing w:val="-5"/>
          <w:sz w:val="24"/>
        </w:rPr>
        <w:t xml:space="preserve"> </w:t>
      </w:r>
      <w:r>
        <w:rPr>
          <w:sz w:val="24"/>
        </w:rPr>
        <w:t>details)</w:t>
      </w:r>
    </w:p>
    <w:p w14:paraId="13C0FE0D" w14:textId="77777777" w:rsidR="004F1025" w:rsidRDefault="007B389D">
      <w:pPr>
        <w:pStyle w:val="ListParagraph"/>
        <w:numPr>
          <w:ilvl w:val="0"/>
          <w:numId w:val="37"/>
        </w:numPr>
        <w:tabs>
          <w:tab w:val="left" w:pos="677"/>
        </w:tabs>
        <w:ind w:left="677" w:right="113" w:hanging="567"/>
        <w:jc w:val="both"/>
        <w:rPr>
          <w:sz w:val="24"/>
        </w:rPr>
      </w:pPr>
      <w:r>
        <w:rPr>
          <w:sz w:val="24"/>
        </w:rPr>
        <w:t>Details of the measures, information, and incentives that will be introduced to encourage use of non-car modes and car sharing. (N.B. for residential developments each dwelling should be offered a £150 voucher which can be used as a contribution towards a new bicycle, cycle training, a bus or rail season ticket, or membership of a Car Club</w:t>
      </w:r>
      <w:r>
        <w:rPr>
          <w:spacing w:val="-29"/>
          <w:sz w:val="24"/>
        </w:rPr>
        <w:t xml:space="preserve"> </w:t>
      </w:r>
      <w:proofErr w:type="spellStart"/>
      <w:r>
        <w:rPr>
          <w:sz w:val="24"/>
        </w:rPr>
        <w:t>etc</w:t>
      </w:r>
      <w:proofErr w:type="spellEnd"/>
      <w:r>
        <w:rPr>
          <w:sz w:val="24"/>
        </w:rPr>
        <w:t>).</w:t>
      </w:r>
    </w:p>
    <w:p w14:paraId="6DDEFD21" w14:textId="77777777" w:rsidR="004F1025" w:rsidRDefault="007B389D">
      <w:pPr>
        <w:pStyle w:val="ListParagraph"/>
        <w:numPr>
          <w:ilvl w:val="0"/>
          <w:numId w:val="37"/>
        </w:numPr>
        <w:tabs>
          <w:tab w:val="left" w:pos="677"/>
        </w:tabs>
        <w:ind w:left="677" w:right="112" w:hanging="567"/>
        <w:jc w:val="both"/>
        <w:rPr>
          <w:sz w:val="24"/>
        </w:rPr>
      </w:pPr>
      <w:r>
        <w:rPr>
          <w:sz w:val="24"/>
        </w:rPr>
        <w:t>Details</w:t>
      </w:r>
      <w:r>
        <w:rPr>
          <w:spacing w:val="-6"/>
          <w:sz w:val="24"/>
        </w:rPr>
        <w:t xml:space="preserve"> </w:t>
      </w:r>
      <w:r>
        <w:rPr>
          <w:sz w:val="24"/>
        </w:rPr>
        <w:t>of</w:t>
      </w:r>
      <w:r>
        <w:rPr>
          <w:spacing w:val="-5"/>
          <w:sz w:val="24"/>
        </w:rPr>
        <w:t xml:space="preserve"> </w:t>
      </w:r>
      <w:r>
        <w:rPr>
          <w:sz w:val="24"/>
        </w:rPr>
        <w:t>any</w:t>
      </w:r>
      <w:r>
        <w:rPr>
          <w:spacing w:val="-5"/>
          <w:sz w:val="24"/>
        </w:rPr>
        <w:t xml:space="preserve"> </w:t>
      </w:r>
      <w:r>
        <w:rPr>
          <w:sz w:val="24"/>
        </w:rPr>
        <w:t>measures</w:t>
      </w:r>
      <w:r>
        <w:rPr>
          <w:spacing w:val="-5"/>
          <w:sz w:val="24"/>
        </w:rPr>
        <w:t xml:space="preserve"> </w:t>
      </w:r>
      <w:r>
        <w:rPr>
          <w:sz w:val="24"/>
        </w:rPr>
        <w:t>and</w:t>
      </w:r>
      <w:r>
        <w:rPr>
          <w:spacing w:val="-5"/>
          <w:sz w:val="24"/>
        </w:rPr>
        <w:t xml:space="preserve"> </w:t>
      </w:r>
      <w:r>
        <w:rPr>
          <w:sz w:val="24"/>
        </w:rPr>
        <w:t>incentives</w:t>
      </w:r>
      <w:r>
        <w:rPr>
          <w:spacing w:val="-6"/>
          <w:sz w:val="24"/>
        </w:rPr>
        <w:t xml:space="preserve"> </w:t>
      </w:r>
      <w:r>
        <w:rPr>
          <w:sz w:val="24"/>
        </w:rPr>
        <w:t>that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introduced</w:t>
      </w:r>
      <w:r>
        <w:rPr>
          <w:spacing w:val="-5"/>
          <w:sz w:val="24"/>
        </w:rPr>
        <w:t xml:space="preserve"> </w:t>
      </w:r>
      <w:r>
        <w:rPr>
          <w:sz w:val="24"/>
        </w:rPr>
        <w:t>to</w:t>
      </w:r>
      <w:r>
        <w:rPr>
          <w:spacing w:val="-5"/>
          <w:sz w:val="24"/>
        </w:rPr>
        <w:t xml:space="preserve"> </w:t>
      </w:r>
      <w:r>
        <w:rPr>
          <w:sz w:val="24"/>
        </w:rPr>
        <w:t>reduce</w:t>
      </w:r>
      <w:r>
        <w:rPr>
          <w:spacing w:val="-6"/>
          <w:sz w:val="24"/>
        </w:rPr>
        <w:t xml:space="preserve"> </w:t>
      </w:r>
      <w:r>
        <w:rPr>
          <w:sz w:val="24"/>
        </w:rPr>
        <w:t>the</w:t>
      </w:r>
      <w:r>
        <w:rPr>
          <w:spacing w:val="-5"/>
          <w:sz w:val="24"/>
        </w:rPr>
        <w:t xml:space="preserve"> </w:t>
      </w:r>
      <w:r>
        <w:rPr>
          <w:sz w:val="24"/>
        </w:rPr>
        <w:t>need</w:t>
      </w:r>
      <w:r>
        <w:rPr>
          <w:spacing w:val="-5"/>
          <w:sz w:val="24"/>
        </w:rPr>
        <w:t xml:space="preserve"> </w:t>
      </w:r>
      <w:r>
        <w:rPr>
          <w:sz w:val="24"/>
        </w:rPr>
        <w:t>to</w:t>
      </w:r>
      <w:r>
        <w:rPr>
          <w:spacing w:val="-5"/>
          <w:sz w:val="24"/>
        </w:rPr>
        <w:t xml:space="preserve"> </w:t>
      </w:r>
      <w:r>
        <w:rPr>
          <w:sz w:val="24"/>
        </w:rPr>
        <w:t>travel in the first</w:t>
      </w:r>
      <w:r>
        <w:rPr>
          <w:spacing w:val="-2"/>
          <w:sz w:val="24"/>
        </w:rPr>
        <w:t xml:space="preserve"> </w:t>
      </w:r>
      <w:proofErr w:type="gramStart"/>
      <w:r>
        <w:rPr>
          <w:sz w:val="24"/>
        </w:rPr>
        <w:t>place</w:t>
      </w:r>
      <w:proofErr w:type="gramEnd"/>
    </w:p>
    <w:p w14:paraId="1EA1D4F9" w14:textId="77777777" w:rsidR="004F1025" w:rsidRDefault="007B389D">
      <w:pPr>
        <w:pStyle w:val="ListParagraph"/>
        <w:numPr>
          <w:ilvl w:val="0"/>
          <w:numId w:val="37"/>
        </w:numPr>
        <w:tabs>
          <w:tab w:val="left" w:pos="677"/>
        </w:tabs>
        <w:spacing w:line="291" w:lineRule="exact"/>
        <w:ind w:left="677" w:hanging="567"/>
        <w:jc w:val="both"/>
        <w:rPr>
          <w:sz w:val="24"/>
        </w:rPr>
      </w:pPr>
      <w:r>
        <w:rPr>
          <w:sz w:val="24"/>
        </w:rPr>
        <w:t>Details of how the Travel Plan will be monitored (e.g. through questionnaire</w:t>
      </w:r>
      <w:r>
        <w:rPr>
          <w:spacing w:val="-22"/>
          <w:sz w:val="24"/>
        </w:rPr>
        <w:t xml:space="preserve"> </w:t>
      </w:r>
      <w:r>
        <w:rPr>
          <w:sz w:val="24"/>
        </w:rPr>
        <w:t>surveys)</w:t>
      </w:r>
    </w:p>
    <w:p w14:paraId="41742335" w14:textId="77777777" w:rsidR="004F1025" w:rsidRDefault="007B389D">
      <w:pPr>
        <w:pStyle w:val="ListParagraph"/>
        <w:numPr>
          <w:ilvl w:val="0"/>
          <w:numId w:val="37"/>
        </w:numPr>
        <w:tabs>
          <w:tab w:val="left" w:pos="677"/>
        </w:tabs>
        <w:ind w:left="677" w:right="112" w:hanging="567"/>
        <w:jc w:val="both"/>
        <w:rPr>
          <w:sz w:val="24"/>
        </w:rPr>
      </w:pPr>
      <w:r>
        <w:rPr>
          <w:sz w:val="24"/>
        </w:rPr>
        <w:t>A</w:t>
      </w:r>
      <w:r>
        <w:rPr>
          <w:spacing w:val="-7"/>
          <w:sz w:val="24"/>
        </w:rPr>
        <w:t xml:space="preserve"> </w:t>
      </w:r>
      <w:r>
        <w:rPr>
          <w:sz w:val="24"/>
        </w:rPr>
        <w:t>commitment</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setting</w:t>
      </w:r>
      <w:r>
        <w:rPr>
          <w:spacing w:val="-6"/>
          <w:sz w:val="24"/>
        </w:rPr>
        <w:t xml:space="preserve"> </w:t>
      </w:r>
      <w:r>
        <w:rPr>
          <w:sz w:val="24"/>
        </w:rPr>
        <w:t>a</w:t>
      </w:r>
      <w:r>
        <w:rPr>
          <w:spacing w:val="-6"/>
          <w:sz w:val="24"/>
        </w:rPr>
        <w:t xml:space="preserve"> </w:t>
      </w:r>
      <w:r>
        <w:rPr>
          <w:sz w:val="24"/>
        </w:rPr>
        <w:t>modal</w:t>
      </w:r>
      <w:r>
        <w:rPr>
          <w:spacing w:val="-6"/>
          <w:sz w:val="24"/>
        </w:rPr>
        <w:t xml:space="preserve"> </w:t>
      </w:r>
      <w:r>
        <w:rPr>
          <w:sz w:val="24"/>
        </w:rPr>
        <w:t>shift</w:t>
      </w:r>
      <w:r>
        <w:rPr>
          <w:spacing w:val="-7"/>
          <w:sz w:val="24"/>
        </w:rPr>
        <w:t xml:space="preserve"> </w:t>
      </w:r>
      <w:r>
        <w:rPr>
          <w:sz w:val="24"/>
        </w:rPr>
        <w:t>target</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outcomes</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initial</w:t>
      </w:r>
      <w:r>
        <w:rPr>
          <w:spacing w:val="-6"/>
          <w:sz w:val="24"/>
        </w:rPr>
        <w:t xml:space="preserve"> </w:t>
      </w:r>
      <w:r>
        <w:rPr>
          <w:sz w:val="24"/>
        </w:rPr>
        <w:t>travel survey.</w:t>
      </w:r>
    </w:p>
    <w:p w14:paraId="1F777E6C" w14:textId="77777777" w:rsidR="004F1025" w:rsidRDefault="007B389D">
      <w:pPr>
        <w:pStyle w:val="ListParagraph"/>
        <w:numPr>
          <w:ilvl w:val="0"/>
          <w:numId w:val="37"/>
        </w:numPr>
        <w:tabs>
          <w:tab w:val="left" w:pos="677"/>
        </w:tabs>
        <w:spacing w:line="292" w:lineRule="exact"/>
        <w:ind w:left="677" w:hanging="567"/>
        <w:jc w:val="both"/>
        <w:rPr>
          <w:sz w:val="24"/>
        </w:rPr>
      </w:pPr>
      <w:r>
        <w:rPr>
          <w:sz w:val="24"/>
        </w:rPr>
        <w:t>A commitment to achieving the target within 5 years of</w:t>
      </w:r>
      <w:r>
        <w:rPr>
          <w:spacing w:val="-10"/>
          <w:sz w:val="24"/>
        </w:rPr>
        <w:t xml:space="preserve"> </w:t>
      </w:r>
      <w:r>
        <w:rPr>
          <w:sz w:val="24"/>
        </w:rPr>
        <w:t>occupation.</w:t>
      </w:r>
    </w:p>
    <w:p w14:paraId="4639CABA" w14:textId="77777777" w:rsidR="004F1025" w:rsidRDefault="007B389D">
      <w:pPr>
        <w:pStyle w:val="Heading2"/>
        <w:spacing w:before="194"/>
      </w:pPr>
      <w:r>
        <w:t>Guidance</w:t>
      </w:r>
    </w:p>
    <w:p w14:paraId="32232514" w14:textId="77777777" w:rsidR="004F1025" w:rsidRDefault="007B389D">
      <w:pPr>
        <w:pStyle w:val="BodyText"/>
        <w:spacing w:before="41"/>
        <w:ind w:left="110" w:right="112"/>
        <w:jc w:val="both"/>
      </w:pPr>
      <w:r>
        <w:t xml:space="preserve">The County Council has developed a range of tools, incentives, and publicity material for inclusion in Travel Plans and Travel Plan Statements. For full details of what to include in this plan please refer to West Sussex County Council Highways directly on </w:t>
      </w:r>
      <w:hyperlink r:id="rId143">
        <w:r>
          <w:rPr>
            <w:color w:val="0000FF"/>
            <w:u w:val="single" w:color="0000FF"/>
          </w:rPr>
          <w:t>planninghighways@westsussex.gov.uk</w:t>
        </w:r>
      </w:hyperlink>
      <w:r>
        <w:t>.</w:t>
      </w:r>
    </w:p>
    <w:p w14:paraId="09522C23" w14:textId="77777777" w:rsidR="004F1025" w:rsidRDefault="004F1025">
      <w:pPr>
        <w:pStyle w:val="BodyText"/>
        <w:rPr>
          <w:sz w:val="16"/>
        </w:rPr>
      </w:pPr>
    </w:p>
    <w:p w14:paraId="3073F336" w14:textId="77777777" w:rsidR="004F1025" w:rsidRDefault="007B389D">
      <w:pPr>
        <w:pStyle w:val="BodyText"/>
        <w:spacing w:before="92"/>
        <w:ind w:left="110" w:right="113"/>
        <w:jc w:val="both"/>
      </w:pPr>
      <w:r>
        <w:t xml:space="preserve">A copy of West Sussex County Council’s Development Travel Plans Policy is available upon request from </w:t>
      </w:r>
      <w:hyperlink r:id="rId144">
        <w:r>
          <w:rPr>
            <w:color w:val="0000FF"/>
            <w:u w:val="single" w:color="0000FF"/>
          </w:rPr>
          <w:t>planninghighways@westsussex.gov.uk</w:t>
        </w:r>
      </w:hyperlink>
      <w:r>
        <w:t>. The County Council has also produced guidance for developing Travel Plan Statements.</w:t>
      </w:r>
    </w:p>
    <w:p w14:paraId="6B4636CE" w14:textId="77777777" w:rsidR="004F1025" w:rsidRDefault="004F1025">
      <w:pPr>
        <w:pStyle w:val="BodyText"/>
      </w:pPr>
    </w:p>
    <w:p w14:paraId="7FB17504" w14:textId="77777777" w:rsidR="004F1025" w:rsidRDefault="007B389D">
      <w:pPr>
        <w:pStyle w:val="BodyText"/>
        <w:ind w:left="110"/>
        <w:jc w:val="both"/>
      </w:pPr>
      <w:r>
        <w:t>The following national and local guidance should also be referred to:</w:t>
      </w:r>
    </w:p>
    <w:p w14:paraId="55E32824" w14:textId="3AD9A7BA" w:rsidR="004F1025" w:rsidRDefault="007B389D">
      <w:pPr>
        <w:pStyle w:val="BodyText"/>
        <w:ind w:left="110" w:right="111"/>
        <w:jc w:val="both"/>
      </w:pPr>
      <w:r>
        <w:t xml:space="preserve">The Travel Plans, Transport Assessments and Statements section of the National Planning Practice Guidance and section 9 of the </w:t>
      </w:r>
      <w:hyperlink r:id="rId145">
        <w:r>
          <w:rPr>
            <w:color w:val="0000FF"/>
            <w:u w:val="single" w:color="0000FF"/>
          </w:rPr>
          <w:t>NPPF</w:t>
        </w:r>
        <w:r>
          <w:rPr>
            <w:color w:val="0000FF"/>
          </w:rPr>
          <w:t xml:space="preserve"> </w:t>
        </w:r>
      </w:hyperlink>
      <w:r>
        <w:t>(</w:t>
      </w:r>
      <w:r w:rsidR="00246E77">
        <w:t>2021</w:t>
      </w:r>
      <w:r>
        <w:t>).</w:t>
      </w:r>
    </w:p>
    <w:p w14:paraId="0687D981" w14:textId="77777777" w:rsidR="004F1025" w:rsidRDefault="004F1025">
      <w:pPr>
        <w:pStyle w:val="BodyText"/>
        <w:rPr>
          <w:sz w:val="20"/>
        </w:rPr>
      </w:pPr>
    </w:p>
    <w:p w14:paraId="24AFD6F9" w14:textId="77777777" w:rsidR="004F1025" w:rsidRDefault="004F1025">
      <w:pPr>
        <w:pStyle w:val="BodyText"/>
        <w:spacing w:before="9"/>
        <w:rPr>
          <w:sz w:val="21"/>
        </w:rPr>
      </w:pPr>
    </w:p>
    <w:p w14:paraId="08D6CF46" w14:textId="77777777" w:rsidR="004F1025" w:rsidRDefault="007B389D">
      <w:pPr>
        <w:pStyle w:val="Heading2"/>
        <w:numPr>
          <w:ilvl w:val="0"/>
          <w:numId w:val="32"/>
        </w:numPr>
        <w:tabs>
          <w:tab w:val="left" w:pos="511"/>
        </w:tabs>
        <w:ind w:left="510" w:hanging="401"/>
      </w:pPr>
      <w:bookmarkStart w:id="39" w:name="_bookmark37"/>
      <w:bookmarkEnd w:id="39"/>
      <w:r>
        <w:t>PARKING</w:t>
      </w:r>
      <w:r>
        <w:rPr>
          <w:spacing w:val="-1"/>
        </w:rPr>
        <w:t xml:space="preserve"> </w:t>
      </w:r>
      <w:r>
        <w:t>ASSESSMENT</w:t>
      </w:r>
    </w:p>
    <w:p w14:paraId="33DA687A" w14:textId="77777777" w:rsidR="004F1025" w:rsidRDefault="004F1025">
      <w:pPr>
        <w:pStyle w:val="BodyText"/>
        <w:spacing w:before="7"/>
        <w:rPr>
          <w:b/>
          <w:sz w:val="27"/>
        </w:rPr>
      </w:pPr>
    </w:p>
    <w:p w14:paraId="5CE6E510" w14:textId="5B0420E5" w:rsidR="004F1025" w:rsidRDefault="007B389D">
      <w:pPr>
        <w:pStyle w:val="BodyText"/>
        <w:ind w:left="110" w:right="114"/>
        <w:jc w:val="both"/>
      </w:pPr>
      <w:r>
        <w:t>The</w:t>
      </w:r>
      <w:r>
        <w:rPr>
          <w:spacing w:val="-18"/>
        </w:rPr>
        <w:t xml:space="preserve"> </w:t>
      </w:r>
      <w:r>
        <w:t>West</w:t>
      </w:r>
      <w:r>
        <w:rPr>
          <w:spacing w:val="-19"/>
        </w:rPr>
        <w:t xml:space="preserve"> </w:t>
      </w:r>
      <w:r>
        <w:t>Sussex</w:t>
      </w:r>
      <w:r>
        <w:rPr>
          <w:spacing w:val="-19"/>
        </w:rPr>
        <w:t xml:space="preserve"> </w:t>
      </w:r>
      <w:r>
        <w:t>County</w:t>
      </w:r>
      <w:r>
        <w:rPr>
          <w:spacing w:val="-19"/>
        </w:rPr>
        <w:t xml:space="preserve"> </w:t>
      </w:r>
      <w:r>
        <w:t>Council’s</w:t>
      </w:r>
      <w:r>
        <w:rPr>
          <w:spacing w:val="-19"/>
        </w:rPr>
        <w:t xml:space="preserve"> </w:t>
      </w:r>
      <w:hyperlink r:id="rId146">
        <w:r>
          <w:rPr>
            <w:color w:val="0000FF"/>
            <w:u w:val="single" w:color="0000FF"/>
          </w:rPr>
          <w:t>Guidance</w:t>
        </w:r>
        <w:r>
          <w:rPr>
            <w:color w:val="0000FF"/>
            <w:spacing w:val="-19"/>
            <w:u w:val="single" w:color="0000FF"/>
          </w:rPr>
          <w:t xml:space="preserve"> </w:t>
        </w:r>
        <w:r>
          <w:rPr>
            <w:color w:val="0000FF"/>
            <w:u w:val="single" w:color="0000FF"/>
          </w:rPr>
          <w:t>on</w:t>
        </w:r>
        <w:r>
          <w:rPr>
            <w:color w:val="0000FF"/>
            <w:spacing w:val="-19"/>
            <w:u w:val="single" w:color="0000FF"/>
          </w:rPr>
          <w:t xml:space="preserve"> </w:t>
        </w:r>
        <w:r>
          <w:rPr>
            <w:color w:val="0000FF"/>
            <w:u w:val="single" w:color="0000FF"/>
          </w:rPr>
          <w:t>Parking</w:t>
        </w:r>
        <w:r>
          <w:rPr>
            <w:color w:val="0000FF"/>
            <w:spacing w:val="-19"/>
            <w:u w:val="single" w:color="0000FF"/>
          </w:rPr>
          <w:t xml:space="preserve"> </w:t>
        </w:r>
        <w:r>
          <w:rPr>
            <w:color w:val="0000FF"/>
            <w:u w:val="single" w:color="0000FF"/>
          </w:rPr>
          <w:t>at</w:t>
        </w:r>
        <w:r>
          <w:rPr>
            <w:color w:val="0000FF"/>
            <w:spacing w:val="-19"/>
            <w:u w:val="single" w:color="0000FF"/>
          </w:rPr>
          <w:t xml:space="preserve"> </w:t>
        </w:r>
        <w:r>
          <w:rPr>
            <w:color w:val="0000FF"/>
            <w:u w:val="single" w:color="0000FF"/>
          </w:rPr>
          <w:t>New</w:t>
        </w:r>
        <w:r>
          <w:rPr>
            <w:color w:val="0000FF"/>
            <w:spacing w:val="-19"/>
            <w:u w:val="single" w:color="0000FF"/>
          </w:rPr>
          <w:t xml:space="preserve"> </w:t>
        </w:r>
        <w:r>
          <w:rPr>
            <w:color w:val="0000FF"/>
            <w:u w:val="single" w:color="0000FF"/>
          </w:rPr>
          <w:t>Developments</w:t>
        </w:r>
        <w:r>
          <w:rPr>
            <w:color w:val="0000FF"/>
            <w:spacing w:val="-19"/>
            <w:u w:val="single" w:color="0000FF"/>
          </w:rPr>
          <w:t xml:space="preserve"> </w:t>
        </w:r>
        <w:r>
          <w:rPr>
            <w:color w:val="0000FF"/>
            <w:u w:val="single" w:color="0000FF"/>
          </w:rPr>
          <w:t>(20</w:t>
        </w:r>
        <w:r w:rsidR="002E1EDA">
          <w:rPr>
            <w:color w:val="0000FF"/>
            <w:u w:val="single" w:color="0000FF"/>
          </w:rPr>
          <w:t>20</w:t>
        </w:r>
        <w:r>
          <w:rPr>
            <w:color w:val="0000FF"/>
            <w:u w:val="single" w:color="0000FF"/>
          </w:rPr>
          <w:t>)</w:t>
        </w:r>
        <w:r>
          <w:rPr>
            <w:color w:val="0000FF"/>
            <w:spacing w:val="-19"/>
          </w:rPr>
          <w:t xml:space="preserve"> </w:t>
        </w:r>
      </w:hyperlink>
      <w:r>
        <w:t>has</w:t>
      </w:r>
      <w:r>
        <w:rPr>
          <w:spacing w:val="-19"/>
        </w:rPr>
        <w:t xml:space="preserve"> </w:t>
      </w:r>
      <w:r>
        <w:t>been adopted by Chichester District Council. As part of any planning submission for new residential,</w:t>
      </w:r>
      <w:r>
        <w:rPr>
          <w:spacing w:val="-9"/>
        </w:rPr>
        <w:t xml:space="preserve"> </w:t>
      </w:r>
      <w:proofErr w:type="gramStart"/>
      <w:r>
        <w:lastRenderedPageBreak/>
        <w:t>commercial</w:t>
      </w:r>
      <w:proofErr w:type="gramEnd"/>
      <w:r>
        <w:rPr>
          <w:spacing w:val="-9"/>
        </w:rPr>
        <w:t xml:space="preserve"> </w:t>
      </w:r>
      <w:r>
        <w:t>and</w:t>
      </w:r>
      <w:r>
        <w:rPr>
          <w:spacing w:val="-9"/>
        </w:rPr>
        <w:t xml:space="preserve"> </w:t>
      </w:r>
      <w:r>
        <w:t>other</w:t>
      </w:r>
      <w:r>
        <w:rPr>
          <w:spacing w:val="-9"/>
        </w:rPr>
        <w:t xml:space="preserve"> </w:t>
      </w:r>
      <w:r>
        <w:t>forms</w:t>
      </w:r>
      <w:r>
        <w:rPr>
          <w:spacing w:val="-8"/>
        </w:rPr>
        <w:t xml:space="preserve"> </w:t>
      </w:r>
      <w:r>
        <w:t>of</w:t>
      </w:r>
      <w:r>
        <w:rPr>
          <w:spacing w:val="-9"/>
        </w:rPr>
        <w:t xml:space="preserve"> </w:t>
      </w:r>
      <w:r>
        <w:t>development</w:t>
      </w:r>
      <w:r>
        <w:rPr>
          <w:spacing w:val="-9"/>
        </w:rPr>
        <w:t xml:space="preserve"> </w:t>
      </w:r>
      <w:r>
        <w:t>(except</w:t>
      </w:r>
      <w:r>
        <w:rPr>
          <w:spacing w:val="-9"/>
        </w:rPr>
        <w:t xml:space="preserve"> </w:t>
      </w:r>
      <w:r>
        <w:t>domestic</w:t>
      </w:r>
      <w:r>
        <w:rPr>
          <w:spacing w:val="-8"/>
        </w:rPr>
        <w:t xml:space="preserve"> </w:t>
      </w:r>
      <w:r>
        <w:t>extensions</w:t>
      </w:r>
      <w:r>
        <w:rPr>
          <w:spacing w:val="-9"/>
        </w:rPr>
        <w:t xml:space="preserve"> </w:t>
      </w:r>
      <w:r>
        <w:t>and</w:t>
      </w:r>
      <w:r>
        <w:rPr>
          <w:spacing w:val="-9"/>
        </w:rPr>
        <w:t xml:space="preserve"> </w:t>
      </w:r>
      <w:r>
        <w:t>minor business development) details of existing and proposed parking spaces on site need to be provided.</w:t>
      </w:r>
    </w:p>
    <w:p w14:paraId="20EE815D" w14:textId="77777777" w:rsidR="004F1025" w:rsidRDefault="004F1025">
      <w:pPr>
        <w:pStyle w:val="BodyText"/>
        <w:rPr>
          <w:sz w:val="26"/>
        </w:rPr>
      </w:pPr>
    </w:p>
    <w:p w14:paraId="78E58B7F" w14:textId="77777777" w:rsidR="004F1025" w:rsidRDefault="007B389D">
      <w:pPr>
        <w:pStyle w:val="Heading2"/>
        <w:spacing w:before="177"/>
        <w:jc w:val="both"/>
      </w:pPr>
      <w:r>
        <w:t xml:space="preserve">When </w:t>
      </w:r>
      <w:proofErr w:type="gramStart"/>
      <w:r>
        <w:t>required</w:t>
      </w:r>
      <w:proofErr w:type="gramEnd"/>
    </w:p>
    <w:p w14:paraId="1925889E" w14:textId="16CFA231" w:rsidR="004F1025" w:rsidRDefault="007B389D">
      <w:pPr>
        <w:pStyle w:val="BodyText"/>
        <w:spacing w:before="41"/>
        <w:ind w:left="110"/>
        <w:jc w:val="both"/>
      </w:pPr>
      <w:r>
        <w:t>A Parking Assessment is required for all planning applications</w:t>
      </w:r>
      <w:r w:rsidR="008F4E8E">
        <w:t xml:space="preserve"> (except</w:t>
      </w:r>
      <w:r w:rsidR="008F4E8E">
        <w:rPr>
          <w:spacing w:val="-9"/>
        </w:rPr>
        <w:t xml:space="preserve"> </w:t>
      </w:r>
      <w:r w:rsidR="008F4E8E">
        <w:t>domestic</w:t>
      </w:r>
      <w:r w:rsidR="008F4E8E">
        <w:rPr>
          <w:spacing w:val="-8"/>
        </w:rPr>
        <w:t xml:space="preserve"> </w:t>
      </w:r>
      <w:r w:rsidR="008F4E8E">
        <w:t>extensions</w:t>
      </w:r>
      <w:r w:rsidR="008F4E8E">
        <w:rPr>
          <w:spacing w:val="-9"/>
        </w:rPr>
        <w:t xml:space="preserve"> </w:t>
      </w:r>
      <w:r w:rsidR="008F4E8E">
        <w:t>and</w:t>
      </w:r>
      <w:r w:rsidR="008F4E8E">
        <w:rPr>
          <w:spacing w:val="-9"/>
        </w:rPr>
        <w:t xml:space="preserve"> </w:t>
      </w:r>
      <w:r w:rsidR="008F4E8E">
        <w:t>minor business development)</w:t>
      </w:r>
      <w:r>
        <w:t>:</w:t>
      </w:r>
    </w:p>
    <w:p w14:paraId="4FF6C414" w14:textId="77777777" w:rsidR="004F1025" w:rsidRDefault="004F1025">
      <w:pPr>
        <w:pStyle w:val="BodyText"/>
      </w:pPr>
    </w:p>
    <w:p w14:paraId="52C1C641" w14:textId="77777777" w:rsidR="008F4E8E" w:rsidRDefault="008F4E8E">
      <w:pPr>
        <w:pStyle w:val="ListParagraph"/>
        <w:numPr>
          <w:ilvl w:val="0"/>
          <w:numId w:val="4"/>
        </w:numPr>
        <w:tabs>
          <w:tab w:val="left" w:pos="676"/>
          <w:tab w:val="left" w:pos="677"/>
        </w:tabs>
        <w:rPr>
          <w:sz w:val="24"/>
        </w:rPr>
      </w:pPr>
      <w:r>
        <w:rPr>
          <w:sz w:val="24"/>
        </w:rPr>
        <w:t>Where there is an increased requirement for vehicle parking, and/or</w:t>
      </w:r>
    </w:p>
    <w:p w14:paraId="2D08C921" w14:textId="77777777" w:rsidR="008F4E8E" w:rsidRDefault="008F4E8E">
      <w:pPr>
        <w:pStyle w:val="ListParagraph"/>
        <w:numPr>
          <w:ilvl w:val="0"/>
          <w:numId w:val="4"/>
        </w:numPr>
        <w:tabs>
          <w:tab w:val="left" w:pos="676"/>
          <w:tab w:val="left" w:pos="677"/>
        </w:tabs>
        <w:rPr>
          <w:sz w:val="24"/>
        </w:rPr>
      </w:pPr>
      <w:r>
        <w:rPr>
          <w:sz w:val="24"/>
        </w:rPr>
        <w:t>Where existing vehicle parking arrangements are changing</w:t>
      </w:r>
    </w:p>
    <w:p w14:paraId="53B4B62E" w14:textId="77777777" w:rsidR="004F1025" w:rsidRPr="00776D80" w:rsidRDefault="004F1025">
      <w:pPr>
        <w:pStyle w:val="BodyText"/>
        <w:spacing w:before="1"/>
        <w:rPr>
          <w:sz w:val="32"/>
          <w:szCs w:val="32"/>
        </w:rPr>
      </w:pPr>
    </w:p>
    <w:p w14:paraId="56BDF6C6" w14:textId="77777777" w:rsidR="004F1025" w:rsidRDefault="007B389D">
      <w:pPr>
        <w:pStyle w:val="Heading2"/>
        <w:spacing w:before="93"/>
      </w:pPr>
      <w:r>
        <w:t xml:space="preserve">Information </w:t>
      </w:r>
      <w:proofErr w:type="gramStart"/>
      <w:r>
        <w:t>required</w:t>
      </w:r>
      <w:proofErr w:type="gramEnd"/>
    </w:p>
    <w:p w14:paraId="50B0F1A1" w14:textId="77777777" w:rsidR="004F1025" w:rsidRDefault="007B389D">
      <w:pPr>
        <w:pStyle w:val="BodyText"/>
        <w:spacing w:before="41"/>
        <w:ind w:left="110"/>
      </w:pPr>
      <w:r>
        <w:t>The parking assessment shall provide:</w:t>
      </w:r>
    </w:p>
    <w:p w14:paraId="2F329650" w14:textId="77777777" w:rsidR="004F1025" w:rsidRDefault="004F1025">
      <w:pPr>
        <w:pStyle w:val="BodyText"/>
      </w:pPr>
    </w:p>
    <w:p w14:paraId="42BD5953" w14:textId="77777777" w:rsidR="004F1025" w:rsidRDefault="007B389D">
      <w:pPr>
        <w:pStyle w:val="ListParagraph"/>
        <w:numPr>
          <w:ilvl w:val="0"/>
          <w:numId w:val="37"/>
        </w:numPr>
        <w:tabs>
          <w:tab w:val="left" w:pos="676"/>
          <w:tab w:val="left" w:pos="677"/>
        </w:tabs>
        <w:spacing w:line="293" w:lineRule="exact"/>
        <w:ind w:left="677" w:hanging="567"/>
        <w:rPr>
          <w:sz w:val="24"/>
        </w:rPr>
      </w:pPr>
      <w:r>
        <w:rPr>
          <w:sz w:val="24"/>
        </w:rPr>
        <w:t>the existing and proposed parking</w:t>
      </w:r>
      <w:r>
        <w:rPr>
          <w:spacing w:val="-5"/>
          <w:sz w:val="24"/>
        </w:rPr>
        <w:t xml:space="preserve"> </w:t>
      </w:r>
      <w:r>
        <w:rPr>
          <w:sz w:val="24"/>
        </w:rPr>
        <w:t>provision</w:t>
      </w:r>
    </w:p>
    <w:p w14:paraId="75188BF5"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sizes of parking</w:t>
      </w:r>
      <w:r>
        <w:rPr>
          <w:spacing w:val="-3"/>
          <w:sz w:val="24"/>
        </w:rPr>
        <w:t xml:space="preserve"> </w:t>
      </w:r>
      <w:r>
        <w:rPr>
          <w:sz w:val="24"/>
        </w:rPr>
        <w:t>spaces/garages</w:t>
      </w:r>
    </w:p>
    <w:p w14:paraId="49BE28CB" w14:textId="77777777" w:rsidR="004F1025" w:rsidRDefault="007B389D">
      <w:pPr>
        <w:pStyle w:val="ListParagraph"/>
        <w:numPr>
          <w:ilvl w:val="0"/>
          <w:numId w:val="37"/>
        </w:numPr>
        <w:tabs>
          <w:tab w:val="left" w:pos="676"/>
          <w:tab w:val="left" w:pos="677"/>
        </w:tabs>
        <w:spacing w:line="292" w:lineRule="exact"/>
        <w:ind w:left="677" w:hanging="567"/>
        <w:rPr>
          <w:sz w:val="24"/>
        </w:rPr>
      </w:pPr>
      <w:r>
        <w:rPr>
          <w:sz w:val="24"/>
        </w:rPr>
        <w:t>justification of how the proposal meets the parking requirements for the</w:t>
      </w:r>
      <w:r>
        <w:rPr>
          <w:spacing w:val="-27"/>
          <w:sz w:val="24"/>
        </w:rPr>
        <w:t xml:space="preserve"> </w:t>
      </w:r>
      <w:proofErr w:type="gramStart"/>
      <w:r>
        <w:rPr>
          <w:sz w:val="24"/>
        </w:rPr>
        <w:t>development</w:t>
      </w:r>
      <w:proofErr w:type="gramEnd"/>
    </w:p>
    <w:p w14:paraId="1F2FD814" w14:textId="77777777" w:rsidR="004F1025" w:rsidRDefault="007B389D">
      <w:pPr>
        <w:pStyle w:val="ListParagraph"/>
        <w:numPr>
          <w:ilvl w:val="0"/>
          <w:numId w:val="37"/>
        </w:numPr>
        <w:tabs>
          <w:tab w:val="left" w:pos="676"/>
          <w:tab w:val="left" w:pos="677"/>
        </w:tabs>
        <w:ind w:left="677" w:right="113" w:hanging="567"/>
        <w:rPr>
          <w:sz w:val="24"/>
        </w:rPr>
      </w:pPr>
      <w:r>
        <w:rPr>
          <w:sz w:val="24"/>
        </w:rPr>
        <w:t xml:space="preserve">details of cycle stores (the location, </w:t>
      </w:r>
      <w:proofErr w:type="gramStart"/>
      <w:r>
        <w:rPr>
          <w:sz w:val="24"/>
        </w:rPr>
        <w:t>elevations</w:t>
      </w:r>
      <w:proofErr w:type="gramEnd"/>
      <w:r>
        <w:rPr>
          <w:sz w:val="24"/>
        </w:rPr>
        <w:t xml:space="preserve"> and materials to be used should form part of the</w:t>
      </w:r>
      <w:r>
        <w:rPr>
          <w:spacing w:val="-2"/>
          <w:sz w:val="24"/>
        </w:rPr>
        <w:t xml:space="preserve"> </w:t>
      </w:r>
      <w:r>
        <w:rPr>
          <w:sz w:val="24"/>
        </w:rPr>
        <w:t>application)</w:t>
      </w:r>
    </w:p>
    <w:p w14:paraId="09813310" w14:textId="77777777" w:rsidR="004F1025" w:rsidRDefault="004F1025">
      <w:pPr>
        <w:pStyle w:val="BodyText"/>
        <w:spacing w:before="9"/>
        <w:rPr>
          <w:sz w:val="23"/>
        </w:rPr>
      </w:pPr>
    </w:p>
    <w:p w14:paraId="3C909E57" w14:textId="452902FE" w:rsidR="004F1025" w:rsidRDefault="007B389D">
      <w:pPr>
        <w:pStyle w:val="BodyText"/>
        <w:ind w:left="110"/>
      </w:pPr>
      <w:r>
        <w:t xml:space="preserve">See also the WSCC Car Parking Demand Calculator and associated Maps available on the WSCC </w:t>
      </w:r>
      <w:hyperlink r:id="rId147" w:anchor="additional-information">
        <w:r>
          <w:rPr>
            <w:color w:val="0000FF"/>
            <w:u w:val="single" w:color="0000FF"/>
          </w:rPr>
          <w:t>website</w:t>
        </w:r>
      </w:hyperlink>
      <w:r>
        <w:rPr>
          <w:color w:val="0000FF"/>
        </w:rPr>
        <w:t>.</w:t>
      </w:r>
    </w:p>
    <w:p w14:paraId="13174BEC" w14:textId="77777777" w:rsidR="004F1025" w:rsidRDefault="004F1025">
      <w:pPr>
        <w:pStyle w:val="BodyText"/>
        <w:rPr>
          <w:sz w:val="20"/>
        </w:rPr>
      </w:pPr>
    </w:p>
    <w:p w14:paraId="7FC847D1" w14:textId="77777777" w:rsidR="004F1025" w:rsidRDefault="004F1025">
      <w:pPr>
        <w:pStyle w:val="BodyText"/>
        <w:spacing w:before="8"/>
        <w:rPr>
          <w:sz w:val="21"/>
        </w:rPr>
      </w:pPr>
    </w:p>
    <w:p w14:paraId="417807C6" w14:textId="77777777" w:rsidR="004F1025" w:rsidRDefault="007B389D">
      <w:pPr>
        <w:pStyle w:val="Heading2"/>
        <w:numPr>
          <w:ilvl w:val="0"/>
          <w:numId w:val="32"/>
        </w:numPr>
        <w:tabs>
          <w:tab w:val="left" w:pos="511"/>
        </w:tabs>
        <w:ind w:left="510" w:hanging="401"/>
      </w:pPr>
      <w:bookmarkStart w:id="40" w:name="_bookmark38"/>
      <w:bookmarkEnd w:id="40"/>
      <w:r>
        <w:t>TREE SURVEY/ARBORICULTURAL IMPLICATIONS &amp; METHOD</w:t>
      </w:r>
      <w:r>
        <w:rPr>
          <w:spacing w:val="-4"/>
        </w:rPr>
        <w:t xml:space="preserve"> </w:t>
      </w:r>
      <w:r>
        <w:t>STATEMENT</w:t>
      </w:r>
    </w:p>
    <w:p w14:paraId="34CF11AB" w14:textId="77777777" w:rsidR="004F1025" w:rsidRDefault="004F1025">
      <w:pPr>
        <w:pStyle w:val="BodyText"/>
        <w:rPr>
          <w:b/>
          <w:sz w:val="26"/>
        </w:rPr>
      </w:pPr>
    </w:p>
    <w:p w14:paraId="06E5A5B1" w14:textId="77777777" w:rsidR="004F1025" w:rsidRDefault="007B389D">
      <w:pPr>
        <w:spacing w:before="219"/>
        <w:ind w:left="110"/>
        <w:jc w:val="both"/>
        <w:rPr>
          <w:b/>
          <w:sz w:val="24"/>
        </w:rPr>
      </w:pPr>
      <w:r>
        <w:rPr>
          <w:b/>
          <w:sz w:val="24"/>
        </w:rPr>
        <w:t xml:space="preserve">When </w:t>
      </w:r>
      <w:proofErr w:type="gramStart"/>
      <w:r>
        <w:rPr>
          <w:b/>
          <w:sz w:val="24"/>
        </w:rPr>
        <w:t>required</w:t>
      </w:r>
      <w:proofErr w:type="gramEnd"/>
    </w:p>
    <w:p w14:paraId="33121F3D" w14:textId="77777777" w:rsidR="004F1025" w:rsidRDefault="007B389D">
      <w:pPr>
        <w:pStyle w:val="BodyText"/>
        <w:spacing w:before="41"/>
        <w:ind w:left="110" w:right="113"/>
        <w:jc w:val="both"/>
      </w:pPr>
      <w:r>
        <w:t xml:space="preserve">An arboricultural impact appraisal (AIA) is required for any new building work (including construction of access drive, </w:t>
      </w:r>
      <w:proofErr w:type="gramStart"/>
      <w:r>
        <w:t>patios</w:t>
      </w:r>
      <w:proofErr w:type="gramEnd"/>
      <w:r>
        <w:t xml:space="preserve"> and the laying of drains/services) that comes </w:t>
      </w:r>
      <w:r>
        <w:rPr>
          <w:b/>
        </w:rPr>
        <w:t xml:space="preserve">within 15 </w:t>
      </w:r>
      <w:proofErr w:type="spellStart"/>
      <w:r>
        <w:rPr>
          <w:b/>
        </w:rPr>
        <w:t>metres</w:t>
      </w:r>
      <w:proofErr w:type="spellEnd"/>
      <w:r>
        <w:rPr>
          <w:b/>
        </w:rPr>
        <w:t xml:space="preserve"> </w:t>
      </w:r>
      <w:r>
        <w:t>of:</w:t>
      </w:r>
    </w:p>
    <w:p w14:paraId="594539E1" w14:textId="77777777" w:rsidR="004F1025" w:rsidRDefault="004F1025">
      <w:pPr>
        <w:pStyle w:val="BodyText"/>
      </w:pPr>
    </w:p>
    <w:p w14:paraId="4FCA5AF5" w14:textId="77777777" w:rsidR="004F1025" w:rsidRDefault="007B389D">
      <w:pPr>
        <w:pStyle w:val="ListParagraph"/>
        <w:numPr>
          <w:ilvl w:val="0"/>
          <w:numId w:val="3"/>
        </w:numPr>
        <w:tabs>
          <w:tab w:val="left" w:pos="676"/>
          <w:tab w:val="left" w:pos="677"/>
        </w:tabs>
        <w:ind w:right="113"/>
        <w:rPr>
          <w:sz w:val="24"/>
        </w:rPr>
      </w:pPr>
      <w:r>
        <w:rPr>
          <w:sz w:val="24"/>
        </w:rPr>
        <w:t>A tree the subject of a tree preservation order, either within the application site or on adjoining land,</w:t>
      </w:r>
      <w:r>
        <w:rPr>
          <w:spacing w:val="-3"/>
          <w:sz w:val="24"/>
        </w:rPr>
        <w:t xml:space="preserve"> </w:t>
      </w:r>
      <w:r>
        <w:rPr>
          <w:sz w:val="24"/>
        </w:rPr>
        <w:t>or</w:t>
      </w:r>
    </w:p>
    <w:p w14:paraId="21104A43" w14:textId="77777777" w:rsidR="004F1025" w:rsidRDefault="007B389D">
      <w:pPr>
        <w:pStyle w:val="ListParagraph"/>
        <w:numPr>
          <w:ilvl w:val="0"/>
          <w:numId w:val="3"/>
        </w:numPr>
        <w:tabs>
          <w:tab w:val="left" w:pos="676"/>
          <w:tab w:val="left" w:pos="677"/>
        </w:tabs>
        <w:rPr>
          <w:sz w:val="24"/>
        </w:rPr>
      </w:pPr>
      <w:r>
        <w:rPr>
          <w:sz w:val="24"/>
        </w:rPr>
        <w:t>A tree that lies within a conservation</w:t>
      </w:r>
      <w:r>
        <w:rPr>
          <w:spacing w:val="-3"/>
          <w:sz w:val="24"/>
        </w:rPr>
        <w:t xml:space="preserve"> </w:t>
      </w:r>
      <w:r>
        <w:rPr>
          <w:sz w:val="24"/>
        </w:rPr>
        <w:t>area.</w:t>
      </w:r>
    </w:p>
    <w:p w14:paraId="08FDBD57" w14:textId="77777777" w:rsidR="004F1025" w:rsidRDefault="004F1025">
      <w:pPr>
        <w:pStyle w:val="BodyText"/>
        <w:rPr>
          <w:sz w:val="26"/>
        </w:rPr>
      </w:pPr>
    </w:p>
    <w:p w14:paraId="095573A6" w14:textId="77777777" w:rsidR="004F1025" w:rsidRDefault="007B389D">
      <w:pPr>
        <w:pStyle w:val="Heading2"/>
        <w:spacing w:before="177"/>
        <w:jc w:val="both"/>
      </w:pPr>
      <w:r>
        <w:t xml:space="preserve">Information </w:t>
      </w:r>
      <w:proofErr w:type="gramStart"/>
      <w:r>
        <w:t>required</w:t>
      </w:r>
      <w:proofErr w:type="gramEnd"/>
    </w:p>
    <w:p w14:paraId="2E424DE5" w14:textId="77777777" w:rsidR="004F1025" w:rsidRDefault="007B389D">
      <w:pPr>
        <w:pStyle w:val="BodyText"/>
        <w:spacing w:before="42"/>
        <w:ind w:left="110" w:right="112"/>
        <w:jc w:val="both"/>
      </w:pPr>
      <w:r>
        <w:t xml:space="preserve">For all applications (including outline applications) the AIA must include a tree survey and </w:t>
      </w:r>
      <w:proofErr w:type="spellStart"/>
      <w:r>
        <w:t>finalised</w:t>
      </w:r>
      <w:proofErr w:type="spellEnd"/>
      <w:r>
        <w:rPr>
          <w:spacing w:val="-6"/>
        </w:rPr>
        <w:t xml:space="preserve"> </w:t>
      </w:r>
      <w:r>
        <w:t>tree</w:t>
      </w:r>
      <w:r>
        <w:rPr>
          <w:spacing w:val="-4"/>
        </w:rPr>
        <w:t xml:space="preserve"> </w:t>
      </w:r>
      <w:r>
        <w:t>retention/removal</w:t>
      </w:r>
      <w:r>
        <w:rPr>
          <w:spacing w:val="-6"/>
        </w:rPr>
        <w:t xml:space="preserve"> </w:t>
      </w:r>
      <w:r>
        <w:t>plan.</w:t>
      </w:r>
      <w:r>
        <w:rPr>
          <w:spacing w:val="-5"/>
        </w:rPr>
        <w:t xml:space="preserve"> </w:t>
      </w:r>
      <w:r>
        <w:t>Retained</w:t>
      </w:r>
      <w:r>
        <w:rPr>
          <w:spacing w:val="-4"/>
        </w:rPr>
        <w:t xml:space="preserve"> </w:t>
      </w:r>
      <w:r>
        <w:t>trees</w:t>
      </w:r>
      <w:r>
        <w:rPr>
          <w:spacing w:val="-6"/>
        </w:rPr>
        <w:t xml:space="preserve"> </w:t>
      </w:r>
      <w:r>
        <w:t>and</w:t>
      </w:r>
      <w:r>
        <w:rPr>
          <w:spacing w:val="-4"/>
        </w:rPr>
        <w:t xml:space="preserve"> </w:t>
      </w:r>
      <w:r>
        <w:t>root</w:t>
      </w:r>
      <w:r>
        <w:rPr>
          <w:spacing w:val="-5"/>
        </w:rPr>
        <w:t xml:space="preserve"> </w:t>
      </w:r>
      <w:r>
        <w:t>protection</w:t>
      </w:r>
      <w:r>
        <w:rPr>
          <w:spacing w:val="-4"/>
        </w:rPr>
        <w:t xml:space="preserve"> </w:t>
      </w:r>
      <w:r>
        <w:t>areas</w:t>
      </w:r>
      <w:r>
        <w:rPr>
          <w:spacing w:val="-4"/>
        </w:rPr>
        <w:t xml:space="preserve"> </w:t>
      </w:r>
      <w:r>
        <w:t>should</w:t>
      </w:r>
      <w:r>
        <w:rPr>
          <w:spacing w:val="-5"/>
        </w:rPr>
        <w:t xml:space="preserve"> </w:t>
      </w:r>
      <w:r>
        <w:t>be</w:t>
      </w:r>
      <w:r>
        <w:rPr>
          <w:spacing w:val="-5"/>
        </w:rPr>
        <w:t xml:space="preserve"> </w:t>
      </w:r>
      <w:r>
        <w:t>shown on the proposed layout. In line with the recommendations of BS5837:2012, the AIA is required to be produced by a suitably qualified/experienced</w:t>
      </w:r>
      <w:r>
        <w:rPr>
          <w:spacing w:val="-8"/>
        </w:rPr>
        <w:t xml:space="preserve"> </w:t>
      </w:r>
      <w:proofErr w:type="spellStart"/>
      <w:r>
        <w:t>arboriculturalist</w:t>
      </w:r>
      <w:proofErr w:type="spellEnd"/>
      <w:r>
        <w:t>.</w:t>
      </w:r>
    </w:p>
    <w:p w14:paraId="40B31293" w14:textId="77777777" w:rsidR="004F1025" w:rsidRDefault="004F1025">
      <w:pPr>
        <w:pStyle w:val="BodyText"/>
        <w:spacing w:before="11"/>
        <w:rPr>
          <w:sz w:val="23"/>
        </w:rPr>
      </w:pPr>
    </w:p>
    <w:p w14:paraId="30DC56B6" w14:textId="77777777" w:rsidR="004F1025" w:rsidRDefault="007B389D">
      <w:pPr>
        <w:pStyle w:val="BodyText"/>
        <w:ind w:left="110" w:right="113"/>
        <w:jc w:val="both"/>
      </w:pPr>
      <w:r>
        <w:t>The</w:t>
      </w:r>
      <w:r>
        <w:rPr>
          <w:spacing w:val="-7"/>
        </w:rPr>
        <w:t xml:space="preserve"> </w:t>
      </w:r>
      <w:r>
        <w:t>AIA</w:t>
      </w:r>
      <w:r>
        <w:rPr>
          <w:spacing w:val="-6"/>
        </w:rPr>
        <w:t xml:space="preserve"> </w:t>
      </w:r>
      <w:r>
        <w:t>should</w:t>
      </w:r>
      <w:r>
        <w:rPr>
          <w:spacing w:val="-6"/>
        </w:rPr>
        <w:t xml:space="preserve"> </w:t>
      </w:r>
      <w:r>
        <w:t>demonstrate</w:t>
      </w:r>
      <w:r>
        <w:rPr>
          <w:spacing w:val="-6"/>
        </w:rPr>
        <w:t xml:space="preserve"> </w:t>
      </w:r>
      <w:r>
        <w:t>how</w:t>
      </w:r>
      <w:r>
        <w:rPr>
          <w:spacing w:val="-6"/>
        </w:rPr>
        <w:t xml:space="preserve"> </w:t>
      </w:r>
      <w:r>
        <w:t>the</w:t>
      </w:r>
      <w:r>
        <w:rPr>
          <w:spacing w:val="-6"/>
        </w:rPr>
        <w:t xml:space="preserve"> </w:t>
      </w:r>
      <w:r>
        <w:t>identified</w:t>
      </w:r>
      <w:r>
        <w:rPr>
          <w:spacing w:val="-6"/>
        </w:rPr>
        <w:t xml:space="preserve"> </w:t>
      </w:r>
      <w:r>
        <w:t>tree</w:t>
      </w:r>
      <w:r>
        <w:rPr>
          <w:spacing w:val="-6"/>
        </w:rPr>
        <w:t xml:space="preserve"> </w:t>
      </w:r>
      <w:r>
        <w:t>constraints</w:t>
      </w:r>
      <w:r>
        <w:rPr>
          <w:spacing w:val="-6"/>
        </w:rPr>
        <w:t xml:space="preserve"> </w:t>
      </w:r>
      <w:r>
        <w:t>have</w:t>
      </w:r>
      <w:r>
        <w:rPr>
          <w:spacing w:val="-6"/>
        </w:rPr>
        <w:t xml:space="preserve"> </w:t>
      </w:r>
      <w:r>
        <w:t>informed</w:t>
      </w:r>
      <w:r>
        <w:rPr>
          <w:spacing w:val="-6"/>
        </w:rPr>
        <w:t xml:space="preserve"> </w:t>
      </w:r>
      <w:r>
        <w:t>the</w:t>
      </w:r>
      <w:r>
        <w:rPr>
          <w:spacing w:val="-6"/>
        </w:rPr>
        <w:t xml:space="preserve"> </w:t>
      </w:r>
      <w:r>
        <w:t>design</w:t>
      </w:r>
      <w:r>
        <w:rPr>
          <w:spacing w:val="-6"/>
        </w:rPr>
        <w:t xml:space="preserve"> </w:t>
      </w:r>
      <w:r>
        <w:t>of</w:t>
      </w:r>
      <w:r>
        <w:rPr>
          <w:spacing w:val="-6"/>
        </w:rPr>
        <w:t xml:space="preserve"> </w:t>
      </w:r>
      <w:r>
        <w:t xml:space="preserve">the development. It should also identify all possible conflicts between the proposed development and existing trees on site. At this stage, it is essential to consider the direct impacts of the development proposed and any related activity, including the laying of drains and services, site </w:t>
      </w:r>
      <w:r>
        <w:lastRenderedPageBreak/>
        <w:t>construction access, contractor’s vehicle parking, storage of materials, and changes in ground levels (see</w:t>
      </w:r>
      <w:r>
        <w:rPr>
          <w:spacing w:val="-1"/>
        </w:rPr>
        <w:t xml:space="preserve"> </w:t>
      </w:r>
      <w:r>
        <w:t>BS5837-2012).</w:t>
      </w:r>
    </w:p>
    <w:p w14:paraId="0FF75EA2" w14:textId="77777777" w:rsidR="004F1025" w:rsidRDefault="004F1025">
      <w:pPr>
        <w:pStyle w:val="BodyText"/>
      </w:pPr>
    </w:p>
    <w:p w14:paraId="1CDD290A" w14:textId="24568E1B" w:rsidR="004F1025" w:rsidRDefault="007B389D" w:rsidP="00776D80">
      <w:pPr>
        <w:pStyle w:val="BodyText"/>
        <w:ind w:left="110" w:right="113"/>
        <w:jc w:val="both"/>
      </w:pPr>
      <w:r>
        <w:t>An Arboricultural method statement (AMS) will be required where work will be within the root protection</w:t>
      </w:r>
      <w:r>
        <w:rPr>
          <w:spacing w:val="-11"/>
        </w:rPr>
        <w:t xml:space="preserve"> </w:t>
      </w:r>
      <w:r>
        <w:t>area</w:t>
      </w:r>
      <w:r>
        <w:rPr>
          <w:spacing w:val="-10"/>
        </w:rPr>
        <w:t xml:space="preserve"> </w:t>
      </w:r>
      <w:r>
        <w:t>of</w:t>
      </w:r>
      <w:r>
        <w:rPr>
          <w:spacing w:val="-10"/>
        </w:rPr>
        <w:t xml:space="preserve"> </w:t>
      </w:r>
      <w:r>
        <w:t>protected</w:t>
      </w:r>
      <w:r>
        <w:rPr>
          <w:spacing w:val="-11"/>
        </w:rPr>
        <w:t xml:space="preserve"> </w:t>
      </w:r>
      <w:r>
        <w:t>trees.</w:t>
      </w:r>
      <w:r>
        <w:rPr>
          <w:spacing w:val="-11"/>
        </w:rPr>
        <w:t xml:space="preserve"> </w:t>
      </w:r>
      <w:r>
        <w:t>An</w:t>
      </w:r>
      <w:r>
        <w:rPr>
          <w:spacing w:val="-10"/>
        </w:rPr>
        <w:t xml:space="preserve"> </w:t>
      </w:r>
      <w:r>
        <w:t>AMS</w:t>
      </w:r>
      <w:r>
        <w:rPr>
          <w:spacing w:val="-11"/>
        </w:rPr>
        <w:t xml:space="preserve"> </w:t>
      </w:r>
      <w:r>
        <w:t>sets</w:t>
      </w:r>
      <w:r>
        <w:rPr>
          <w:spacing w:val="-11"/>
        </w:rPr>
        <w:t xml:space="preserve"> </w:t>
      </w:r>
      <w:r>
        <w:t>out</w:t>
      </w:r>
      <w:r>
        <w:rPr>
          <w:spacing w:val="-11"/>
        </w:rPr>
        <w:t xml:space="preserve"> </w:t>
      </w:r>
      <w:r>
        <w:t>information</w:t>
      </w:r>
      <w:r>
        <w:rPr>
          <w:spacing w:val="-10"/>
        </w:rPr>
        <w:t xml:space="preserve"> </w:t>
      </w:r>
      <w:r>
        <w:t>regarding</w:t>
      </w:r>
      <w:r>
        <w:rPr>
          <w:spacing w:val="-11"/>
        </w:rPr>
        <w:t xml:space="preserve"> </w:t>
      </w:r>
      <w:r>
        <w:t>the</w:t>
      </w:r>
      <w:r>
        <w:rPr>
          <w:spacing w:val="-11"/>
        </w:rPr>
        <w:t xml:space="preserve"> </w:t>
      </w:r>
      <w:r>
        <w:t>measures</w:t>
      </w:r>
      <w:r>
        <w:rPr>
          <w:spacing w:val="-10"/>
        </w:rPr>
        <w:t xml:space="preserve"> </w:t>
      </w:r>
      <w:r>
        <w:t>needed to protect the trees shown to be retained and schedules of any necessary tree work. It should also</w:t>
      </w:r>
      <w:r>
        <w:rPr>
          <w:spacing w:val="-9"/>
        </w:rPr>
        <w:t xml:space="preserve"> </w:t>
      </w:r>
      <w:r>
        <w:t>detail</w:t>
      </w:r>
      <w:r>
        <w:rPr>
          <w:spacing w:val="-9"/>
        </w:rPr>
        <w:t xml:space="preserve"> </w:t>
      </w:r>
      <w:r>
        <w:t>how</w:t>
      </w:r>
      <w:r>
        <w:rPr>
          <w:spacing w:val="-9"/>
        </w:rPr>
        <w:t xml:space="preserve"> </w:t>
      </w:r>
      <w:r>
        <w:t>the</w:t>
      </w:r>
      <w:r>
        <w:rPr>
          <w:spacing w:val="-8"/>
        </w:rPr>
        <w:t xml:space="preserve"> </w:t>
      </w:r>
      <w:r>
        <w:t>possible</w:t>
      </w:r>
      <w:r>
        <w:rPr>
          <w:spacing w:val="-9"/>
        </w:rPr>
        <w:t xml:space="preserve"> </w:t>
      </w:r>
      <w:r>
        <w:t>conflicts</w:t>
      </w:r>
      <w:r>
        <w:rPr>
          <w:spacing w:val="-9"/>
        </w:rPr>
        <w:t xml:space="preserve"> </w:t>
      </w:r>
      <w:r>
        <w:t>identified</w:t>
      </w:r>
      <w:r>
        <w:rPr>
          <w:spacing w:val="-9"/>
        </w:rPr>
        <w:t xml:space="preserve"> </w:t>
      </w:r>
      <w:r>
        <w:t>in</w:t>
      </w:r>
      <w:r>
        <w:rPr>
          <w:spacing w:val="-9"/>
        </w:rPr>
        <w:t xml:space="preserve"> </w:t>
      </w:r>
      <w:r>
        <w:t>the</w:t>
      </w:r>
      <w:r>
        <w:rPr>
          <w:spacing w:val="-9"/>
        </w:rPr>
        <w:t xml:space="preserve"> </w:t>
      </w:r>
      <w:r>
        <w:t>AIA</w:t>
      </w:r>
      <w:r>
        <w:rPr>
          <w:spacing w:val="-9"/>
        </w:rPr>
        <w:t xml:space="preserve"> </w:t>
      </w:r>
      <w:r>
        <w:t>are</w:t>
      </w:r>
      <w:r>
        <w:rPr>
          <w:spacing w:val="-9"/>
        </w:rPr>
        <w:t xml:space="preserve"> </w:t>
      </w:r>
      <w:r>
        <w:t>to</w:t>
      </w:r>
      <w:r>
        <w:rPr>
          <w:spacing w:val="-8"/>
        </w:rPr>
        <w:t xml:space="preserve"> </w:t>
      </w:r>
      <w:r>
        <w:t>be</w:t>
      </w:r>
      <w:r>
        <w:rPr>
          <w:spacing w:val="-9"/>
        </w:rPr>
        <w:t xml:space="preserve"> </w:t>
      </w:r>
      <w:r>
        <w:t>addressed</w:t>
      </w:r>
      <w:r>
        <w:rPr>
          <w:spacing w:val="-9"/>
        </w:rPr>
        <w:t xml:space="preserve"> </w:t>
      </w:r>
      <w:r>
        <w:t>and</w:t>
      </w:r>
      <w:r>
        <w:rPr>
          <w:spacing w:val="-9"/>
        </w:rPr>
        <w:t xml:space="preserve"> </w:t>
      </w:r>
      <w:r>
        <w:t>include</w:t>
      </w:r>
      <w:r>
        <w:rPr>
          <w:spacing w:val="-10"/>
        </w:rPr>
        <w:t xml:space="preserve"> </w:t>
      </w:r>
      <w:r>
        <w:t>a</w:t>
      </w:r>
      <w:r>
        <w:rPr>
          <w:spacing w:val="-9"/>
        </w:rPr>
        <w:t xml:space="preserve"> </w:t>
      </w:r>
      <w:r>
        <w:t>tree protection plan setting out the measures for protecting the trees during the whole</w:t>
      </w:r>
      <w:r>
        <w:rPr>
          <w:spacing w:val="22"/>
        </w:rPr>
        <w:t xml:space="preserve"> </w:t>
      </w:r>
      <w:r>
        <w:t>development</w:t>
      </w:r>
      <w:r w:rsidR="00776D80">
        <w:t xml:space="preserve"> </w:t>
      </w:r>
      <w:r>
        <w:t>process (e.g. protective barriers/fences, ground protection measures, existing and proposed finished ground levels). Further information can be found in BS5837-2012.</w:t>
      </w:r>
    </w:p>
    <w:p w14:paraId="6B7C36FA" w14:textId="77777777" w:rsidR="004F1025" w:rsidRDefault="007B389D">
      <w:pPr>
        <w:pStyle w:val="Heading2"/>
        <w:numPr>
          <w:ilvl w:val="0"/>
          <w:numId w:val="32"/>
        </w:numPr>
        <w:tabs>
          <w:tab w:val="left" w:pos="511"/>
        </w:tabs>
        <w:spacing w:before="70" w:line="794" w:lineRule="exact"/>
        <w:ind w:left="110" w:right="5027" w:firstLine="0"/>
      </w:pPr>
      <w:bookmarkStart w:id="41" w:name="_bookmark39"/>
      <w:bookmarkEnd w:id="41"/>
      <w:r>
        <w:t>VENTILATION/EXTRACTION STATEMENT When</w:t>
      </w:r>
      <w:r>
        <w:rPr>
          <w:spacing w:val="-2"/>
        </w:rPr>
        <w:t xml:space="preserve"> </w:t>
      </w:r>
      <w:proofErr w:type="gramStart"/>
      <w:r>
        <w:t>required</w:t>
      </w:r>
      <w:proofErr w:type="gramEnd"/>
    </w:p>
    <w:p w14:paraId="17560690" w14:textId="77777777" w:rsidR="004F1025" w:rsidRDefault="007B389D">
      <w:pPr>
        <w:pStyle w:val="BodyText"/>
        <w:spacing w:line="209" w:lineRule="exact"/>
        <w:ind w:left="110"/>
        <w:jc w:val="both"/>
      </w:pPr>
      <w:r>
        <w:t>Any application where commercial ventilation or extraction equipment is to be installed. Such</w:t>
      </w:r>
    </w:p>
    <w:p w14:paraId="5A4691F6" w14:textId="77777777" w:rsidR="004F1025" w:rsidRDefault="007B389D">
      <w:pPr>
        <w:pStyle w:val="BodyText"/>
        <w:ind w:left="110"/>
        <w:jc w:val="both"/>
      </w:pPr>
      <w:r>
        <w:t>equipment is often associated with uses such as</w:t>
      </w:r>
    </w:p>
    <w:p w14:paraId="605A676D" w14:textId="77777777" w:rsidR="004F1025" w:rsidRDefault="004F1025">
      <w:pPr>
        <w:pStyle w:val="BodyText"/>
        <w:spacing w:before="11"/>
        <w:rPr>
          <w:sz w:val="23"/>
        </w:rPr>
      </w:pPr>
    </w:p>
    <w:p w14:paraId="073EB15E" w14:textId="77777777" w:rsidR="004F1025" w:rsidRDefault="007B389D">
      <w:pPr>
        <w:pStyle w:val="ListParagraph"/>
        <w:numPr>
          <w:ilvl w:val="0"/>
          <w:numId w:val="2"/>
        </w:numPr>
        <w:tabs>
          <w:tab w:val="left" w:pos="676"/>
          <w:tab w:val="left" w:pos="677"/>
        </w:tabs>
        <w:rPr>
          <w:sz w:val="24"/>
        </w:rPr>
      </w:pPr>
      <w:r>
        <w:rPr>
          <w:sz w:val="24"/>
        </w:rPr>
        <w:t>Restaurants and</w:t>
      </w:r>
      <w:r>
        <w:rPr>
          <w:spacing w:val="-3"/>
          <w:sz w:val="24"/>
        </w:rPr>
        <w:t xml:space="preserve"> </w:t>
      </w:r>
      <w:r>
        <w:rPr>
          <w:sz w:val="24"/>
        </w:rPr>
        <w:t>cafes</w:t>
      </w:r>
    </w:p>
    <w:p w14:paraId="0B2724CA" w14:textId="77777777" w:rsidR="004F1025" w:rsidRDefault="007B389D">
      <w:pPr>
        <w:pStyle w:val="ListParagraph"/>
        <w:numPr>
          <w:ilvl w:val="0"/>
          <w:numId w:val="2"/>
        </w:numPr>
        <w:tabs>
          <w:tab w:val="left" w:pos="676"/>
          <w:tab w:val="left" w:pos="677"/>
        </w:tabs>
        <w:rPr>
          <w:sz w:val="24"/>
        </w:rPr>
      </w:pPr>
      <w:r>
        <w:rPr>
          <w:sz w:val="24"/>
        </w:rPr>
        <w:t>Drinking</w:t>
      </w:r>
      <w:r>
        <w:rPr>
          <w:spacing w:val="-2"/>
          <w:sz w:val="24"/>
        </w:rPr>
        <w:t xml:space="preserve"> </w:t>
      </w:r>
      <w:r>
        <w:rPr>
          <w:sz w:val="24"/>
        </w:rPr>
        <w:t>establishments</w:t>
      </w:r>
    </w:p>
    <w:p w14:paraId="77BB115A" w14:textId="77777777" w:rsidR="004F1025" w:rsidRDefault="007B389D">
      <w:pPr>
        <w:pStyle w:val="ListParagraph"/>
        <w:numPr>
          <w:ilvl w:val="0"/>
          <w:numId w:val="2"/>
        </w:numPr>
        <w:tabs>
          <w:tab w:val="left" w:pos="676"/>
          <w:tab w:val="left" w:pos="677"/>
        </w:tabs>
        <w:rPr>
          <w:sz w:val="24"/>
        </w:rPr>
      </w:pPr>
      <w:r>
        <w:rPr>
          <w:sz w:val="24"/>
        </w:rPr>
        <w:t>Hot food</w:t>
      </w:r>
      <w:r>
        <w:rPr>
          <w:spacing w:val="-2"/>
          <w:sz w:val="24"/>
        </w:rPr>
        <w:t xml:space="preserve"> </w:t>
      </w:r>
      <w:r>
        <w:rPr>
          <w:sz w:val="24"/>
        </w:rPr>
        <w:t>takeaways</w:t>
      </w:r>
    </w:p>
    <w:p w14:paraId="5E959DD5" w14:textId="77777777" w:rsidR="004F1025" w:rsidRDefault="007B389D">
      <w:pPr>
        <w:pStyle w:val="ListParagraph"/>
        <w:numPr>
          <w:ilvl w:val="0"/>
          <w:numId w:val="2"/>
        </w:numPr>
        <w:tabs>
          <w:tab w:val="left" w:pos="676"/>
          <w:tab w:val="left" w:pos="677"/>
        </w:tabs>
        <w:rPr>
          <w:sz w:val="24"/>
        </w:rPr>
      </w:pPr>
      <w:r>
        <w:rPr>
          <w:sz w:val="24"/>
        </w:rPr>
        <w:t>General</w:t>
      </w:r>
      <w:r>
        <w:rPr>
          <w:spacing w:val="-7"/>
          <w:sz w:val="24"/>
        </w:rPr>
        <w:t xml:space="preserve"> </w:t>
      </w:r>
      <w:r>
        <w:rPr>
          <w:sz w:val="24"/>
        </w:rPr>
        <w:t>business</w:t>
      </w:r>
    </w:p>
    <w:p w14:paraId="2CD4E333" w14:textId="77777777" w:rsidR="004F1025" w:rsidRDefault="007B389D">
      <w:pPr>
        <w:pStyle w:val="ListParagraph"/>
        <w:numPr>
          <w:ilvl w:val="0"/>
          <w:numId w:val="2"/>
        </w:numPr>
        <w:tabs>
          <w:tab w:val="left" w:pos="676"/>
          <w:tab w:val="left" w:pos="677"/>
        </w:tabs>
        <w:rPr>
          <w:sz w:val="24"/>
        </w:rPr>
      </w:pPr>
      <w:r>
        <w:rPr>
          <w:sz w:val="24"/>
        </w:rPr>
        <w:t>General</w:t>
      </w:r>
      <w:r>
        <w:rPr>
          <w:spacing w:val="-9"/>
          <w:sz w:val="24"/>
        </w:rPr>
        <w:t xml:space="preserve"> </w:t>
      </w:r>
      <w:r>
        <w:rPr>
          <w:sz w:val="24"/>
        </w:rPr>
        <w:t>industrial</w:t>
      </w:r>
    </w:p>
    <w:p w14:paraId="7E1CE7CD" w14:textId="77777777" w:rsidR="004F1025" w:rsidRDefault="004F1025">
      <w:pPr>
        <w:pStyle w:val="BodyText"/>
        <w:rPr>
          <w:sz w:val="26"/>
        </w:rPr>
      </w:pPr>
    </w:p>
    <w:p w14:paraId="35F5A03B" w14:textId="77777777" w:rsidR="004F1025" w:rsidRDefault="007B389D">
      <w:pPr>
        <w:pStyle w:val="Heading2"/>
        <w:spacing w:before="177"/>
        <w:jc w:val="both"/>
      </w:pPr>
      <w:r>
        <w:t xml:space="preserve">Information </w:t>
      </w:r>
      <w:proofErr w:type="gramStart"/>
      <w:r>
        <w:t>required</w:t>
      </w:r>
      <w:proofErr w:type="gramEnd"/>
    </w:p>
    <w:p w14:paraId="2EEB0818" w14:textId="77777777" w:rsidR="00EF4DE7" w:rsidRDefault="007B389D">
      <w:pPr>
        <w:pStyle w:val="BodyText"/>
        <w:spacing w:before="42"/>
        <w:ind w:left="110" w:right="114"/>
        <w:jc w:val="both"/>
      </w:pPr>
      <w:r>
        <w:t xml:space="preserve">The statement should provide information on potential noise, </w:t>
      </w:r>
      <w:proofErr w:type="spellStart"/>
      <w:proofErr w:type="gramStart"/>
      <w:r>
        <w:t>odour</w:t>
      </w:r>
      <w:proofErr w:type="spellEnd"/>
      <w:proofErr w:type="gramEnd"/>
      <w:r>
        <w:t xml:space="preserve"> or vibrational impact on </w:t>
      </w:r>
      <w:proofErr w:type="spellStart"/>
      <w:r>
        <w:t>neighbouring</w:t>
      </w:r>
      <w:proofErr w:type="spellEnd"/>
      <w:r>
        <w:t xml:space="preserve"> properties. A specialist consultant should prepare the statement.</w:t>
      </w:r>
      <w:r w:rsidR="00EF4DE7">
        <w:t xml:space="preserve"> The statement shall </w:t>
      </w:r>
      <w:proofErr w:type="gramStart"/>
      <w:r w:rsidR="00EF4DE7">
        <w:t>include;</w:t>
      </w:r>
      <w:proofErr w:type="gramEnd"/>
    </w:p>
    <w:p w14:paraId="2B10BB8C" w14:textId="72037F52" w:rsidR="004F1025" w:rsidRPr="000F2770" w:rsidRDefault="00EF4DE7" w:rsidP="00EF4DE7">
      <w:pPr>
        <w:pStyle w:val="BodyText"/>
        <w:numPr>
          <w:ilvl w:val="0"/>
          <w:numId w:val="56"/>
        </w:numPr>
        <w:spacing w:before="42"/>
        <w:ind w:right="114"/>
        <w:jc w:val="both"/>
      </w:pPr>
      <w:r>
        <w:t>Ventilation/extraction equipment report with reference to E</w:t>
      </w:r>
      <w:r w:rsidRPr="00140CC8">
        <w:rPr>
          <w:lang w:val="en-GB"/>
        </w:rPr>
        <w:t>MAQ (05-05-2022, 2</w:t>
      </w:r>
      <w:r w:rsidRPr="00140CC8">
        <w:rPr>
          <w:vertAlign w:val="superscript"/>
          <w:lang w:val="en-GB"/>
        </w:rPr>
        <w:t>nd</w:t>
      </w:r>
      <w:r w:rsidRPr="00140CC8">
        <w:rPr>
          <w:lang w:val="en-GB"/>
        </w:rPr>
        <w:t xml:space="preserve"> Edition), Control of Odour and Noise from Commercial Kitchen Exhaust Systems</w:t>
      </w:r>
    </w:p>
    <w:sectPr w:rsidR="004F1025" w:rsidRPr="000F2770">
      <w:footerReference w:type="default" r:id="rId148"/>
      <w:pgSz w:w="12240" w:h="16340"/>
      <w:pgMar w:top="1560" w:right="940" w:bottom="1520" w:left="1000" w:header="0"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E0FE" w14:textId="77777777" w:rsidR="009A7447" w:rsidRDefault="009A7447">
      <w:r>
        <w:separator/>
      </w:r>
    </w:p>
  </w:endnote>
  <w:endnote w:type="continuationSeparator" w:id="0">
    <w:p w14:paraId="429F6B8F" w14:textId="77777777" w:rsidR="009A7447" w:rsidRDefault="009A7447">
      <w:r>
        <w:continuationSeparator/>
      </w:r>
    </w:p>
  </w:endnote>
  <w:endnote w:type="continuationNotice" w:id="1">
    <w:p w14:paraId="65EAE72E" w14:textId="77777777" w:rsidR="009A7447" w:rsidRDefault="009A7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BC54" w14:textId="686EF3DB" w:rsidR="004F1025" w:rsidRDefault="004F1025" w:rsidP="00B679F2">
    <w:pPr>
      <w:pStyle w:val="BodyText"/>
      <w:spacing w:line="14" w:lineRule="auto"/>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E51D" w14:textId="72E1FFA7" w:rsidR="004F1025" w:rsidRDefault="004F102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6EDA" w14:textId="6319AD9D" w:rsidR="004F1025" w:rsidRDefault="004F102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A51E" w14:textId="6B265B4A" w:rsidR="004F1025" w:rsidRDefault="004F102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1B93" w14:textId="39891E5E" w:rsidR="004F1025" w:rsidRDefault="004F1025">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7C0A" w14:textId="053E5090" w:rsidR="004F1025" w:rsidRDefault="004F102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F683" w14:textId="77777777" w:rsidR="009A7447" w:rsidRDefault="009A7447">
      <w:r>
        <w:separator/>
      </w:r>
    </w:p>
  </w:footnote>
  <w:footnote w:type="continuationSeparator" w:id="0">
    <w:p w14:paraId="6DE6058C" w14:textId="77777777" w:rsidR="009A7447" w:rsidRDefault="009A7447">
      <w:r>
        <w:continuationSeparator/>
      </w:r>
    </w:p>
  </w:footnote>
  <w:footnote w:type="continuationNotice" w:id="1">
    <w:p w14:paraId="57E8D413" w14:textId="77777777" w:rsidR="009A7447" w:rsidRDefault="009A74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F99"/>
    <w:multiLevelType w:val="hybridMultilevel"/>
    <w:tmpl w:val="2780B758"/>
    <w:lvl w:ilvl="0" w:tplc="3A0E98A4">
      <w:start w:val="1"/>
      <w:numFmt w:val="decimal"/>
      <w:lvlText w:val="%1)"/>
      <w:lvlJc w:val="left"/>
      <w:pPr>
        <w:ind w:left="677" w:hanging="567"/>
      </w:pPr>
      <w:rPr>
        <w:rFonts w:ascii="Arial" w:eastAsia="Arial" w:hAnsi="Arial" w:cs="Arial" w:hint="default"/>
        <w:spacing w:val="-21"/>
        <w:w w:val="100"/>
        <w:sz w:val="24"/>
        <w:szCs w:val="24"/>
        <w:lang w:val="en-US" w:eastAsia="en-US" w:bidi="en-US"/>
      </w:rPr>
    </w:lvl>
    <w:lvl w:ilvl="1" w:tplc="5A304070">
      <w:numFmt w:val="bullet"/>
      <w:lvlText w:val="•"/>
      <w:lvlJc w:val="left"/>
      <w:pPr>
        <w:ind w:left="1642" w:hanging="567"/>
      </w:pPr>
      <w:rPr>
        <w:rFonts w:hint="default"/>
        <w:lang w:val="en-US" w:eastAsia="en-US" w:bidi="en-US"/>
      </w:rPr>
    </w:lvl>
    <w:lvl w:ilvl="2" w:tplc="69E4B8C0">
      <w:numFmt w:val="bullet"/>
      <w:lvlText w:val="•"/>
      <w:lvlJc w:val="left"/>
      <w:pPr>
        <w:ind w:left="2604" w:hanging="567"/>
      </w:pPr>
      <w:rPr>
        <w:rFonts w:hint="default"/>
        <w:lang w:val="en-US" w:eastAsia="en-US" w:bidi="en-US"/>
      </w:rPr>
    </w:lvl>
    <w:lvl w:ilvl="3" w:tplc="491AE3B8">
      <w:numFmt w:val="bullet"/>
      <w:lvlText w:val="•"/>
      <w:lvlJc w:val="left"/>
      <w:pPr>
        <w:ind w:left="3566" w:hanging="567"/>
      </w:pPr>
      <w:rPr>
        <w:rFonts w:hint="default"/>
        <w:lang w:val="en-US" w:eastAsia="en-US" w:bidi="en-US"/>
      </w:rPr>
    </w:lvl>
    <w:lvl w:ilvl="4" w:tplc="B22CD306">
      <w:numFmt w:val="bullet"/>
      <w:lvlText w:val="•"/>
      <w:lvlJc w:val="left"/>
      <w:pPr>
        <w:ind w:left="4528" w:hanging="567"/>
      </w:pPr>
      <w:rPr>
        <w:rFonts w:hint="default"/>
        <w:lang w:val="en-US" w:eastAsia="en-US" w:bidi="en-US"/>
      </w:rPr>
    </w:lvl>
    <w:lvl w:ilvl="5" w:tplc="42FAFF80">
      <w:numFmt w:val="bullet"/>
      <w:lvlText w:val="•"/>
      <w:lvlJc w:val="left"/>
      <w:pPr>
        <w:ind w:left="5490" w:hanging="567"/>
      </w:pPr>
      <w:rPr>
        <w:rFonts w:hint="default"/>
        <w:lang w:val="en-US" w:eastAsia="en-US" w:bidi="en-US"/>
      </w:rPr>
    </w:lvl>
    <w:lvl w:ilvl="6" w:tplc="95A8C3FC">
      <w:numFmt w:val="bullet"/>
      <w:lvlText w:val="•"/>
      <w:lvlJc w:val="left"/>
      <w:pPr>
        <w:ind w:left="6452" w:hanging="567"/>
      </w:pPr>
      <w:rPr>
        <w:rFonts w:hint="default"/>
        <w:lang w:val="en-US" w:eastAsia="en-US" w:bidi="en-US"/>
      </w:rPr>
    </w:lvl>
    <w:lvl w:ilvl="7" w:tplc="0C6251C4">
      <w:numFmt w:val="bullet"/>
      <w:lvlText w:val="•"/>
      <w:lvlJc w:val="left"/>
      <w:pPr>
        <w:ind w:left="7414" w:hanging="567"/>
      </w:pPr>
      <w:rPr>
        <w:rFonts w:hint="default"/>
        <w:lang w:val="en-US" w:eastAsia="en-US" w:bidi="en-US"/>
      </w:rPr>
    </w:lvl>
    <w:lvl w:ilvl="8" w:tplc="223E00D4">
      <w:numFmt w:val="bullet"/>
      <w:lvlText w:val="•"/>
      <w:lvlJc w:val="left"/>
      <w:pPr>
        <w:ind w:left="8376" w:hanging="567"/>
      </w:pPr>
      <w:rPr>
        <w:rFonts w:hint="default"/>
        <w:lang w:val="en-US" w:eastAsia="en-US" w:bidi="en-US"/>
      </w:rPr>
    </w:lvl>
  </w:abstractNum>
  <w:abstractNum w:abstractNumId="1" w15:restartNumberingAfterBreak="0">
    <w:nsid w:val="03FB72F4"/>
    <w:multiLevelType w:val="hybridMultilevel"/>
    <w:tmpl w:val="8DB833C6"/>
    <w:lvl w:ilvl="0" w:tplc="A3A0D25C">
      <w:start w:val="1"/>
      <w:numFmt w:val="decimal"/>
      <w:lvlText w:val="%1."/>
      <w:lvlJc w:val="left"/>
      <w:pPr>
        <w:ind w:left="376" w:hanging="267"/>
      </w:pPr>
      <w:rPr>
        <w:rFonts w:ascii="Arial" w:eastAsia="Arial" w:hAnsi="Arial" w:cs="Arial" w:hint="default"/>
        <w:b/>
        <w:bCs/>
        <w:spacing w:val="-1"/>
        <w:w w:val="100"/>
        <w:sz w:val="24"/>
        <w:szCs w:val="24"/>
        <w:lang w:val="en-US" w:eastAsia="en-US" w:bidi="en-US"/>
      </w:rPr>
    </w:lvl>
    <w:lvl w:ilvl="1" w:tplc="B2142740">
      <w:numFmt w:val="bullet"/>
      <w:lvlText w:val="•"/>
      <w:lvlJc w:val="left"/>
      <w:pPr>
        <w:ind w:left="1372" w:hanging="267"/>
      </w:pPr>
      <w:rPr>
        <w:rFonts w:hint="default"/>
        <w:lang w:val="en-US" w:eastAsia="en-US" w:bidi="en-US"/>
      </w:rPr>
    </w:lvl>
    <w:lvl w:ilvl="2" w:tplc="3B827DDA">
      <w:numFmt w:val="bullet"/>
      <w:lvlText w:val="•"/>
      <w:lvlJc w:val="left"/>
      <w:pPr>
        <w:ind w:left="2364" w:hanging="267"/>
      </w:pPr>
      <w:rPr>
        <w:rFonts w:hint="default"/>
        <w:lang w:val="en-US" w:eastAsia="en-US" w:bidi="en-US"/>
      </w:rPr>
    </w:lvl>
    <w:lvl w:ilvl="3" w:tplc="BBB2187E">
      <w:numFmt w:val="bullet"/>
      <w:lvlText w:val="•"/>
      <w:lvlJc w:val="left"/>
      <w:pPr>
        <w:ind w:left="3356" w:hanging="267"/>
      </w:pPr>
      <w:rPr>
        <w:rFonts w:hint="default"/>
        <w:lang w:val="en-US" w:eastAsia="en-US" w:bidi="en-US"/>
      </w:rPr>
    </w:lvl>
    <w:lvl w:ilvl="4" w:tplc="FBF6C3C4">
      <w:numFmt w:val="bullet"/>
      <w:lvlText w:val="•"/>
      <w:lvlJc w:val="left"/>
      <w:pPr>
        <w:ind w:left="4348" w:hanging="267"/>
      </w:pPr>
      <w:rPr>
        <w:rFonts w:hint="default"/>
        <w:lang w:val="en-US" w:eastAsia="en-US" w:bidi="en-US"/>
      </w:rPr>
    </w:lvl>
    <w:lvl w:ilvl="5" w:tplc="BBE82A96">
      <w:numFmt w:val="bullet"/>
      <w:lvlText w:val="•"/>
      <w:lvlJc w:val="left"/>
      <w:pPr>
        <w:ind w:left="5340" w:hanging="267"/>
      </w:pPr>
      <w:rPr>
        <w:rFonts w:hint="default"/>
        <w:lang w:val="en-US" w:eastAsia="en-US" w:bidi="en-US"/>
      </w:rPr>
    </w:lvl>
    <w:lvl w:ilvl="6" w:tplc="2A94D1B4">
      <w:numFmt w:val="bullet"/>
      <w:lvlText w:val="•"/>
      <w:lvlJc w:val="left"/>
      <w:pPr>
        <w:ind w:left="6332" w:hanging="267"/>
      </w:pPr>
      <w:rPr>
        <w:rFonts w:hint="default"/>
        <w:lang w:val="en-US" w:eastAsia="en-US" w:bidi="en-US"/>
      </w:rPr>
    </w:lvl>
    <w:lvl w:ilvl="7" w:tplc="9AA08912">
      <w:numFmt w:val="bullet"/>
      <w:lvlText w:val="•"/>
      <w:lvlJc w:val="left"/>
      <w:pPr>
        <w:ind w:left="7324" w:hanging="267"/>
      </w:pPr>
      <w:rPr>
        <w:rFonts w:hint="default"/>
        <w:lang w:val="en-US" w:eastAsia="en-US" w:bidi="en-US"/>
      </w:rPr>
    </w:lvl>
    <w:lvl w:ilvl="8" w:tplc="15965CE2">
      <w:numFmt w:val="bullet"/>
      <w:lvlText w:val="•"/>
      <w:lvlJc w:val="left"/>
      <w:pPr>
        <w:ind w:left="8316" w:hanging="267"/>
      </w:pPr>
      <w:rPr>
        <w:rFonts w:hint="default"/>
        <w:lang w:val="en-US" w:eastAsia="en-US" w:bidi="en-US"/>
      </w:rPr>
    </w:lvl>
  </w:abstractNum>
  <w:abstractNum w:abstractNumId="2" w15:restartNumberingAfterBreak="0">
    <w:nsid w:val="0418424A"/>
    <w:multiLevelType w:val="hybridMultilevel"/>
    <w:tmpl w:val="BD12E27E"/>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3" w15:restartNumberingAfterBreak="0">
    <w:nsid w:val="09E66B32"/>
    <w:multiLevelType w:val="hybridMultilevel"/>
    <w:tmpl w:val="6E0072CC"/>
    <w:lvl w:ilvl="0" w:tplc="69DA6C4A">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CE647654">
      <w:numFmt w:val="bullet"/>
      <w:lvlText w:val="•"/>
      <w:lvlJc w:val="left"/>
      <w:pPr>
        <w:ind w:left="1642" w:hanging="567"/>
      </w:pPr>
      <w:rPr>
        <w:rFonts w:hint="default"/>
        <w:lang w:val="en-US" w:eastAsia="en-US" w:bidi="en-US"/>
      </w:rPr>
    </w:lvl>
    <w:lvl w:ilvl="2" w:tplc="0C4AE962">
      <w:numFmt w:val="bullet"/>
      <w:lvlText w:val="•"/>
      <w:lvlJc w:val="left"/>
      <w:pPr>
        <w:ind w:left="2604" w:hanging="567"/>
      </w:pPr>
      <w:rPr>
        <w:rFonts w:hint="default"/>
        <w:lang w:val="en-US" w:eastAsia="en-US" w:bidi="en-US"/>
      </w:rPr>
    </w:lvl>
    <w:lvl w:ilvl="3" w:tplc="F5C40F22">
      <w:numFmt w:val="bullet"/>
      <w:lvlText w:val="•"/>
      <w:lvlJc w:val="left"/>
      <w:pPr>
        <w:ind w:left="3566" w:hanging="567"/>
      </w:pPr>
      <w:rPr>
        <w:rFonts w:hint="default"/>
        <w:lang w:val="en-US" w:eastAsia="en-US" w:bidi="en-US"/>
      </w:rPr>
    </w:lvl>
    <w:lvl w:ilvl="4" w:tplc="D3169A14">
      <w:numFmt w:val="bullet"/>
      <w:lvlText w:val="•"/>
      <w:lvlJc w:val="left"/>
      <w:pPr>
        <w:ind w:left="4528" w:hanging="567"/>
      </w:pPr>
      <w:rPr>
        <w:rFonts w:hint="default"/>
        <w:lang w:val="en-US" w:eastAsia="en-US" w:bidi="en-US"/>
      </w:rPr>
    </w:lvl>
    <w:lvl w:ilvl="5" w:tplc="9A6A6EC2">
      <w:numFmt w:val="bullet"/>
      <w:lvlText w:val="•"/>
      <w:lvlJc w:val="left"/>
      <w:pPr>
        <w:ind w:left="5490" w:hanging="567"/>
      </w:pPr>
      <w:rPr>
        <w:rFonts w:hint="default"/>
        <w:lang w:val="en-US" w:eastAsia="en-US" w:bidi="en-US"/>
      </w:rPr>
    </w:lvl>
    <w:lvl w:ilvl="6" w:tplc="932EF8C4">
      <w:numFmt w:val="bullet"/>
      <w:lvlText w:val="•"/>
      <w:lvlJc w:val="left"/>
      <w:pPr>
        <w:ind w:left="6452" w:hanging="567"/>
      </w:pPr>
      <w:rPr>
        <w:rFonts w:hint="default"/>
        <w:lang w:val="en-US" w:eastAsia="en-US" w:bidi="en-US"/>
      </w:rPr>
    </w:lvl>
    <w:lvl w:ilvl="7" w:tplc="2AA0B856">
      <w:numFmt w:val="bullet"/>
      <w:lvlText w:val="•"/>
      <w:lvlJc w:val="left"/>
      <w:pPr>
        <w:ind w:left="7414" w:hanging="567"/>
      </w:pPr>
      <w:rPr>
        <w:rFonts w:hint="default"/>
        <w:lang w:val="en-US" w:eastAsia="en-US" w:bidi="en-US"/>
      </w:rPr>
    </w:lvl>
    <w:lvl w:ilvl="8" w:tplc="6BB683BC">
      <w:numFmt w:val="bullet"/>
      <w:lvlText w:val="•"/>
      <w:lvlJc w:val="left"/>
      <w:pPr>
        <w:ind w:left="8376" w:hanging="567"/>
      </w:pPr>
      <w:rPr>
        <w:rFonts w:hint="default"/>
        <w:lang w:val="en-US" w:eastAsia="en-US" w:bidi="en-US"/>
      </w:rPr>
    </w:lvl>
  </w:abstractNum>
  <w:abstractNum w:abstractNumId="4" w15:restartNumberingAfterBreak="0">
    <w:nsid w:val="0A7B5195"/>
    <w:multiLevelType w:val="hybridMultilevel"/>
    <w:tmpl w:val="218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A442F"/>
    <w:multiLevelType w:val="hybridMultilevel"/>
    <w:tmpl w:val="F2B0EAE0"/>
    <w:lvl w:ilvl="0" w:tplc="10D08018">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B170A246">
      <w:numFmt w:val="bullet"/>
      <w:lvlText w:val="•"/>
      <w:lvlJc w:val="left"/>
      <w:pPr>
        <w:ind w:left="1642" w:hanging="567"/>
      </w:pPr>
      <w:rPr>
        <w:rFonts w:hint="default"/>
        <w:lang w:val="en-US" w:eastAsia="en-US" w:bidi="en-US"/>
      </w:rPr>
    </w:lvl>
    <w:lvl w:ilvl="2" w:tplc="DE5647A8">
      <w:numFmt w:val="bullet"/>
      <w:lvlText w:val="•"/>
      <w:lvlJc w:val="left"/>
      <w:pPr>
        <w:ind w:left="2604" w:hanging="567"/>
      </w:pPr>
      <w:rPr>
        <w:rFonts w:hint="default"/>
        <w:lang w:val="en-US" w:eastAsia="en-US" w:bidi="en-US"/>
      </w:rPr>
    </w:lvl>
    <w:lvl w:ilvl="3" w:tplc="772686F6">
      <w:numFmt w:val="bullet"/>
      <w:lvlText w:val="•"/>
      <w:lvlJc w:val="left"/>
      <w:pPr>
        <w:ind w:left="3566" w:hanging="567"/>
      </w:pPr>
      <w:rPr>
        <w:rFonts w:hint="default"/>
        <w:lang w:val="en-US" w:eastAsia="en-US" w:bidi="en-US"/>
      </w:rPr>
    </w:lvl>
    <w:lvl w:ilvl="4" w:tplc="1E48FF68">
      <w:numFmt w:val="bullet"/>
      <w:lvlText w:val="•"/>
      <w:lvlJc w:val="left"/>
      <w:pPr>
        <w:ind w:left="4528" w:hanging="567"/>
      </w:pPr>
      <w:rPr>
        <w:rFonts w:hint="default"/>
        <w:lang w:val="en-US" w:eastAsia="en-US" w:bidi="en-US"/>
      </w:rPr>
    </w:lvl>
    <w:lvl w:ilvl="5" w:tplc="0638F6D0">
      <w:numFmt w:val="bullet"/>
      <w:lvlText w:val="•"/>
      <w:lvlJc w:val="left"/>
      <w:pPr>
        <w:ind w:left="5490" w:hanging="567"/>
      </w:pPr>
      <w:rPr>
        <w:rFonts w:hint="default"/>
        <w:lang w:val="en-US" w:eastAsia="en-US" w:bidi="en-US"/>
      </w:rPr>
    </w:lvl>
    <w:lvl w:ilvl="6" w:tplc="4AE22BD0">
      <w:numFmt w:val="bullet"/>
      <w:lvlText w:val="•"/>
      <w:lvlJc w:val="left"/>
      <w:pPr>
        <w:ind w:left="6452" w:hanging="567"/>
      </w:pPr>
      <w:rPr>
        <w:rFonts w:hint="default"/>
        <w:lang w:val="en-US" w:eastAsia="en-US" w:bidi="en-US"/>
      </w:rPr>
    </w:lvl>
    <w:lvl w:ilvl="7" w:tplc="4498DBE2">
      <w:numFmt w:val="bullet"/>
      <w:lvlText w:val="•"/>
      <w:lvlJc w:val="left"/>
      <w:pPr>
        <w:ind w:left="7414" w:hanging="567"/>
      </w:pPr>
      <w:rPr>
        <w:rFonts w:hint="default"/>
        <w:lang w:val="en-US" w:eastAsia="en-US" w:bidi="en-US"/>
      </w:rPr>
    </w:lvl>
    <w:lvl w:ilvl="8" w:tplc="EFFE98F0">
      <w:numFmt w:val="bullet"/>
      <w:lvlText w:val="•"/>
      <w:lvlJc w:val="left"/>
      <w:pPr>
        <w:ind w:left="8376" w:hanging="567"/>
      </w:pPr>
      <w:rPr>
        <w:rFonts w:hint="default"/>
        <w:lang w:val="en-US" w:eastAsia="en-US" w:bidi="en-US"/>
      </w:rPr>
    </w:lvl>
  </w:abstractNum>
  <w:abstractNum w:abstractNumId="6" w15:restartNumberingAfterBreak="0">
    <w:nsid w:val="0F4F00EF"/>
    <w:multiLevelType w:val="hybridMultilevel"/>
    <w:tmpl w:val="24C63ED4"/>
    <w:lvl w:ilvl="0" w:tplc="B202A83A">
      <w:start w:val="1"/>
      <w:numFmt w:val="decimal"/>
      <w:lvlText w:val="%1)"/>
      <w:lvlJc w:val="left"/>
      <w:pPr>
        <w:ind w:left="677" w:hanging="568"/>
      </w:pPr>
      <w:rPr>
        <w:rFonts w:ascii="Arial" w:eastAsia="Arial" w:hAnsi="Arial" w:cs="Arial" w:hint="default"/>
        <w:spacing w:val="-1"/>
        <w:w w:val="100"/>
        <w:sz w:val="24"/>
        <w:szCs w:val="24"/>
        <w:lang w:val="en-US" w:eastAsia="en-US" w:bidi="en-US"/>
      </w:rPr>
    </w:lvl>
    <w:lvl w:ilvl="1" w:tplc="31F86302">
      <w:start w:val="1"/>
      <w:numFmt w:val="lowerLetter"/>
      <w:lvlText w:val="%2."/>
      <w:lvlJc w:val="left"/>
      <w:pPr>
        <w:ind w:left="1550" w:hanging="360"/>
      </w:pPr>
      <w:rPr>
        <w:rFonts w:ascii="Arial" w:eastAsia="Arial" w:hAnsi="Arial" w:cs="Arial" w:hint="default"/>
        <w:spacing w:val="-1"/>
        <w:w w:val="100"/>
        <w:sz w:val="24"/>
        <w:szCs w:val="24"/>
        <w:lang w:val="en-US" w:eastAsia="en-US" w:bidi="en-US"/>
      </w:rPr>
    </w:lvl>
    <w:lvl w:ilvl="2" w:tplc="DB0CDFB6">
      <w:numFmt w:val="bullet"/>
      <w:lvlText w:val="•"/>
      <w:lvlJc w:val="left"/>
      <w:pPr>
        <w:ind w:left="2531" w:hanging="360"/>
      </w:pPr>
      <w:rPr>
        <w:rFonts w:hint="default"/>
        <w:lang w:val="en-US" w:eastAsia="en-US" w:bidi="en-US"/>
      </w:rPr>
    </w:lvl>
    <w:lvl w:ilvl="3" w:tplc="EDD23EC2">
      <w:numFmt w:val="bullet"/>
      <w:lvlText w:val="•"/>
      <w:lvlJc w:val="left"/>
      <w:pPr>
        <w:ind w:left="3502" w:hanging="360"/>
      </w:pPr>
      <w:rPr>
        <w:rFonts w:hint="default"/>
        <w:lang w:val="en-US" w:eastAsia="en-US" w:bidi="en-US"/>
      </w:rPr>
    </w:lvl>
    <w:lvl w:ilvl="4" w:tplc="F5DEDB66">
      <w:numFmt w:val="bullet"/>
      <w:lvlText w:val="•"/>
      <w:lvlJc w:val="left"/>
      <w:pPr>
        <w:ind w:left="4473" w:hanging="360"/>
      </w:pPr>
      <w:rPr>
        <w:rFonts w:hint="default"/>
        <w:lang w:val="en-US" w:eastAsia="en-US" w:bidi="en-US"/>
      </w:rPr>
    </w:lvl>
    <w:lvl w:ilvl="5" w:tplc="558E99E0">
      <w:numFmt w:val="bullet"/>
      <w:lvlText w:val="•"/>
      <w:lvlJc w:val="left"/>
      <w:pPr>
        <w:ind w:left="5444" w:hanging="360"/>
      </w:pPr>
      <w:rPr>
        <w:rFonts w:hint="default"/>
        <w:lang w:val="en-US" w:eastAsia="en-US" w:bidi="en-US"/>
      </w:rPr>
    </w:lvl>
    <w:lvl w:ilvl="6" w:tplc="C8AC1A9A">
      <w:numFmt w:val="bullet"/>
      <w:lvlText w:val="•"/>
      <w:lvlJc w:val="left"/>
      <w:pPr>
        <w:ind w:left="6415" w:hanging="360"/>
      </w:pPr>
      <w:rPr>
        <w:rFonts w:hint="default"/>
        <w:lang w:val="en-US" w:eastAsia="en-US" w:bidi="en-US"/>
      </w:rPr>
    </w:lvl>
    <w:lvl w:ilvl="7" w:tplc="F76804DE">
      <w:numFmt w:val="bullet"/>
      <w:lvlText w:val="•"/>
      <w:lvlJc w:val="left"/>
      <w:pPr>
        <w:ind w:left="7386" w:hanging="360"/>
      </w:pPr>
      <w:rPr>
        <w:rFonts w:hint="default"/>
        <w:lang w:val="en-US" w:eastAsia="en-US" w:bidi="en-US"/>
      </w:rPr>
    </w:lvl>
    <w:lvl w:ilvl="8" w:tplc="1848CD9C">
      <w:numFmt w:val="bullet"/>
      <w:lvlText w:val="•"/>
      <w:lvlJc w:val="left"/>
      <w:pPr>
        <w:ind w:left="8357" w:hanging="360"/>
      </w:pPr>
      <w:rPr>
        <w:rFonts w:hint="default"/>
        <w:lang w:val="en-US" w:eastAsia="en-US" w:bidi="en-US"/>
      </w:rPr>
    </w:lvl>
  </w:abstractNum>
  <w:abstractNum w:abstractNumId="7" w15:restartNumberingAfterBreak="0">
    <w:nsid w:val="10EB44AD"/>
    <w:multiLevelType w:val="hybridMultilevel"/>
    <w:tmpl w:val="C73E4446"/>
    <w:lvl w:ilvl="0" w:tplc="AAD66DCE">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10DC39AA">
      <w:numFmt w:val="bullet"/>
      <w:lvlText w:val="•"/>
      <w:lvlJc w:val="left"/>
      <w:pPr>
        <w:ind w:left="1642" w:hanging="567"/>
      </w:pPr>
      <w:rPr>
        <w:rFonts w:hint="default"/>
        <w:lang w:val="en-US" w:eastAsia="en-US" w:bidi="en-US"/>
      </w:rPr>
    </w:lvl>
    <w:lvl w:ilvl="2" w:tplc="A5901454">
      <w:numFmt w:val="bullet"/>
      <w:lvlText w:val="•"/>
      <w:lvlJc w:val="left"/>
      <w:pPr>
        <w:ind w:left="2604" w:hanging="567"/>
      </w:pPr>
      <w:rPr>
        <w:rFonts w:hint="default"/>
        <w:lang w:val="en-US" w:eastAsia="en-US" w:bidi="en-US"/>
      </w:rPr>
    </w:lvl>
    <w:lvl w:ilvl="3" w:tplc="4D90F846">
      <w:numFmt w:val="bullet"/>
      <w:lvlText w:val="•"/>
      <w:lvlJc w:val="left"/>
      <w:pPr>
        <w:ind w:left="3566" w:hanging="567"/>
      </w:pPr>
      <w:rPr>
        <w:rFonts w:hint="default"/>
        <w:lang w:val="en-US" w:eastAsia="en-US" w:bidi="en-US"/>
      </w:rPr>
    </w:lvl>
    <w:lvl w:ilvl="4" w:tplc="43266BFC">
      <w:numFmt w:val="bullet"/>
      <w:lvlText w:val="•"/>
      <w:lvlJc w:val="left"/>
      <w:pPr>
        <w:ind w:left="4528" w:hanging="567"/>
      </w:pPr>
      <w:rPr>
        <w:rFonts w:hint="default"/>
        <w:lang w:val="en-US" w:eastAsia="en-US" w:bidi="en-US"/>
      </w:rPr>
    </w:lvl>
    <w:lvl w:ilvl="5" w:tplc="39446468">
      <w:numFmt w:val="bullet"/>
      <w:lvlText w:val="•"/>
      <w:lvlJc w:val="left"/>
      <w:pPr>
        <w:ind w:left="5490" w:hanging="567"/>
      </w:pPr>
      <w:rPr>
        <w:rFonts w:hint="default"/>
        <w:lang w:val="en-US" w:eastAsia="en-US" w:bidi="en-US"/>
      </w:rPr>
    </w:lvl>
    <w:lvl w:ilvl="6" w:tplc="57281820">
      <w:numFmt w:val="bullet"/>
      <w:lvlText w:val="•"/>
      <w:lvlJc w:val="left"/>
      <w:pPr>
        <w:ind w:left="6452" w:hanging="567"/>
      </w:pPr>
      <w:rPr>
        <w:rFonts w:hint="default"/>
        <w:lang w:val="en-US" w:eastAsia="en-US" w:bidi="en-US"/>
      </w:rPr>
    </w:lvl>
    <w:lvl w:ilvl="7" w:tplc="DB7E0DE2">
      <w:numFmt w:val="bullet"/>
      <w:lvlText w:val="•"/>
      <w:lvlJc w:val="left"/>
      <w:pPr>
        <w:ind w:left="7414" w:hanging="567"/>
      </w:pPr>
      <w:rPr>
        <w:rFonts w:hint="default"/>
        <w:lang w:val="en-US" w:eastAsia="en-US" w:bidi="en-US"/>
      </w:rPr>
    </w:lvl>
    <w:lvl w:ilvl="8" w:tplc="DA26A5CE">
      <w:numFmt w:val="bullet"/>
      <w:lvlText w:val="•"/>
      <w:lvlJc w:val="left"/>
      <w:pPr>
        <w:ind w:left="8376" w:hanging="567"/>
      </w:pPr>
      <w:rPr>
        <w:rFonts w:hint="default"/>
        <w:lang w:val="en-US" w:eastAsia="en-US" w:bidi="en-US"/>
      </w:rPr>
    </w:lvl>
  </w:abstractNum>
  <w:abstractNum w:abstractNumId="8" w15:restartNumberingAfterBreak="0">
    <w:nsid w:val="10F35F5F"/>
    <w:multiLevelType w:val="hybridMultilevel"/>
    <w:tmpl w:val="337EB0FE"/>
    <w:lvl w:ilvl="0" w:tplc="780AB1A8">
      <w:start w:val="1"/>
      <w:numFmt w:val="lowerLetter"/>
      <w:lvlText w:val="%1)"/>
      <w:lvlJc w:val="left"/>
      <w:pPr>
        <w:ind w:left="1550" w:hanging="280"/>
      </w:pPr>
      <w:rPr>
        <w:rFonts w:ascii="Arial" w:eastAsia="Arial" w:hAnsi="Arial" w:cs="Arial" w:hint="default"/>
        <w:spacing w:val="-1"/>
        <w:w w:val="100"/>
        <w:sz w:val="24"/>
        <w:szCs w:val="24"/>
        <w:lang w:val="en-US" w:eastAsia="en-US" w:bidi="en-US"/>
      </w:rPr>
    </w:lvl>
    <w:lvl w:ilvl="1" w:tplc="E99EEF42">
      <w:numFmt w:val="bullet"/>
      <w:lvlText w:val="•"/>
      <w:lvlJc w:val="left"/>
      <w:pPr>
        <w:ind w:left="2434" w:hanging="280"/>
      </w:pPr>
      <w:rPr>
        <w:rFonts w:hint="default"/>
        <w:lang w:val="en-US" w:eastAsia="en-US" w:bidi="en-US"/>
      </w:rPr>
    </w:lvl>
    <w:lvl w:ilvl="2" w:tplc="64301516">
      <w:numFmt w:val="bullet"/>
      <w:lvlText w:val="•"/>
      <w:lvlJc w:val="left"/>
      <w:pPr>
        <w:ind w:left="3308" w:hanging="280"/>
      </w:pPr>
      <w:rPr>
        <w:rFonts w:hint="default"/>
        <w:lang w:val="en-US" w:eastAsia="en-US" w:bidi="en-US"/>
      </w:rPr>
    </w:lvl>
    <w:lvl w:ilvl="3" w:tplc="62502032">
      <w:numFmt w:val="bullet"/>
      <w:lvlText w:val="•"/>
      <w:lvlJc w:val="left"/>
      <w:pPr>
        <w:ind w:left="4182" w:hanging="280"/>
      </w:pPr>
      <w:rPr>
        <w:rFonts w:hint="default"/>
        <w:lang w:val="en-US" w:eastAsia="en-US" w:bidi="en-US"/>
      </w:rPr>
    </w:lvl>
    <w:lvl w:ilvl="4" w:tplc="96B07332">
      <w:numFmt w:val="bullet"/>
      <w:lvlText w:val="•"/>
      <w:lvlJc w:val="left"/>
      <w:pPr>
        <w:ind w:left="5056" w:hanging="280"/>
      </w:pPr>
      <w:rPr>
        <w:rFonts w:hint="default"/>
        <w:lang w:val="en-US" w:eastAsia="en-US" w:bidi="en-US"/>
      </w:rPr>
    </w:lvl>
    <w:lvl w:ilvl="5" w:tplc="AFD06C2A">
      <w:numFmt w:val="bullet"/>
      <w:lvlText w:val="•"/>
      <w:lvlJc w:val="left"/>
      <w:pPr>
        <w:ind w:left="5930" w:hanging="280"/>
      </w:pPr>
      <w:rPr>
        <w:rFonts w:hint="default"/>
        <w:lang w:val="en-US" w:eastAsia="en-US" w:bidi="en-US"/>
      </w:rPr>
    </w:lvl>
    <w:lvl w:ilvl="6" w:tplc="1DA6A8CA">
      <w:numFmt w:val="bullet"/>
      <w:lvlText w:val="•"/>
      <w:lvlJc w:val="left"/>
      <w:pPr>
        <w:ind w:left="6804" w:hanging="280"/>
      </w:pPr>
      <w:rPr>
        <w:rFonts w:hint="default"/>
        <w:lang w:val="en-US" w:eastAsia="en-US" w:bidi="en-US"/>
      </w:rPr>
    </w:lvl>
    <w:lvl w:ilvl="7" w:tplc="00E0D0D0">
      <w:numFmt w:val="bullet"/>
      <w:lvlText w:val="•"/>
      <w:lvlJc w:val="left"/>
      <w:pPr>
        <w:ind w:left="7678" w:hanging="280"/>
      </w:pPr>
      <w:rPr>
        <w:rFonts w:hint="default"/>
        <w:lang w:val="en-US" w:eastAsia="en-US" w:bidi="en-US"/>
      </w:rPr>
    </w:lvl>
    <w:lvl w:ilvl="8" w:tplc="42705740">
      <w:numFmt w:val="bullet"/>
      <w:lvlText w:val="•"/>
      <w:lvlJc w:val="left"/>
      <w:pPr>
        <w:ind w:left="8552" w:hanging="280"/>
      </w:pPr>
      <w:rPr>
        <w:rFonts w:hint="default"/>
        <w:lang w:val="en-US" w:eastAsia="en-US" w:bidi="en-US"/>
      </w:rPr>
    </w:lvl>
  </w:abstractNum>
  <w:abstractNum w:abstractNumId="9" w15:restartNumberingAfterBreak="0">
    <w:nsid w:val="11F353EC"/>
    <w:multiLevelType w:val="hybridMultilevel"/>
    <w:tmpl w:val="7E4211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5D301F9"/>
    <w:multiLevelType w:val="hybridMultilevel"/>
    <w:tmpl w:val="4F88AA50"/>
    <w:lvl w:ilvl="0" w:tplc="0809000F">
      <w:start w:val="1"/>
      <w:numFmt w:val="decimal"/>
      <w:lvlText w:val="%1."/>
      <w:lvlJc w:val="left"/>
      <w:pPr>
        <w:ind w:left="470" w:hanging="360"/>
      </w:p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11" w15:restartNumberingAfterBreak="0">
    <w:nsid w:val="183015D4"/>
    <w:multiLevelType w:val="hybridMultilevel"/>
    <w:tmpl w:val="DF882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56381E"/>
    <w:multiLevelType w:val="hybridMultilevel"/>
    <w:tmpl w:val="12DCBF94"/>
    <w:lvl w:ilvl="0" w:tplc="4260E34A">
      <w:start w:val="1"/>
      <w:numFmt w:val="decimal"/>
      <w:lvlText w:val="%1)"/>
      <w:lvlJc w:val="left"/>
      <w:pPr>
        <w:ind w:left="677" w:hanging="567"/>
      </w:pPr>
      <w:rPr>
        <w:rFonts w:ascii="Arial" w:eastAsia="Arial" w:hAnsi="Arial" w:cs="Arial" w:hint="default"/>
        <w:spacing w:val="-9"/>
        <w:w w:val="100"/>
        <w:sz w:val="24"/>
        <w:szCs w:val="24"/>
        <w:lang w:val="en-US" w:eastAsia="en-US" w:bidi="en-US"/>
      </w:rPr>
    </w:lvl>
    <w:lvl w:ilvl="1" w:tplc="3102970C">
      <w:numFmt w:val="bullet"/>
      <w:lvlText w:val="•"/>
      <w:lvlJc w:val="left"/>
      <w:pPr>
        <w:ind w:left="1642" w:hanging="567"/>
      </w:pPr>
      <w:rPr>
        <w:rFonts w:hint="default"/>
        <w:lang w:val="en-US" w:eastAsia="en-US" w:bidi="en-US"/>
      </w:rPr>
    </w:lvl>
    <w:lvl w:ilvl="2" w:tplc="46B02FF4">
      <w:numFmt w:val="bullet"/>
      <w:lvlText w:val="•"/>
      <w:lvlJc w:val="left"/>
      <w:pPr>
        <w:ind w:left="2604" w:hanging="567"/>
      </w:pPr>
      <w:rPr>
        <w:rFonts w:hint="default"/>
        <w:lang w:val="en-US" w:eastAsia="en-US" w:bidi="en-US"/>
      </w:rPr>
    </w:lvl>
    <w:lvl w:ilvl="3" w:tplc="F236AA3A">
      <w:numFmt w:val="bullet"/>
      <w:lvlText w:val="•"/>
      <w:lvlJc w:val="left"/>
      <w:pPr>
        <w:ind w:left="3566" w:hanging="567"/>
      </w:pPr>
      <w:rPr>
        <w:rFonts w:hint="default"/>
        <w:lang w:val="en-US" w:eastAsia="en-US" w:bidi="en-US"/>
      </w:rPr>
    </w:lvl>
    <w:lvl w:ilvl="4" w:tplc="FD22C260">
      <w:numFmt w:val="bullet"/>
      <w:lvlText w:val="•"/>
      <w:lvlJc w:val="left"/>
      <w:pPr>
        <w:ind w:left="4528" w:hanging="567"/>
      </w:pPr>
      <w:rPr>
        <w:rFonts w:hint="default"/>
        <w:lang w:val="en-US" w:eastAsia="en-US" w:bidi="en-US"/>
      </w:rPr>
    </w:lvl>
    <w:lvl w:ilvl="5" w:tplc="969EB80E">
      <w:numFmt w:val="bullet"/>
      <w:lvlText w:val="•"/>
      <w:lvlJc w:val="left"/>
      <w:pPr>
        <w:ind w:left="5490" w:hanging="567"/>
      </w:pPr>
      <w:rPr>
        <w:rFonts w:hint="default"/>
        <w:lang w:val="en-US" w:eastAsia="en-US" w:bidi="en-US"/>
      </w:rPr>
    </w:lvl>
    <w:lvl w:ilvl="6" w:tplc="A55AF7FE">
      <w:numFmt w:val="bullet"/>
      <w:lvlText w:val="•"/>
      <w:lvlJc w:val="left"/>
      <w:pPr>
        <w:ind w:left="6452" w:hanging="567"/>
      </w:pPr>
      <w:rPr>
        <w:rFonts w:hint="default"/>
        <w:lang w:val="en-US" w:eastAsia="en-US" w:bidi="en-US"/>
      </w:rPr>
    </w:lvl>
    <w:lvl w:ilvl="7" w:tplc="6A825F28">
      <w:numFmt w:val="bullet"/>
      <w:lvlText w:val="•"/>
      <w:lvlJc w:val="left"/>
      <w:pPr>
        <w:ind w:left="7414" w:hanging="567"/>
      </w:pPr>
      <w:rPr>
        <w:rFonts w:hint="default"/>
        <w:lang w:val="en-US" w:eastAsia="en-US" w:bidi="en-US"/>
      </w:rPr>
    </w:lvl>
    <w:lvl w:ilvl="8" w:tplc="D6F28A76">
      <w:numFmt w:val="bullet"/>
      <w:lvlText w:val="•"/>
      <w:lvlJc w:val="left"/>
      <w:pPr>
        <w:ind w:left="8376" w:hanging="567"/>
      </w:pPr>
      <w:rPr>
        <w:rFonts w:hint="default"/>
        <w:lang w:val="en-US" w:eastAsia="en-US" w:bidi="en-US"/>
      </w:rPr>
    </w:lvl>
  </w:abstractNum>
  <w:abstractNum w:abstractNumId="13" w15:restartNumberingAfterBreak="0">
    <w:nsid w:val="1DCA139E"/>
    <w:multiLevelType w:val="hybridMultilevel"/>
    <w:tmpl w:val="8DC06784"/>
    <w:lvl w:ilvl="0" w:tplc="B0564712">
      <w:start w:val="1"/>
      <w:numFmt w:val="decimal"/>
      <w:lvlText w:val="%1)"/>
      <w:lvlJc w:val="left"/>
      <w:pPr>
        <w:ind w:left="677" w:hanging="567"/>
      </w:pPr>
      <w:rPr>
        <w:rFonts w:hint="default"/>
        <w:spacing w:val="-1"/>
        <w:w w:val="100"/>
        <w:lang w:val="en-US" w:eastAsia="en-US" w:bidi="en-US"/>
      </w:rPr>
    </w:lvl>
    <w:lvl w:ilvl="1" w:tplc="12FE1D62">
      <w:numFmt w:val="bullet"/>
      <w:lvlText w:val=""/>
      <w:lvlJc w:val="left"/>
      <w:pPr>
        <w:ind w:left="830" w:hanging="360"/>
      </w:pPr>
      <w:rPr>
        <w:rFonts w:ascii="Symbol" w:eastAsia="Symbol" w:hAnsi="Symbol" w:cs="Symbol" w:hint="default"/>
        <w:w w:val="100"/>
        <w:sz w:val="24"/>
        <w:szCs w:val="24"/>
        <w:lang w:val="en-US" w:eastAsia="en-US" w:bidi="en-US"/>
      </w:rPr>
    </w:lvl>
    <w:lvl w:ilvl="2" w:tplc="B07E7120">
      <w:numFmt w:val="bullet"/>
      <w:lvlText w:val="•"/>
      <w:lvlJc w:val="left"/>
      <w:pPr>
        <w:ind w:left="1891" w:hanging="360"/>
      </w:pPr>
      <w:rPr>
        <w:rFonts w:hint="default"/>
        <w:lang w:val="en-US" w:eastAsia="en-US" w:bidi="en-US"/>
      </w:rPr>
    </w:lvl>
    <w:lvl w:ilvl="3" w:tplc="66124FF0">
      <w:numFmt w:val="bullet"/>
      <w:lvlText w:val="•"/>
      <w:lvlJc w:val="left"/>
      <w:pPr>
        <w:ind w:left="2942" w:hanging="360"/>
      </w:pPr>
      <w:rPr>
        <w:rFonts w:hint="default"/>
        <w:lang w:val="en-US" w:eastAsia="en-US" w:bidi="en-US"/>
      </w:rPr>
    </w:lvl>
    <w:lvl w:ilvl="4" w:tplc="3E6031C2">
      <w:numFmt w:val="bullet"/>
      <w:lvlText w:val="•"/>
      <w:lvlJc w:val="left"/>
      <w:pPr>
        <w:ind w:left="3993" w:hanging="360"/>
      </w:pPr>
      <w:rPr>
        <w:rFonts w:hint="default"/>
        <w:lang w:val="en-US" w:eastAsia="en-US" w:bidi="en-US"/>
      </w:rPr>
    </w:lvl>
    <w:lvl w:ilvl="5" w:tplc="647EC59E">
      <w:numFmt w:val="bullet"/>
      <w:lvlText w:val="•"/>
      <w:lvlJc w:val="left"/>
      <w:pPr>
        <w:ind w:left="5044" w:hanging="360"/>
      </w:pPr>
      <w:rPr>
        <w:rFonts w:hint="default"/>
        <w:lang w:val="en-US" w:eastAsia="en-US" w:bidi="en-US"/>
      </w:rPr>
    </w:lvl>
    <w:lvl w:ilvl="6" w:tplc="C638065C">
      <w:numFmt w:val="bullet"/>
      <w:lvlText w:val="•"/>
      <w:lvlJc w:val="left"/>
      <w:pPr>
        <w:ind w:left="6095" w:hanging="360"/>
      </w:pPr>
      <w:rPr>
        <w:rFonts w:hint="default"/>
        <w:lang w:val="en-US" w:eastAsia="en-US" w:bidi="en-US"/>
      </w:rPr>
    </w:lvl>
    <w:lvl w:ilvl="7" w:tplc="49DAC4F6">
      <w:numFmt w:val="bullet"/>
      <w:lvlText w:val="•"/>
      <w:lvlJc w:val="left"/>
      <w:pPr>
        <w:ind w:left="7146" w:hanging="360"/>
      </w:pPr>
      <w:rPr>
        <w:rFonts w:hint="default"/>
        <w:lang w:val="en-US" w:eastAsia="en-US" w:bidi="en-US"/>
      </w:rPr>
    </w:lvl>
    <w:lvl w:ilvl="8" w:tplc="A9387204">
      <w:numFmt w:val="bullet"/>
      <w:lvlText w:val="•"/>
      <w:lvlJc w:val="left"/>
      <w:pPr>
        <w:ind w:left="8197" w:hanging="360"/>
      </w:pPr>
      <w:rPr>
        <w:rFonts w:hint="default"/>
        <w:lang w:val="en-US" w:eastAsia="en-US" w:bidi="en-US"/>
      </w:rPr>
    </w:lvl>
  </w:abstractNum>
  <w:abstractNum w:abstractNumId="14" w15:restartNumberingAfterBreak="0">
    <w:nsid w:val="1DDE0256"/>
    <w:multiLevelType w:val="hybridMultilevel"/>
    <w:tmpl w:val="7ABE4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FB4DF4"/>
    <w:multiLevelType w:val="hybridMultilevel"/>
    <w:tmpl w:val="8CDC3A4A"/>
    <w:lvl w:ilvl="0" w:tplc="8D6E5DAA">
      <w:start w:val="1"/>
      <w:numFmt w:val="lowerLetter"/>
      <w:lvlText w:val="%1)"/>
      <w:lvlJc w:val="left"/>
      <w:pPr>
        <w:ind w:left="1550" w:hanging="360"/>
      </w:pPr>
      <w:rPr>
        <w:rFonts w:ascii="Arial" w:eastAsia="Arial" w:hAnsi="Arial" w:cs="Arial" w:hint="default"/>
        <w:spacing w:val="-1"/>
        <w:w w:val="100"/>
        <w:sz w:val="24"/>
        <w:szCs w:val="24"/>
        <w:lang w:val="en-US" w:eastAsia="en-US" w:bidi="en-US"/>
      </w:rPr>
    </w:lvl>
    <w:lvl w:ilvl="1" w:tplc="D82E16A0">
      <w:numFmt w:val="bullet"/>
      <w:lvlText w:val="•"/>
      <w:lvlJc w:val="left"/>
      <w:pPr>
        <w:ind w:left="2434" w:hanging="360"/>
      </w:pPr>
      <w:rPr>
        <w:rFonts w:hint="default"/>
        <w:lang w:val="en-US" w:eastAsia="en-US" w:bidi="en-US"/>
      </w:rPr>
    </w:lvl>
    <w:lvl w:ilvl="2" w:tplc="69F8CA5A">
      <w:numFmt w:val="bullet"/>
      <w:lvlText w:val="•"/>
      <w:lvlJc w:val="left"/>
      <w:pPr>
        <w:ind w:left="3308" w:hanging="360"/>
      </w:pPr>
      <w:rPr>
        <w:rFonts w:hint="default"/>
        <w:lang w:val="en-US" w:eastAsia="en-US" w:bidi="en-US"/>
      </w:rPr>
    </w:lvl>
    <w:lvl w:ilvl="3" w:tplc="579C6956">
      <w:numFmt w:val="bullet"/>
      <w:lvlText w:val="•"/>
      <w:lvlJc w:val="left"/>
      <w:pPr>
        <w:ind w:left="4182" w:hanging="360"/>
      </w:pPr>
      <w:rPr>
        <w:rFonts w:hint="default"/>
        <w:lang w:val="en-US" w:eastAsia="en-US" w:bidi="en-US"/>
      </w:rPr>
    </w:lvl>
    <w:lvl w:ilvl="4" w:tplc="8376AE28">
      <w:numFmt w:val="bullet"/>
      <w:lvlText w:val="•"/>
      <w:lvlJc w:val="left"/>
      <w:pPr>
        <w:ind w:left="5056" w:hanging="360"/>
      </w:pPr>
      <w:rPr>
        <w:rFonts w:hint="default"/>
        <w:lang w:val="en-US" w:eastAsia="en-US" w:bidi="en-US"/>
      </w:rPr>
    </w:lvl>
    <w:lvl w:ilvl="5" w:tplc="E59E952C">
      <w:numFmt w:val="bullet"/>
      <w:lvlText w:val="•"/>
      <w:lvlJc w:val="left"/>
      <w:pPr>
        <w:ind w:left="5930" w:hanging="360"/>
      </w:pPr>
      <w:rPr>
        <w:rFonts w:hint="default"/>
        <w:lang w:val="en-US" w:eastAsia="en-US" w:bidi="en-US"/>
      </w:rPr>
    </w:lvl>
    <w:lvl w:ilvl="6" w:tplc="304C26B6">
      <w:numFmt w:val="bullet"/>
      <w:lvlText w:val="•"/>
      <w:lvlJc w:val="left"/>
      <w:pPr>
        <w:ind w:left="6804" w:hanging="360"/>
      </w:pPr>
      <w:rPr>
        <w:rFonts w:hint="default"/>
        <w:lang w:val="en-US" w:eastAsia="en-US" w:bidi="en-US"/>
      </w:rPr>
    </w:lvl>
    <w:lvl w:ilvl="7" w:tplc="768669B8">
      <w:numFmt w:val="bullet"/>
      <w:lvlText w:val="•"/>
      <w:lvlJc w:val="left"/>
      <w:pPr>
        <w:ind w:left="7678" w:hanging="360"/>
      </w:pPr>
      <w:rPr>
        <w:rFonts w:hint="default"/>
        <w:lang w:val="en-US" w:eastAsia="en-US" w:bidi="en-US"/>
      </w:rPr>
    </w:lvl>
    <w:lvl w:ilvl="8" w:tplc="505666D2">
      <w:numFmt w:val="bullet"/>
      <w:lvlText w:val="•"/>
      <w:lvlJc w:val="left"/>
      <w:pPr>
        <w:ind w:left="8552" w:hanging="360"/>
      </w:pPr>
      <w:rPr>
        <w:rFonts w:hint="default"/>
        <w:lang w:val="en-US" w:eastAsia="en-US" w:bidi="en-US"/>
      </w:rPr>
    </w:lvl>
  </w:abstractNum>
  <w:abstractNum w:abstractNumId="16" w15:restartNumberingAfterBreak="0">
    <w:nsid w:val="2201345B"/>
    <w:multiLevelType w:val="multilevel"/>
    <w:tmpl w:val="7C1E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F7ACD"/>
    <w:multiLevelType w:val="hybridMultilevel"/>
    <w:tmpl w:val="A90A66F8"/>
    <w:lvl w:ilvl="0" w:tplc="9A36A812">
      <w:start w:val="1"/>
      <w:numFmt w:val="decimal"/>
      <w:lvlText w:val="%1)"/>
      <w:lvlJc w:val="left"/>
      <w:pPr>
        <w:ind w:left="677" w:hanging="567"/>
      </w:pPr>
      <w:rPr>
        <w:rFonts w:ascii="Arial" w:eastAsia="Arial" w:hAnsi="Arial" w:cs="Arial" w:hint="default"/>
        <w:spacing w:val="-22"/>
        <w:w w:val="100"/>
        <w:sz w:val="24"/>
        <w:szCs w:val="24"/>
        <w:lang w:val="en-US" w:eastAsia="en-US" w:bidi="en-US"/>
      </w:rPr>
    </w:lvl>
    <w:lvl w:ilvl="1" w:tplc="6DE4674E">
      <w:numFmt w:val="bullet"/>
      <w:lvlText w:val=""/>
      <w:lvlJc w:val="left"/>
      <w:pPr>
        <w:ind w:left="890" w:hanging="360"/>
      </w:pPr>
      <w:rPr>
        <w:rFonts w:ascii="Symbol" w:eastAsia="Symbol" w:hAnsi="Symbol" w:cs="Symbol" w:hint="default"/>
        <w:w w:val="100"/>
        <w:sz w:val="24"/>
        <w:szCs w:val="24"/>
        <w:lang w:val="en-US" w:eastAsia="en-US" w:bidi="en-US"/>
      </w:rPr>
    </w:lvl>
    <w:lvl w:ilvl="2" w:tplc="BA92E788">
      <w:numFmt w:val="bullet"/>
      <w:lvlText w:val="•"/>
      <w:lvlJc w:val="left"/>
      <w:pPr>
        <w:ind w:left="1944" w:hanging="360"/>
      </w:pPr>
      <w:rPr>
        <w:rFonts w:hint="default"/>
        <w:lang w:val="en-US" w:eastAsia="en-US" w:bidi="en-US"/>
      </w:rPr>
    </w:lvl>
    <w:lvl w:ilvl="3" w:tplc="FE6C0D48">
      <w:numFmt w:val="bullet"/>
      <w:lvlText w:val="•"/>
      <w:lvlJc w:val="left"/>
      <w:pPr>
        <w:ind w:left="2988" w:hanging="360"/>
      </w:pPr>
      <w:rPr>
        <w:rFonts w:hint="default"/>
        <w:lang w:val="en-US" w:eastAsia="en-US" w:bidi="en-US"/>
      </w:rPr>
    </w:lvl>
    <w:lvl w:ilvl="4" w:tplc="CE2E578C">
      <w:numFmt w:val="bullet"/>
      <w:lvlText w:val="•"/>
      <w:lvlJc w:val="left"/>
      <w:pPr>
        <w:ind w:left="4033" w:hanging="360"/>
      </w:pPr>
      <w:rPr>
        <w:rFonts w:hint="default"/>
        <w:lang w:val="en-US" w:eastAsia="en-US" w:bidi="en-US"/>
      </w:rPr>
    </w:lvl>
    <w:lvl w:ilvl="5" w:tplc="F8EE8962">
      <w:numFmt w:val="bullet"/>
      <w:lvlText w:val="•"/>
      <w:lvlJc w:val="left"/>
      <w:pPr>
        <w:ind w:left="5077" w:hanging="360"/>
      </w:pPr>
      <w:rPr>
        <w:rFonts w:hint="default"/>
        <w:lang w:val="en-US" w:eastAsia="en-US" w:bidi="en-US"/>
      </w:rPr>
    </w:lvl>
    <w:lvl w:ilvl="6" w:tplc="E63ADE8C">
      <w:numFmt w:val="bullet"/>
      <w:lvlText w:val="•"/>
      <w:lvlJc w:val="left"/>
      <w:pPr>
        <w:ind w:left="6122" w:hanging="360"/>
      </w:pPr>
      <w:rPr>
        <w:rFonts w:hint="default"/>
        <w:lang w:val="en-US" w:eastAsia="en-US" w:bidi="en-US"/>
      </w:rPr>
    </w:lvl>
    <w:lvl w:ilvl="7" w:tplc="1AC8C630">
      <w:numFmt w:val="bullet"/>
      <w:lvlText w:val="•"/>
      <w:lvlJc w:val="left"/>
      <w:pPr>
        <w:ind w:left="7166" w:hanging="360"/>
      </w:pPr>
      <w:rPr>
        <w:rFonts w:hint="default"/>
        <w:lang w:val="en-US" w:eastAsia="en-US" w:bidi="en-US"/>
      </w:rPr>
    </w:lvl>
    <w:lvl w:ilvl="8" w:tplc="9B06A920">
      <w:numFmt w:val="bullet"/>
      <w:lvlText w:val="•"/>
      <w:lvlJc w:val="left"/>
      <w:pPr>
        <w:ind w:left="8211" w:hanging="360"/>
      </w:pPr>
      <w:rPr>
        <w:rFonts w:hint="default"/>
        <w:lang w:val="en-US" w:eastAsia="en-US" w:bidi="en-US"/>
      </w:rPr>
    </w:lvl>
  </w:abstractNum>
  <w:abstractNum w:abstractNumId="18" w15:restartNumberingAfterBreak="0">
    <w:nsid w:val="26DC79FD"/>
    <w:multiLevelType w:val="hybridMultilevel"/>
    <w:tmpl w:val="6570E26E"/>
    <w:lvl w:ilvl="0" w:tplc="533A67F8">
      <w:numFmt w:val="bullet"/>
      <w:lvlText w:val="-"/>
      <w:lvlJc w:val="left"/>
      <w:pPr>
        <w:ind w:left="830" w:hanging="720"/>
      </w:pPr>
      <w:rPr>
        <w:rFonts w:ascii="Arial" w:eastAsia="Arial" w:hAnsi="Arial" w:cs="Arial" w:hint="default"/>
        <w:spacing w:val="-1"/>
        <w:w w:val="100"/>
        <w:sz w:val="24"/>
        <w:szCs w:val="24"/>
        <w:lang w:val="en-US" w:eastAsia="en-US" w:bidi="en-US"/>
      </w:rPr>
    </w:lvl>
    <w:lvl w:ilvl="1" w:tplc="2CE24F80">
      <w:numFmt w:val="bullet"/>
      <w:lvlText w:val="•"/>
      <w:lvlJc w:val="left"/>
      <w:pPr>
        <w:ind w:left="1786" w:hanging="720"/>
      </w:pPr>
      <w:rPr>
        <w:rFonts w:hint="default"/>
        <w:lang w:val="en-US" w:eastAsia="en-US" w:bidi="en-US"/>
      </w:rPr>
    </w:lvl>
    <w:lvl w:ilvl="2" w:tplc="61E61EA0">
      <w:numFmt w:val="bullet"/>
      <w:lvlText w:val="•"/>
      <w:lvlJc w:val="left"/>
      <w:pPr>
        <w:ind w:left="2732" w:hanging="720"/>
      </w:pPr>
      <w:rPr>
        <w:rFonts w:hint="default"/>
        <w:lang w:val="en-US" w:eastAsia="en-US" w:bidi="en-US"/>
      </w:rPr>
    </w:lvl>
    <w:lvl w:ilvl="3" w:tplc="44829EEE">
      <w:numFmt w:val="bullet"/>
      <w:lvlText w:val="•"/>
      <w:lvlJc w:val="left"/>
      <w:pPr>
        <w:ind w:left="3678" w:hanging="720"/>
      </w:pPr>
      <w:rPr>
        <w:rFonts w:hint="default"/>
        <w:lang w:val="en-US" w:eastAsia="en-US" w:bidi="en-US"/>
      </w:rPr>
    </w:lvl>
    <w:lvl w:ilvl="4" w:tplc="781AFF1A">
      <w:numFmt w:val="bullet"/>
      <w:lvlText w:val="•"/>
      <w:lvlJc w:val="left"/>
      <w:pPr>
        <w:ind w:left="4624" w:hanging="720"/>
      </w:pPr>
      <w:rPr>
        <w:rFonts w:hint="default"/>
        <w:lang w:val="en-US" w:eastAsia="en-US" w:bidi="en-US"/>
      </w:rPr>
    </w:lvl>
    <w:lvl w:ilvl="5" w:tplc="1E96B192">
      <w:numFmt w:val="bullet"/>
      <w:lvlText w:val="•"/>
      <w:lvlJc w:val="left"/>
      <w:pPr>
        <w:ind w:left="5570" w:hanging="720"/>
      </w:pPr>
      <w:rPr>
        <w:rFonts w:hint="default"/>
        <w:lang w:val="en-US" w:eastAsia="en-US" w:bidi="en-US"/>
      </w:rPr>
    </w:lvl>
    <w:lvl w:ilvl="6" w:tplc="AEA22BCC">
      <w:numFmt w:val="bullet"/>
      <w:lvlText w:val="•"/>
      <w:lvlJc w:val="left"/>
      <w:pPr>
        <w:ind w:left="6516" w:hanging="720"/>
      </w:pPr>
      <w:rPr>
        <w:rFonts w:hint="default"/>
        <w:lang w:val="en-US" w:eastAsia="en-US" w:bidi="en-US"/>
      </w:rPr>
    </w:lvl>
    <w:lvl w:ilvl="7" w:tplc="9962CA60">
      <w:numFmt w:val="bullet"/>
      <w:lvlText w:val="•"/>
      <w:lvlJc w:val="left"/>
      <w:pPr>
        <w:ind w:left="7462" w:hanging="720"/>
      </w:pPr>
      <w:rPr>
        <w:rFonts w:hint="default"/>
        <w:lang w:val="en-US" w:eastAsia="en-US" w:bidi="en-US"/>
      </w:rPr>
    </w:lvl>
    <w:lvl w:ilvl="8" w:tplc="62D2749E">
      <w:numFmt w:val="bullet"/>
      <w:lvlText w:val="•"/>
      <w:lvlJc w:val="left"/>
      <w:pPr>
        <w:ind w:left="8408" w:hanging="720"/>
      </w:pPr>
      <w:rPr>
        <w:rFonts w:hint="default"/>
        <w:lang w:val="en-US" w:eastAsia="en-US" w:bidi="en-US"/>
      </w:rPr>
    </w:lvl>
  </w:abstractNum>
  <w:abstractNum w:abstractNumId="19" w15:restartNumberingAfterBreak="0">
    <w:nsid w:val="27651108"/>
    <w:multiLevelType w:val="hybridMultilevel"/>
    <w:tmpl w:val="1632DFFA"/>
    <w:lvl w:ilvl="0" w:tplc="24AC3BC4">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46E05ED6">
      <w:numFmt w:val="bullet"/>
      <w:lvlText w:val="•"/>
      <w:lvlJc w:val="left"/>
      <w:pPr>
        <w:ind w:left="1642" w:hanging="567"/>
      </w:pPr>
      <w:rPr>
        <w:rFonts w:hint="default"/>
        <w:lang w:val="en-US" w:eastAsia="en-US" w:bidi="en-US"/>
      </w:rPr>
    </w:lvl>
    <w:lvl w:ilvl="2" w:tplc="C25496A2">
      <w:numFmt w:val="bullet"/>
      <w:lvlText w:val="•"/>
      <w:lvlJc w:val="left"/>
      <w:pPr>
        <w:ind w:left="2604" w:hanging="567"/>
      </w:pPr>
      <w:rPr>
        <w:rFonts w:hint="default"/>
        <w:lang w:val="en-US" w:eastAsia="en-US" w:bidi="en-US"/>
      </w:rPr>
    </w:lvl>
    <w:lvl w:ilvl="3" w:tplc="5CB89654">
      <w:numFmt w:val="bullet"/>
      <w:lvlText w:val="•"/>
      <w:lvlJc w:val="left"/>
      <w:pPr>
        <w:ind w:left="3566" w:hanging="567"/>
      </w:pPr>
      <w:rPr>
        <w:rFonts w:hint="default"/>
        <w:lang w:val="en-US" w:eastAsia="en-US" w:bidi="en-US"/>
      </w:rPr>
    </w:lvl>
    <w:lvl w:ilvl="4" w:tplc="B9381022">
      <w:numFmt w:val="bullet"/>
      <w:lvlText w:val="•"/>
      <w:lvlJc w:val="left"/>
      <w:pPr>
        <w:ind w:left="4528" w:hanging="567"/>
      </w:pPr>
      <w:rPr>
        <w:rFonts w:hint="default"/>
        <w:lang w:val="en-US" w:eastAsia="en-US" w:bidi="en-US"/>
      </w:rPr>
    </w:lvl>
    <w:lvl w:ilvl="5" w:tplc="276EEA12">
      <w:numFmt w:val="bullet"/>
      <w:lvlText w:val="•"/>
      <w:lvlJc w:val="left"/>
      <w:pPr>
        <w:ind w:left="5490" w:hanging="567"/>
      </w:pPr>
      <w:rPr>
        <w:rFonts w:hint="default"/>
        <w:lang w:val="en-US" w:eastAsia="en-US" w:bidi="en-US"/>
      </w:rPr>
    </w:lvl>
    <w:lvl w:ilvl="6" w:tplc="72EE720C">
      <w:numFmt w:val="bullet"/>
      <w:lvlText w:val="•"/>
      <w:lvlJc w:val="left"/>
      <w:pPr>
        <w:ind w:left="6452" w:hanging="567"/>
      </w:pPr>
      <w:rPr>
        <w:rFonts w:hint="default"/>
        <w:lang w:val="en-US" w:eastAsia="en-US" w:bidi="en-US"/>
      </w:rPr>
    </w:lvl>
    <w:lvl w:ilvl="7" w:tplc="C1B6E710">
      <w:numFmt w:val="bullet"/>
      <w:lvlText w:val="•"/>
      <w:lvlJc w:val="left"/>
      <w:pPr>
        <w:ind w:left="7414" w:hanging="567"/>
      </w:pPr>
      <w:rPr>
        <w:rFonts w:hint="default"/>
        <w:lang w:val="en-US" w:eastAsia="en-US" w:bidi="en-US"/>
      </w:rPr>
    </w:lvl>
    <w:lvl w:ilvl="8" w:tplc="CDEEC8A2">
      <w:numFmt w:val="bullet"/>
      <w:lvlText w:val="•"/>
      <w:lvlJc w:val="left"/>
      <w:pPr>
        <w:ind w:left="8376" w:hanging="567"/>
      </w:pPr>
      <w:rPr>
        <w:rFonts w:hint="default"/>
        <w:lang w:val="en-US" w:eastAsia="en-US" w:bidi="en-US"/>
      </w:rPr>
    </w:lvl>
  </w:abstractNum>
  <w:abstractNum w:abstractNumId="20" w15:restartNumberingAfterBreak="0">
    <w:nsid w:val="28253E04"/>
    <w:multiLevelType w:val="hybridMultilevel"/>
    <w:tmpl w:val="A7D66512"/>
    <w:lvl w:ilvl="0" w:tplc="E3E08E48">
      <w:start w:val="1"/>
      <w:numFmt w:val="lowerLetter"/>
      <w:lvlText w:val="%1)"/>
      <w:lvlJc w:val="left"/>
      <w:pPr>
        <w:ind w:left="829" w:hanging="720"/>
      </w:pPr>
      <w:rPr>
        <w:rFonts w:ascii="Arial" w:eastAsia="Arial" w:hAnsi="Arial" w:cs="Arial" w:hint="default"/>
        <w:spacing w:val="-1"/>
        <w:w w:val="100"/>
        <w:sz w:val="24"/>
        <w:szCs w:val="24"/>
        <w:lang w:val="en-US" w:eastAsia="en-US" w:bidi="en-US"/>
      </w:rPr>
    </w:lvl>
    <w:lvl w:ilvl="1" w:tplc="026EA696">
      <w:numFmt w:val="bullet"/>
      <w:lvlText w:val="•"/>
      <w:lvlJc w:val="left"/>
      <w:pPr>
        <w:ind w:left="1768" w:hanging="720"/>
      </w:pPr>
      <w:rPr>
        <w:rFonts w:hint="default"/>
        <w:lang w:val="en-US" w:eastAsia="en-US" w:bidi="en-US"/>
      </w:rPr>
    </w:lvl>
    <w:lvl w:ilvl="2" w:tplc="319E096C">
      <w:numFmt w:val="bullet"/>
      <w:lvlText w:val="•"/>
      <w:lvlJc w:val="left"/>
      <w:pPr>
        <w:ind w:left="2716" w:hanging="720"/>
      </w:pPr>
      <w:rPr>
        <w:rFonts w:hint="default"/>
        <w:lang w:val="en-US" w:eastAsia="en-US" w:bidi="en-US"/>
      </w:rPr>
    </w:lvl>
    <w:lvl w:ilvl="3" w:tplc="CB760AB0">
      <w:numFmt w:val="bullet"/>
      <w:lvlText w:val="•"/>
      <w:lvlJc w:val="left"/>
      <w:pPr>
        <w:ind w:left="3664" w:hanging="720"/>
      </w:pPr>
      <w:rPr>
        <w:rFonts w:hint="default"/>
        <w:lang w:val="en-US" w:eastAsia="en-US" w:bidi="en-US"/>
      </w:rPr>
    </w:lvl>
    <w:lvl w:ilvl="4" w:tplc="5B1825C4">
      <w:numFmt w:val="bullet"/>
      <w:lvlText w:val="•"/>
      <w:lvlJc w:val="left"/>
      <w:pPr>
        <w:ind w:left="4612" w:hanging="720"/>
      </w:pPr>
      <w:rPr>
        <w:rFonts w:hint="default"/>
        <w:lang w:val="en-US" w:eastAsia="en-US" w:bidi="en-US"/>
      </w:rPr>
    </w:lvl>
    <w:lvl w:ilvl="5" w:tplc="32AC80A4">
      <w:numFmt w:val="bullet"/>
      <w:lvlText w:val="•"/>
      <w:lvlJc w:val="left"/>
      <w:pPr>
        <w:ind w:left="5560" w:hanging="720"/>
      </w:pPr>
      <w:rPr>
        <w:rFonts w:hint="default"/>
        <w:lang w:val="en-US" w:eastAsia="en-US" w:bidi="en-US"/>
      </w:rPr>
    </w:lvl>
    <w:lvl w:ilvl="6" w:tplc="72B057AC">
      <w:numFmt w:val="bullet"/>
      <w:lvlText w:val="•"/>
      <w:lvlJc w:val="left"/>
      <w:pPr>
        <w:ind w:left="6508" w:hanging="720"/>
      </w:pPr>
      <w:rPr>
        <w:rFonts w:hint="default"/>
        <w:lang w:val="en-US" w:eastAsia="en-US" w:bidi="en-US"/>
      </w:rPr>
    </w:lvl>
    <w:lvl w:ilvl="7" w:tplc="BF407B9C">
      <w:numFmt w:val="bullet"/>
      <w:lvlText w:val="•"/>
      <w:lvlJc w:val="left"/>
      <w:pPr>
        <w:ind w:left="7456" w:hanging="720"/>
      </w:pPr>
      <w:rPr>
        <w:rFonts w:hint="default"/>
        <w:lang w:val="en-US" w:eastAsia="en-US" w:bidi="en-US"/>
      </w:rPr>
    </w:lvl>
    <w:lvl w:ilvl="8" w:tplc="B2724E24">
      <w:numFmt w:val="bullet"/>
      <w:lvlText w:val="•"/>
      <w:lvlJc w:val="left"/>
      <w:pPr>
        <w:ind w:left="8404" w:hanging="720"/>
      </w:pPr>
      <w:rPr>
        <w:rFonts w:hint="default"/>
        <w:lang w:val="en-US" w:eastAsia="en-US" w:bidi="en-US"/>
      </w:rPr>
    </w:lvl>
  </w:abstractNum>
  <w:abstractNum w:abstractNumId="21" w15:restartNumberingAfterBreak="0">
    <w:nsid w:val="29804100"/>
    <w:multiLevelType w:val="hybridMultilevel"/>
    <w:tmpl w:val="BCACC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06F418C"/>
    <w:multiLevelType w:val="hybridMultilevel"/>
    <w:tmpl w:val="AF305E14"/>
    <w:lvl w:ilvl="0" w:tplc="AC0A7FBA">
      <w:start w:val="1"/>
      <w:numFmt w:val="decimal"/>
      <w:lvlText w:val="%1."/>
      <w:lvlJc w:val="left"/>
      <w:pPr>
        <w:ind w:left="267" w:hanging="267"/>
      </w:pPr>
      <w:rPr>
        <w:rFonts w:ascii="Arial" w:eastAsia="Arial" w:hAnsi="Arial" w:cs="Arial" w:hint="default"/>
        <w:b/>
        <w:bCs/>
        <w:spacing w:val="-1"/>
        <w:w w:val="100"/>
        <w:sz w:val="24"/>
        <w:szCs w:val="24"/>
        <w:lang w:val="en-US" w:eastAsia="en-US" w:bidi="en-US"/>
      </w:rPr>
    </w:lvl>
    <w:lvl w:ilvl="1" w:tplc="AA424172">
      <w:start w:val="1"/>
      <w:numFmt w:val="decimal"/>
      <w:lvlText w:val="%2)"/>
      <w:lvlJc w:val="left"/>
      <w:pPr>
        <w:ind w:left="830" w:hanging="360"/>
      </w:pPr>
      <w:rPr>
        <w:rFonts w:ascii="Arial" w:eastAsia="Arial" w:hAnsi="Arial" w:cs="Arial" w:hint="default"/>
        <w:spacing w:val="-1"/>
        <w:w w:val="100"/>
        <w:sz w:val="24"/>
        <w:szCs w:val="24"/>
        <w:lang w:val="en-US" w:eastAsia="en-US" w:bidi="en-US"/>
      </w:rPr>
    </w:lvl>
    <w:lvl w:ilvl="2" w:tplc="3BE06276">
      <w:numFmt w:val="bullet"/>
      <w:lvlText w:val="•"/>
      <w:lvlJc w:val="left"/>
      <w:pPr>
        <w:ind w:left="1891" w:hanging="360"/>
      </w:pPr>
      <w:rPr>
        <w:rFonts w:hint="default"/>
        <w:lang w:val="en-US" w:eastAsia="en-US" w:bidi="en-US"/>
      </w:rPr>
    </w:lvl>
    <w:lvl w:ilvl="3" w:tplc="CBF0318A">
      <w:numFmt w:val="bullet"/>
      <w:lvlText w:val="•"/>
      <w:lvlJc w:val="left"/>
      <w:pPr>
        <w:ind w:left="2942" w:hanging="360"/>
      </w:pPr>
      <w:rPr>
        <w:rFonts w:hint="default"/>
        <w:lang w:val="en-US" w:eastAsia="en-US" w:bidi="en-US"/>
      </w:rPr>
    </w:lvl>
    <w:lvl w:ilvl="4" w:tplc="01B85C04">
      <w:numFmt w:val="bullet"/>
      <w:lvlText w:val="•"/>
      <w:lvlJc w:val="left"/>
      <w:pPr>
        <w:ind w:left="3993" w:hanging="360"/>
      </w:pPr>
      <w:rPr>
        <w:rFonts w:hint="default"/>
        <w:lang w:val="en-US" w:eastAsia="en-US" w:bidi="en-US"/>
      </w:rPr>
    </w:lvl>
    <w:lvl w:ilvl="5" w:tplc="5D841C3A">
      <w:numFmt w:val="bullet"/>
      <w:lvlText w:val="•"/>
      <w:lvlJc w:val="left"/>
      <w:pPr>
        <w:ind w:left="5044" w:hanging="360"/>
      </w:pPr>
      <w:rPr>
        <w:rFonts w:hint="default"/>
        <w:lang w:val="en-US" w:eastAsia="en-US" w:bidi="en-US"/>
      </w:rPr>
    </w:lvl>
    <w:lvl w:ilvl="6" w:tplc="539E6E34">
      <w:numFmt w:val="bullet"/>
      <w:lvlText w:val="•"/>
      <w:lvlJc w:val="left"/>
      <w:pPr>
        <w:ind w:left="6095" w:hanging="360"/>
      </w:pPr>
      <w:rPr>
        <w:rFonts w:hint="default"/>
        <w:lang w:val="en-US" w:eastAsia="en-US" w:bidi="en-US"/>
      </w:rPr>
    </w:lvl>
    <w:lvl w:ilvl="7" w:tplc="194AA53A">
      <w:numFmt w:val="bullet"/>
      <w:lvlText w:val="•"/>
      <w:lvlJc w:val="left"/>
      <w:pPr>
        <w:ind w:left="7146" w:hanging="360"/>
      </w:pPr>
      <w:rPr>
        <w:rFonts w:hint="default"/>
        <w:lang w:val="en-US" w:eastAsia="en-US" w:bidi="en-US"/>
      </w:rPr>
    </w:lvl>
    <w:lvl w:ilvl="8" w:tplc="283625EE">
      <w:numFmt w:val="bullet"/>
      <w:lvlText w:val="•"/>
      <w:lvlJc w:val="left"/>
      <w:pPr>
        <w:ind w:left="8197" w:hanging="360"/>
      </w:pPr>
      <w:rPr>
        <w:rFonts w:hint="default"/>
        <w:lang w:val="en-US" w:eastAsia="en-US" w:bidi="en-US"/>
      </w:rPr>
    </w:lvl>
  </w:abstractNum>
  <w:abstractNum w:abstractNumId="23" w15:restartNumberingAfterBreak="0">
    <w:nsid w:val="33EB6B5A"/>
    <w:multiLevelType w:val="hybridMultilevel"/>
    <w:tmpl w:val="36DAD70E"/>
    <w:lvl w:ilvl="0" w:tplc="EA28B392">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9AC4E2C8">
      <w:numFmt w:val="bullet"/>
      <w:lvlText w:val="•"/>
      <w:lvlJc w:val="left"/>
      <w:pPr>
        <w:ind w:left="1642" w:hanging="567"/>
      </w:pPr>
      <w:rPr>
        <w:rFonts w:hint="default"/>
        <w:lang w:val="en-US" w:eastAsia="en-US" w:bidi="en-US"/>
      </w:rPr>
    </w:lvl>
    <w:lvl w:ilvl="2" w:tplc="BA1E945E">
      <w:numFmt w:val="bullet"/>
      <w:lvlText w:val="•"/>
      <w:lvlJc w:val="left"/>
      <w:pPr>
        <w:ind w:left="2604" w:hanging="567"/>
      </w:pPr>
      <w:rPr>
        <w:rFonts w:hint="default"/>
        <w:lang w:val="en-US" w:eastAsia="en-US" w:bidi="en-US"/>
      </w:rPr>
    </w:lvl>
    <w:lvl w:ilvl="3" w:tplc="7E003E40">
      <w:numFmt w:val="bullet"/>
      <w:lvlText w:val="•"/>
      <w:lvlJc w:val="left"/>
      <w:pPr>
        <w:ind w:left="3566" w:hanging="567"/>
      </w:pPr>
      <w:rPr>
        <w:rFonts w:hint="default"/>
        <w:lang w:val="en-US" w:eastAsia="en-US" w:bidi="en-US"/>
      </w:rPr>
    </w:lvl>
    <w:lvl w:ilvl="4" w:tplc="B0C05FA4">
      <w:numFmt w:val="bullet"/>
      <w:lvlText w:val="•"/>
      <w:lvlJc w:val="left"/>
      <w:pPr>
        <w:ind w:left="4528" w:hanging="567"/>
      </w:pPr>
      <w:rPr>
        <w:rFonts w:hint="default"/>
        <w:lang w:val="en-US" w:eastAsia="en-US" w:bidi="en-US"/>
      </w:rPr>
    </w:lvl>
    <w:lvl w:ilvl="5" w:tplc="B4F0E122">
      <w:numFmt w:val="bullet"/>
      <w:lvlText w:val="•"/>
      <w:lvlJc w:val="left"/>
      <w:pPr>
        <w:ind w:left="5490" w:hanging="567"/>
      </w:pPr>
      <w:rPr>
        <w:rFonts w:hint="default"/>
        <w:lang w:val="en-US" w:eastAsia="en-US" w:bidi="en-US"/>
      </w:rPr>
    </w:lvl>
    <w:lvl w:ilvl="6" w:tplc="9452AC5C">
      <w:numFmt w:val="bullet"/>
      <w:lvlText w:val="•"/>
      <w:lvlJc w:val="left"/>
      <w:pPr>
        <w:ind w:left="6452" w:hanging="567"/>
      </w:pPr>
      <w:rPr>
        <w:rFonts w:hint="default"/>
        <w:lang w:val="en-US" w:eastAsia="en-US" w:bidi="en-US"/>
      </w:rPr>
    </w:lvl>
    <w:lvl w:ilvl="7" w:tplc="AF68CD10">
      <w:numFmt w:val="bullet"/>
      <w:lvlText w:val="•"/>
      <w:lvlJc w:val="left"/>
      <w:pPr>
        <w:ind w:left="7414" w:hanging="567"/>
      </w:pPr>
      <w:rPr>
        <w:rFonts w:hint="default"/>
        <w:lang w:val="en-US" w:eastAsia="en-US" w:bidi="en-US"/>
      </w:rPr>
    </w:lvl>
    <w:lvl w:ilvl="8" w:tplc="822EB052">
      <w:numFmt w:val="bullet"/>
      <w:lvlText w:val="•"/>
      <w:lvlJc w:val="left"/>
      <w:pPr>
        <w:ind w:left="8376" w:hanging="567"/>
      </w:pPr>
      <w:rPr>
        <w:rFonts w:hint="default"/>
        <w:lang w:val="en-US" w:eastAsia="en-US" w:bidi="en-US"/>
      </w:rPr>
    </w:lvl>
  </w:abstractNum>
  <w:abstractNum w:abstractNumId="24" w15:restartNumberingAfterBreak="0">
    <w:nsid w:val="34E26D5D"/>
    <w:multiLevelType w:val="hybridMultilevel"/>
    <w:tmpl w:val="89060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EF58F8"/>
    <w:multiLevelType w:val="hybridMultilevel"/>
    <w:tmpl w:val="4A449C12"/>
    <w:lvl w:ilvl="0" w:tplc="443C0822">
      <w:start w:val="1"/>
      <w:numFmt w:val="lowerRoman"/>
      <w:lvlText w:val="%1)"/>
      <w:lvlJc w:val="left"/>
      <w:pPr>
        <w:ind w:left="830" w:hanging="72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6" w15:restartNumberingAfterBreak="0">
    <w:nsid w:val="368434D9"/>
    <w:multiLevelType w:val="hybridMultilevel"/>
    <w:tmpl w:val="ABFED2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113CB0"/>
    <w:multiLevelType w:val="hybridMultilevel"/>
    <w:tmpl w:val="B8E22FBC"/>
    <w:lvl w:ilvl="0" w:tplc="CFB84504">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191CB560">
      <w:numFmt w:val="bullet"/>
      <w:lvlText w:val="•"/>
      <w:lvlJc w:val="left"/>
      <w:pPr>
        <w:ind w:left="1642" w:hanging="567"/>
      </w:pPr>
      <w:rPr>
        <w:rFonts w:hint="default"/>
        <w:lang w:val="en-US" w:eastAsia="en-US" w:bidi="en-US"/>
      </w:rPr>
    </w:lvl>
    <w:lvl w:ilvl="2" w:tplc="D64CE33C">
      <w:numFmt w:val="bullet"/>
      <w:lvlText w:val="•"/>
      <w:lvlJc w:val="left"/>
      <w:pPr>
        <w:ind w:left="2604" w:hanging="567"/>
      </w:pPr>
      <w:rPr>
        <w:rFonts w:hint="default"/>
        <w:lang w:val="en-US" w:eastAsia="en-US" w:bidi="en-US"/>
      </w:rPr>
    </w:lvl>
    <w:lvl w:ilvl="3" w:tplc="07C8C152">
      <w:numFmt w:val="bullet"/>
      <w:lvlText w:val="•"/>
      <w:lvlJc w:val="left"/>
      <w:pPr>
        <w:ind w:left="3566" w:hanging="567"/>
      </w:pPr>
      <w:rPr>
        <w:rFonts w:hint="default"/>
        <w:lang w:val="en-US" w:eastAsia="en-US" w:bidi="en-US"/>
      </w:rPr>
    </w:lvl>
    <w:lvl w:ilvl="4" w:tplc="F018702C">
      <w:numFmt w:val="bullet"/>
      <w:lvlText w:val="•"/>
      <w:lvlJc w:val="left"/>
      <w:pPr>
        <w:ind w:left="4528" w:hanging="567"/>
      </w:pPr>
      <w:rPr>
        <w:rFonts w:hint="default"/>
        <w:lang w:val="en-US" w:eastAsia="en-US" w:bidi="en-US"/>
      </w:rPr>
    </w:lvl>
    <w:lvl w:ilvl="5" w:tplc="E4B6A3B8">
      <w:numFmt w:val="bullet"/>
      <w:lvlText w:val="•"/>
      <w:lvlJc w:val="left"/>
      <w:pPr>
        <w:ind w:left="5490" w:hanging="567"/>
      </w:pPr>
      <w:rPr>
        <w:rFonts w:hint="default"/>
        <w:lang w:val="en-US" w:eastAsia="en-US" w:bidi="en-US"/>
      </w:rPr>
    </w:lvl>
    <w:lvl w:ilvl="6" w:tplc="3E1413C2">
      <w:numFmt w:val="bullet"/>
      <w:lvlText w:val="•"/>
      <w:lvlJc w:val="left"/>
      <w:pPr>
        <w:ind w:left="6452" w:hanging="567"/>
      </w:pPr>
      <w:rPr>
        <w:rFonts w:hint="default"/>
        <w:lang w:val="en-US" w:eastAsia="en-US" w:bidi="en-US"/>
      </w:rPr>
    </w:lvl>
    <w:lvl w:ilvl="7" w:tplc="455890F0">
      <w:numFmt w:val="bullet"/>
      <w:lvlText w:val="•"/>
      <w:lvlJc w:val="left"/>
      <w:pPr>
        <w:ind w:left="7414" w:hanging="567"/>
      </w:pPr>
      <w:rPr>
        <w:rFonts w:hint="default"/>
        <w:lang w:val="en-US" w:eastAsia="en-US" w:bidi="en-US"/>
      </w:rPr>
    </w:lvl>
    <w:lvl w:ilvl="8" w:tplc="AFC254F0">
      <w:numFmt w:val="bullet"/>
      <w:lvlText w:val="•"/>
      <w:lvlJc w:val="left"/>
      <w:pPr>
        <w:ind w:left="8376" w:hanging="567"/>
      </w:pPr>
      <w:rPr>
        <w:rFonts w:hint="default"/>
        <w:lang w:val="en-US" w:eastAsia="en-US" w:bidi="en-US"/>
      </w:rPr>
    </w:lvl>
  </w:abstractNum>
  <w:abstractNum w:abstractNumId="28" w15:restartNumberingAfterBreak="0">
    <w:nsid w:val="3787719D"/>
    <w:multiLevelType w:val="hybridMultilevel"/>
    <w:tmpl w:val="B1464064"/>
    <w:lvl w:ilvl="0" w:tplc="90522878">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0D18B9D2">
      <w:numFmt w:val="bullet"/>
      <w:lvlText w:val="•"/>
      <w:lvlJc w:val="left"/>
      <w:pPr>
        <w:ind w:left="1642" w:hanging="567"/>
      </w:pPr>
      <w:rPr>
        <w:rFonts w:hint="default"/>
        <w:lang w:val="en-US" w:eastAsia="en-US" w:bidi="en-US"/>
      </w:rPr>
    </w:lvl>
    <w:lvl w:ilvl="2" w:tplc="4BF44A10">
      <w:numFmt w:val="bullet"/>
      <w:lvlText w:val="•"/>
      <w:lvlJc w:val="left"/>
      <w:pPr>
        <w:ind w:left="2604" w:hanging="567"/>
      </w:pPr>
      <w:rPr>
        <w:rFonts w:hint="default"/>
        <w:lang w:val="en-US" w:eastAsia="en-US" w:bidi="en-US"/>
      </w:rPr>
    </w:lvl>
    <w:lvl w:ilvl="3" w:tplc="C910E19A">
      <w:numFmt w:val="bullet"/>
      <w:lvlText w:val="•"/>
      <w:lvlJc w:val="left"/>
      <w:pPr>
        <w:ind w:left="3566" w:hanging="567"/>
      </w:pPr>
      <w:rPr>
        <w:rFonts w:hint="default"/>
        <w:lang w:val="en-US" w:eastAsia="en-US" w:bidi="en-US"/>
      </w:rPr>
    </w:lvl>
    <w:lvl w:ilvl="4" w:tplc="61DA5DE2">
      <w:numFmt w:val="bullet"/>
      <w:lvlText w:val="•"/>
      <w:lvlJc w:val="left"/>
      <w:pPr>
        <w:ind w:left="4528" w:hanging="567"/>
      </w:pPr>
      <w:rPr>
        <w:rFonts w:hint="default"/>
        <w:lang w:val="en-US" w:eastAsia="en-US" w:bidi="en-US"/>
      </w:rPr>
    </w:lvl>
    <w:lvl w:ilvl="5" w:tplc="2EDC2912">
      <w:numFmt w:val="bullet"/>
      <w:lvlText w:val="•"/>
      <w:lvlJc w:val="left"/>
      <w:pPr>
        <w:ind w:left="5490" w:hanging="567"/>
      </w:pPr>
      <w:rPr>
        <w:rFonts w:hint="default"/>
        <w:lang w:val="en-US" w:eastAsia="en-US" w:bidi="en-US"/>
      </w:rPr>
    </w:lvl>
    <w:lvl w:ilvl="6" w:tplc="FA40ED08">
      <w:numFmt w:val="bullet"/>
      <w:lvlText w:val="•"/>
      <w:lvlJc w:val="left"/>
      <w:pPr>
        <w:ind w:left="6452" w:hanging="567"/>
      </w:pPr>
      <w:rPr>
        <w:rFonts w:hint="default"/>
        <w:lang w:val="en-US" w:eastAsia="en-US" w:bidi="en-US"/>
      </w:rPr>
    </w:lvl>
    <w:lvl w:ilvl="7" w:tplc="0CA44622">
      <w:numFmt w:val="bullet"/>
      <w:lvlText w:val="•"/>
      <w:lvlJc w:val="left"/>
      <w:pPr>
        <w:ind w:left="7414" w:hanging="567"/>
      </w:pPr>
      <w:rPr>
        <w:rFonts w:hint="default"/>
        <w:lang w:val="en-US" w:eastAsia="en-US" w:bidi="en-US"/>
      </w:rPr>
    </w:lvl>
    <w:lvl w:ilvl="8" w:tplc="108C2274">
      <w:numFmt w:val="bullet"/>
      <w:lvlText w:val="•"/>
      <w:lvlJc w:val="left"/>
      <w:pPr>
        <w:ind w:left="8376" w:hanging="567"/>
      </w:pPr>
      <w:rPr>
        <w:rFonts w:hint="default"/>
        <w:lang w:val="en-US" w:eastAsia="en-US" w:bidi="en-US"/>
      </w:rPr>
    </w:lvl>
  </w:abstractNum>
  <w:abstractNum w:abstractNumId="29" w15:restartNumberingAfterBreak="0">
    <w:nsid w:val="37A6288F"/>
    <w:multiLevelType w:val="hybridMultilevel"/>
    <w:tmpl w:val="4330E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7A869B3"/>
    <w:multiLevelType w:val="hybridMultilevel"/>
    <w:tmpl w:val="7640D1CC"/>
    <w:lvl w:ilvl="0" w:tplc="79CACC88">
      <w:start w:val="1"/>
      <w:numFmt w:val="decimal"/>
      <w:lvlText w:val="%1."/>
      <w:lvlJc w:val="left"/>
      <w:pPr>
        <w:ind w:left="376" w:hanging="267"/>
      </w:pPr>
      <w:rPr>
        <w:rFonts w:ascii="Arial" w:eastAsia="Arial" w:hAnsi="Arial" w:cs="Arial" w:hint="default"/>
        <w:color w:val="0000FF"/>
        <w:spacing w:val="-1"/>
        <w:w w:val="100"/>
        <w:sz w:val="24"/>
        <w:szCs w:val="24"/>
        <w:u w:val="single" w:color="0000FF"/>
        <w:lang w:val="en-US" w:eastAsia="en-US" w:bidi="en-US"/>
      </w:rPr>
    </w:lvl>
    <w:lvl w:ilvl="1" w:tplc="198ECD66">
      <w:numFmt w:val="bullet"/>
      <w:lvlText w:val=""/>
      <w:lvlJc w:val="left"/>
      <w:pPr>
        <w:ind w:left="830" w:hanging="360"/>
      </w:pPr>
      <w:rPr>
        <w:rFonts w:hint="default"/>
        <w:w w:val="100"/>
        <w:lang w:val="en-US" w:eastAsia="en-US" w:bidi="en-US"/>
      </w:rPr>
    </w:lvl>
    <w:lvl w:ilvl="2" w:tplc="723A9536">
      <w:numFmt w:val="bullet"/>
      <w:lvlText w:val="•"/>
      <w:lvlJc w:val="left"/>
      <w:pPr>
        <w:ind w:left="1891" w:hanging="360"/>
      </w:pPr>
      <w:rPr>
        <w:rFonts w:hint="default"/>
        <w:lang w:val="en-US" w:eastAsia="en-US" w:bidi="en-US"/>
      </w:rPr>
    </w:lvl>
    <w:lvl w:ilvl="3" w:tplc="DA881F60">
      <w:numFmt w:val="bullet"/>
      <w:lvlText w:val="•"/>
      <w:lvlJc w:val="left"/>
      <w:pPr>
        <w:ind w:left="2942" w:hanging="360"/>
      </w:pPr>
      <w:rPr>
        <w:rFonts w:hint="default"/>
        <w:lang w:val="en-US" w:eastAsia="en-US" w:bidi="en-US"/>
      </w:rPr>
    </w:lvl>
    <w:lvl w:ilvl="4" w:tplc="115C4918">
      <w:numFmt w:val="bullet"/>
      <w:lvlText w:val="•"/>
      <w:lvlJc w:val="left"/>
      <w:pPr>
        <w:ind w:left="3993" w:hanging="360"/>
      </w:pPr>
      <w:rPr>
        <w:rFonts w:hint="default"/>
        <w:lang w:val="en-US" w:eastAsia="en-US" w:bidi="en-US"/>
      </w:rPr>
    </w:lvl>
    <w:lvl w:ilvl="5" w:tplc="8CE6FBE0">
      <w:numFmt w:val="bullet"/>
      <w:lvlText w:val="•"/>
      <w:lvlJc w:val="left"/>
      <w:pPr>
        <w:ind w:left="5044" w:hanging="360"/>
      </w:pPr>
      <w:rPr>
        <w:rFonts w:hint="default"/>
        <w:lang w:val="en-US" w:eastAsia="en-US" w:bidi="en-US"/>
      </w:rPr>
    </w:lvl>
    <w:lvl w:ilvl="6" w:tplc="505C2F50">
      <w:numFmt w:val="bullet"/>
      <w:lvlText w:val="•"/>
      <w:lvlJc w:val="left"/>
      <w:pPr>
        <w:ind w:left="6095" w:hanging="360"/>
      </w:pPr>
      <w:rPr>
        <w:rFonts w:hint="default"/>
        <w:lang w:val="en-US" w:eastAsia="en-US" w:bidi="en-US"/>
      </w:rPr>
    </w:lvl>
    <w:lvl w:ilvl="7" w:tplc="5EDC7906">
      <w:numFmt w:val="bullet"/>
      <w:lvlText w:val="•"/>
      <w:lvlJc w:val="left"/>
      <w:pPr>
        <w:ind w:left="7146" w:hanging="360"/>
      </w:pPr>
      <w:rPr>
        <w:rFonts w:hint="default"/>
        <w:lang w:val="en-US" w:eastAsia="en-US" w:bidi="en-US"/>
      </w:rPr>
    </w:lvl>
    <w:lvl w:ilvl="8" w:tplc="60A04AD8">
      <w:numFmt w:val="bullet"/>
      <w:lvlText w:val="•"/>
      <w:lvlJc w:val="left"/>
      <w:pPr>
        <w:ind w:left="8197" w:hanging="360"/>
      </w:pPr>
      <w:rPr>
        <w:rFonts w:hint="default"/>
        <w:lang w:val="en-US" w:eastAsia="en-US" w:bidi="en-US"/>
      </w:rPr>
    </w:lvl>
  </w:abstractNum>
  <w:abstractNum w:abstractNumId="31" w15:restartNumberingAfterBreak="0">
    <w:nsid w:val="3B613BF9"/>
    <w:multiLevelType w:val="hybridMultilevel"/>
    <w:tmpl w:val="215A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0C4583"/>
    <w:multiLevelType w:val="hybridMultilevel"/>
    <w:tmpl w:val="100610AC"/>
    <w:lvl w:ilvl="0" w:tplc="FC3C27D4">
      <w:numFmt w:val="bullet"/>
      <w:lvlText w:val=""/>
      <w:lvlJc w:val="left"/>
      <w:pPr>
        <w:ind w:left="830" w:hanging="360"/>
      </w:pPr>
      <w:rPr>
        <w:rFonts w:ascii="Symbol" w:eastAsia="Symbol" w:hAnsi="Symbol" w:cs="Symbol" w:hint="default"/>
        <w:w w:val="100"/>
        <w:sz w:val="24"/>
        <w:szCs w:val="24"/>
        <w:lang w:val="en-US" w:eastAsia="en-US" w:bidi="en-US"/>
      </w:rPr>
    </w:lvl>
    <w:lvl w:ilvl="1" w:tplc="50A67266">
      <w:numFmt w:val="bullet"/>
      <w:lvlText w:val="•"/>
      <w:lvlJc w:val="left"/>
      <w:pPr>
        <w:ind w:left="1786" w:hanging="360"/>
      </w:pPr>
      <w:rPr>
        <w:rFonts w:hint="default"/>
        <w:lang w:val="en-US" w:eastAsia="en-US" w:bidi="en-US"/>
      </w:rPr>
    </w:lvl>
    <w:lvl w:ilvl="2" w:tplc="4F8E77DE">
      <w:numFmt w:val="bullet"/>
      <w:lvlText w:val="•"/>
      <w:lvlJc w:val="left"/>
      <w:pPr>
        <w:ind w:left="2732" w:hanging="360"/>
      </w:pPr>
      <w:rPr>
        <w:rFonts w:hint="default"/>
        <w:lang w:val="en-US" w:eastAsia="en-US" w:bidi="en-US"/>
      </w:rPr>
    </w:lvl>
    <w:lvl w:ilvl="3" w:tplc="FA181FF0">
      <w:numFmt w:val="bullet"/>
      <w:lvlText w:val="•"/>
      <w:lvlJc w:val="left"/>
      <w:pPr>
        <w:ind w:left="3678" w:hanging="360"/>
      </w:pPr>
      <w:rPr>
        <w:rFonts w:hint="default"/>
        <w:lang w:val="en-US" w:eastAsia="en-US" w:bidi="en-US"/>
      </w:rPr>
    </w:lvl>
    <w:lvl w:ilvl="4" w:tplc="BCB61C84">
      <w:numFmt w:val="bullet"/>
      <w:lvlText w:val="•"/>
      <w:lvlJc w:val="left"/>
      <w:pPr>
        <w:ind w:left="4624" w:hanging="360"/>
      </w:pPr>
      <w:rPr>
        <w:rFonts w:hint="default"/>
        <w:lang w:val="en-US" w:eastAsia="en-US" w:bidi="en-US"/>
      </w:rPr>
    </w:lvl>
    <w:lvl w:ilvl="5" w:tplc="79180E42">
      <w:numFmt w:val="bullet"/>
      <w:lvlText w:val="•"/>
      <w:lvlJc w:val="left"/>
      <w:pPr>
        <w:ind w:left="5570" w:hanging="360"/>
      </w:pPr>
      <w:rPr>
        <w:rFonts w:hint="default"/>
        <w:lang w:val="en-US" w:eastAsia="en-US" w:bidi="en-US"/>
      </w:rPr>
    </w:lvl>
    <w:lvl w:ilvl="6" w:tplc="6CF6B5DE">
      <w:numFmt w:val="bullet"/>
      <w:lvlText w:val="•"/>
      <w:lvlJc w:val="left"/>
      <w:pPr>
        <w:ind w:left="6516" w:hanging="360"/>
      </w:pPr>
      <w:rPr>
        <w:rFonts w:hint="default"/>
        <w:lang w:val="en-US" w:eastAsia="en-US" w:bidi="en-US"/>
      </w:rPr>
    </w:lvl>
    <w:lvl w:ilvl="7" w:tplc="9244CAA2">
      <w:numFmt w:val="bullet"/>
      <w:lvlText w:val="•"/>
      <w:lvlJc w:val="left"/>
      <w:pPr>
        <w:ind w:left="7462" w:hanging="360"/>
      </w:pPr>
      <w:rPr>
        <w:rFonts w:hint="default"/>
        <w:lang w:val="en-US" w:eastAsia="en-US" w:bidi="en-US"/>
      </w:rPr>
    </w:lvl>
    <w:lvl w:ilvl="8" w:tplc="38B4D242">
      <w:numFmt w:val="bullet"/>
      <w:lvlText w:val="•"/>
      <w:lvlJc w:val="left"/>
      <w:pPr>
        <w:ind w:left="8408" w:hanging="360"/>
      </w:pPr>
      <w:rPr>
        <w:rFonts w:hint="default"/>
        <w:lang w:val="en-US" w:eastAsia="en-US" w:bidi="en-US"/>
      </w:rPr>
    </w:lvl>
  </w:abstractNum>
  <w:abstractNum w:abstractNumId="33" w15:restartNumberingAfterBreak="0">
    <w:nsid w:val="3D2B48B1"/>
    <w:multiLevelType w:val="hybridMultilevel"/>
    <w:tmpl w:val="F1AC17E8"/>
    <w:lvl w:ilvl="0" w:tplc="A8C898FA">
      <w:start w:val="1"/>
      <w:numFmt w:val="decimal"/>
      <w:lvlText w:val="%1)"/>
      <w:lvlJc w:val="left"/>
      <w:pPr>
        <w:ind w:left="819" w:hanging="709"/>
      </w:pPr>
      <w:rPr>
        <w:rFonts w:ascii="Arial" w:eastAsia="Arial" w:hAnsi="Arial" w:cs="Arial" w:hint="default"/>
        <w:spacing w:val="-1"/>
        <w:w w:val="100"/>
        <w:sz w:val="24"/>
        <w:szCs w:val="24"/>
        <w:lang w:val="en-US" w:eastAsia="en-US" w:bidi="en-US"/>
      </w:rPr>
    </w:lvl>
    <w:lvl w:ilvl="1" w:tplc="2A38268A">
      <w:start w:val="1"/>
      <w:numFmt w:val="lowerLetter"/>
      <w:lvlText w:val="%2)"/>
      <w:lvlJc w:val="left"/>
      <w:pPr>
        <w:ind w:left="829" w:hanging="720"/>
      </w:pPr>
      <w:rPr>
        <w:rFonts w:ascii="Arial" w:eastAsia="Arial" w:hAnsi="Arial" w:cs="Arial" w:hint="default"/>
        <w:spacing w:val="-1"/>
        <w:w w:val="100"/>
        <w:sz w:val="24"/>
        <w:szCs w:val="24"/>
        <w:lang w:val="en-US" w:eastAsia="en-US" w:bidi="en-US"/>
      </w:rPr>
    </w:lvl>
    <w:lvl w:ilvl="2" w:tplc="E19CA6D0">
      <w:numFmt w:val="bullet"/>
      <w:lvlText w:val="•"/>
      <w:lvlJc w:val="left"/>
      <w:pPr>
        <w:ind w:left="2716" w:hanging="720"/>
      </w:pPr>
      <w:rPr>
        <w:rFonts w:hint="default"/>
        <w:lang w:val="en-US" w:eastAsia="en-US" w:bidi="en-US"/>
      </w:rPr>
    </w:lvl>
    <w:lvl w:ilvl="3" w:tplc="141A7C4C">
      <w:numFmt w:val="bullet"/>
      <w:lvlText w:val="•"/>
      <w:lvlJc w:val="left"/>
      <w:pPr>
        <w:ind w:left="3664" w:hanging="720"/>
      </w:pPr>
      <w:rPr>
        <w:rFonts w:hint="default"/>
        <w:lang w:val="en-US" w:eastAsia="en-US" w:bidi="en-US"/>
      </w:rPr>
    </w:lvl>
    <w:lvl w:ilvl="4" w:tplc="F7D07AE0">
      <w:numFmt w:val="bullet"/>
      <w:lvlText w:val="•"/>
      <w:lvlJc w:val="left"/>
      <w:pPr>
        <w:ind w:left="4612" w:hanging="720"/>
      </w:pPr>
      <w:rPr>
        <w:rFonts w:hint="default"/>
        <w:lang w:val="en-US" w:eastAsia="en-US" w:bidi="en-US"/>
      </w:rPr>
    </w:lvl>
    <w:lvl w:ilvl="5" w:tplc="7A0A3104">
      <w:numFmt w:val="bullet"/>
      <w:lvlText w:val="•"/>
      <w:lvlJc w:val="left"/>
      <w:pPr>
        <w:ind w:left="5560" w:hanging="720"/>
      </w:pPr>
      <w:rPr>
        <w:rFonts w:hint="default"/>
        <w:lang w:val="en-US" w:eastAsia="en-US" w:bidi="en-US"/>
      </w:rPr>
    </w:lvl>
    <w:lvl w:ilvl="6" w:tplc="B9DCCFE6">
      <w:numFmt w:val="bullet"/>
      <w:lvlText w:val="•"/>
      <w:lvlJc w:val="left"/>
      <w:pPr>
        <w:ind w:left="6508" w:hanging="720"/>
      </w:pPr>
      <w:rPr>
        <w:rFonts w:hint="default"/>
        <w:lang w:val="en-US" w:eastAsia="en-US" w:bidi="en-US"/>
      </w:rPr>
    </w:lvl>
    <w:lvl w:ilvl="7" w:tplc="637854C2">
      <w:numFmt w:val="bullet"/>
      <w:lvlText w:val="•"/>
      <w:lvlJc w:val="left"/>
      <w:pPr>
        <w:ind w:left="7456" w:hanging="720"/>
      </w:pPr>
      <w:rPr>
        <w:rFonts w:hint="default"/>
        <w:lang w:val="en-US" w:eastAsia="en-US" w:bidi="en-US"/>
      </w:rPr>
    </w:lvl>
    <w:lvl w:ilvl="8" w:tplc="1D989D78">
      <w:numFmt w:val="bullet"/>
      <w:lvlText w:val="•"/>
      <w:lvlJc w:val="left"/>
      <w:pPr>
        <w:ind w:left="8404" w:hanging="720"/>
      </w:pPr>
      <w:rPr>
        <w:rFonts w:hint="default"/>
        <w:lang w:val="en-US" w:eastAsia="en-US" w:bidi="en-US"/>
      </w:rPr>
    </w:lvl>
  </w:abstractNum>
  <w:abstractNum w:abstractNumId="34" w15:restartNumberingAfterBreak="0">
    <w:nsid w:val="3E620650"/>
    <w:multiLevelType w:val="hybridMultilevel"/>
    <w:tmpl w:val="ABA0C4E4"/>
    <w:lvl w:ilvl="0" w:tplc="DD186FF6">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BBB80F84">
      <w:numFmt w:val="bullet"/>
      <w:lvlText w:val="•"/>
      <w:lvlJc w:val="left"/>
      <w:pPr>
        <w:ind w:left="1642" w:hanging="567"/>
      </w:pPr>
      <w:rPr>
        <w:rFonts w:hint="default"/>
        <w:lang w:val="en-US" w:eastAsia="en-US" w:bidi="en-US"/>
      </w:rPr>
    </w:lvl>
    <w:lvl w:ilvl="2" w:tplc="9DB262D4">
      <w:numFmt w:val="bullet"/>
      <w:lvlText w:val="•"/>
      <w:lvlJc w:val="left"/>
      <w:pPr>
        <w:ind w:left="2604" w:hanging="567"/>
      </w:pPr>
      <w:rPr>
        <w:rFonts w:hint="default"/>
        <w:lang w:val="en-US" w:eastAsia="en-US" w:bidi="en-US"/>
      </w:rPr>
    </w:lvl>
    <w:lvl w:ilvl="3" w:tplc="FC76E39C">
      <w:numFmt w:val="bullet"/>
      <w:lvlText w:val="•"/>
      <w:lvlJc w:val="left"/>
      <w:pPr>
        <w:ind w:left="3566" w:hanging="567"/>
      </w:pPr>
      <w:rPr>
        <w:rFonts w:hint="default"/>
        <w:lang w:val="en-US" w:eastAsia="en-US" w:bidi="en-US"/>
      </w:rPr>
    </w:lvl>
    <w:lvl w:ilvl="4" w:tplc="5FB296E2">
      <w:numFmt w:val="bullet"/>
      <w:lvlText w:val="•"/>
      <w:lvlJc w:val="left"/>
      <w:pPr>
        <w:ind w:left="4528" w:hanging="567"/>
      </w:pPr>
      <w:rPr>
        <w:rFonts w:hint="default"/>
        <w:lang w:val="en-US" w:eastAsia="en-US" w:bidi="en-US"/>
      </w:rPr>
    </w:lvl>
    <w:lvl w:ilvl="5" w:tplc="C9881250">
      <w:numFmt w:val="bullet"/>
      <w:lvlText w:val="•"/>
      <w:lvlJc w:val="left"/>
      <w:pPr>
        <w:ind w:left="5490" w:hanging="567"/>
      </w:pPr>
      <w:rPr>
        <w:rFonts w:hint="default"/>
        <w:lang w:val="en-US" w:eastAsia="en-US" w:bidi="en-US"/>
      </w:rPr>
    </w:lvl>
    <w:lvl w:ilvl="6" w:tplc="EA569344">
      <w:numFmt w:val="bullet"/>
      <w:lvlText w:val="•"/>
      <w:lvlJc w:val="left"/>
      <w:pPr>
        <w:ind w:left="6452" w:hanging="567"/>
      </w:pPr>
      <w:rPr>
        <w:rFonts w:hint="default"/>
        <w:lang w:val="en-US" w:eastAsia="en-US" w:bidi="en-US"/>
      </w:rPr>
    </w:lvl>
    <w:lvl w:ilvl="7" w:tplc="210E82D4">
      <w:numFmt w:val="bullet"/>
      <w:lvlText w:val="•"/>
      <w:lvlJc w:val="left"/>
      <w:pPr>
        <w:ind w:left="7414" w:hanging="567"/>
      </w:pPr>
      <w:rPr>
        <w:rFonts w:hint="default"/>
        <w:lang w:val="en-US" w:eastAsia="en-US" w:bidi="en-US"/>
      </w:rPr>
    </w:lvl>
    <w:lvl w:ilvl="8" w:tplc="69183D42">
      <w:numFmt w:val="bullet"/>
      <w:lvlText w:val="•"/>
      <w:lvlJc w:val="left"/>
      <w:pPr>
        <w:ind w:left="8376" w:hanging="567"/>
      </w:pPr>
      <w:rPr>
        <w:rFonts w:hint="default"/>
        <w:lang w:val="en-US" w:eastAsia="en-US" w:bidi="en-US"/>
      </w:rPr>
    </w:lvl>
  </w:abstractNum>
  <w:abstractNum w:abstractNumId="35" w15:restartNumberingAfterBreak="0">
    <w:nsid w:val="400D037A"/>
    <w:multiLevelType w:val="hybridMultilevel"/>
    <w:tmpl w:val="3A16C95A"/>
    <w:lvl w:ilvl="0" w:tplc="162E52B2">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FE2EAE10">
      <w:numFmt w:val="bullet"/>
      <w:lvlText w:val="•"/>
      <w:lvlJc w:val="left"/>
      <w:pPr>
        <w:ind w:left="1642" w:hanging="567"/>
      </w:pPr>
      <w:rPr>
        <w:rFonts w:hint="default"/>
        <w:lang w:val="en-US" w:eastAsia="en-US" w:bidi="en-US"/>
      </w:rPr>
    </w:lvl>
    <w:lvl w:ilvl="2" w:tplc="471EDCCA">
      <w:numFmt w:val="bullet"/>
      <w:lvlText w:val="•"/>
      <w:lvlJc w:val="left"/>
      <w:pPr>
        <w:ind w:left="2604" w:hanging="567"/>
      </w:pPr>
      <w:rPr>
        <w:rFonts w:hint="default"/>
        <w:lang w:val="en-US" w:eastAsia="en-US" w:bidi="en-US"/>
      </w:rPr>
    </w:lvl>
    <w:lvl w:ilvl="3" w:tplc="BF38798E">
      <w:numFmt w:val="bullet"/>
      <w:lvlText w:val="•"/>
      <w:lvlJc w:val="left"/>
      <w:pPr>
        <w:ind w:left="3566" w:hanging="567"/>
      </w:pPr>
      <w:rPr>
        <w:rFonts w:hint="default"/>
        <w:lang w:val="en-US" w:eastAsia="en-US" w:bidi="en-US"/>
      </w:rPr>
    </w:lvl>
    <w:lvl w:ilvl="4" w:tplc="A412F6A2">
      <w:numFmt w:val="bullet"/>
      <w:lvlText w:val="•"/>
      <w:lvlJc w:val="left"/>
      <w:pPr>
        <w:ind w:left="4528" w:hanging="567"/>
      </w:pPr>
      <w:rPr>
        <w:rFonts w:hint="default"/>
        <w:lang w:val="en-US" w:eastAsia="en-US" w:bidi="en-US"/>
      </w:rPr>
    </w:lvl>
    <w:lvl w:ilvl="5" w:tplc="5F722BC2">
      <w:numFmt w:val="bullet"/>
      <w:lvlText w:val="•"/>
      <w:lvlJc w:val="left"/>
      <w:pPr>
        <w:ind w:left="5490" w:hanging="567"/>
      </w:pPr>
      <w:rPr>
        <w:rFonts w:hint="default"/>
        <w:lang w:val="en-US" w:eastAsia="en-US" w:bidi="en-US"/>
      </w:rPr>
    </w:lvl>
    <w:lvl w:ilvl="6" w:tplc="333E3A00">
      <w:numFmt w:val="bullet"/>
      <w:lvlText w:val="•"/>
      <w:lvlJc w:val="left"/>
      <w:pPr>
        <w:ind w:left="6452" w:hanging="567"/>
      </w:pPr>
      <w:rPr>
        <w:rFonts w:hint="default"/>
        <w:lang w:val="en-US" w:eastAsia="en-US" w:bidi="en-US"/>
      </w:rPr>
    </w:lvl>
    <w:lvl w:ilvl="7" w:tplc="622E0602">
      <w:numFmt w:val="bullet"/>
      <w:lvlText w:val="•"/>
      <w:lvlJc w:val="left"/>
      <w:pPr>
        <w:ind w:left="7414" w:hanging="567"/>
      </w:pPr>
      <w:rPr>
        <w:rFonts w:hint="default"/>
        <w:lang w:val="en-US" w:eastAsia="en-US" w:bidi="en-US"/>
      </w:rPr>
    </w:lvl>
    <w:lvl w:ilvl="8" w:tplc="C6FE7530">
      <w:numFmt w:val="bullet"/>
      <w:lvlText w:val="•"/>
      <w:lvlJc w:val="left"/>
      <w:pPr>
        <w:ind w:left="8376" w:hanging="567"/>
      </w:pPr>
      <w:rPr>
        <w:rFonts w:hint="default"/>
        <w:lang w:val="en-US" w:eastAsia="en-US" w:bidi="en-US"/>
      </w:rPr>
    </w:lvl>
  </w:abstractNum>
  <w:abstractNum w:abstractNumId="36" w15:restartNumberingAfterBreak="0">
    <w:nsid w:val="4127403A"/>
    <w:multiLevelType w:val="hybridMultilevel"/>
    <w:tmpl w:val="5C1C15C4"/>
    <w:lvl w:ilvl="0" w:tplc="4CCCB7AE">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21E0FC06">
      <w:numFmt w:val="bullet"/>
      <w:lvlText w:val="•"/>
      <w:lvlJc w:val="left"/>
      <w:pPr>
        <w:ind w:left="1642" w:hanging="567"/>
      </w:pPr>
      <w:rPr>
        <w:rFonts w:hint="default"/>
        <w:lang w:val="en-US" w:eastAsia="en-US" w:bidi="en-US"/>
      </w:rPr>
    </w:lvl>
    <w:lvl w:ilvl="2" w:tplc="05C0DAEC">
      <w:numFmt w:val="bullet"/>
      <w:lvlText w:val="•"/>
      <w:lvlJc w:val="left"/>
      <w:pPr>
        <w:ind w:left="2604" w:hanging="567"/>
      </w:pPr>
      <w:rPr>
        <w:rFonts w:hint="default"/>
        <w:lang w:val="en-US" w:eastAsia="en-US" w:bidi="en-US"/>
      </w:rPr>
    </w:lvl>
    <w:lvl w:ilvl="3" w:tplc="41A6CB30">
      <w:numFmt w:val="bullet"/>
      <w:lvlText w:val="•"/>
      <w:lvlJc w:val="left"/>
      <w:pPr>
        <w:ind w:left="3566" w:hanging="567"/>
      </w:pPr>
      <w:rPr>
        <w:rFonts w:hint="default"/>
        <w:lang w:val="en-US" w:eastAsia="en-US" w:bidi="en-US"/>
      </w:rPr>
    </w:lvl>
    <w:lvl w:ilvl="4" w:tplc="84121C3E">
      <w:numFmt w:val="bullet"/>
      <w:lvlText w:val="•"/>
      <w:lvlJc w:val="left"/>
      <w:pPr>
        <w:ind w:left="4528" w:hanging="567"/>
      </w:pPr>
      <w:rPr>
        <w:rFonts w:hint="default"/>
        <w:lang w:val="en-US" w:eastAsia="en-US" w:bidi="en-US"/>
      </w:rPr>
    </w:lvl>
    <w:lvl w:ilvl="5" w:tplc="CE762FDE">
      <w:numFmt w:val="bullet"/>
      <w:lvlText w:val="•"/>
      <w:lvlJc w:val="left"/>
      <w:pPr>
        <w:ind w:left="5490" w:hanging="567"/>
      </w:pPr>
      <w:rPr>
        <w:rFonts w:hint="default"/>
        <w:lang w:val="en-US" w:eastAsia="en-US" w:bidi="en-US"/>
      </w:rPr>
    </w:lvl>
    <w:lvl w:ilvl="6" w:tplc="A67C51CC">
      <w:numFmt w:val="bullet"/>
      <w:lvlText w:val="•"/>
      <w:lvlJc w:val="left"/>
      <w:pPr>
        <w:ind w:left="6452" w:hanging="567"/>
      </w:pPr>
      <w:rPr>
        <w:rFonts w:hint="default"/>
        <w:lang w:val="en-US" w:eastAsia="en-US" w:bidi="en-US"/>
      </w:rPr>
    </w:lvl>
    <w:lvl w:ilvl="7" w:tplc="9236974A">
      <w:numFmt w:val="bullet"/>
      <w:lvlText w:val="•"/>
      <w:lvlJc w:val="left"/>
      <w:pPr>
        <w:ind w:left="7414" w:hanging="567"/>
      </w:pPr>
      <w:rPr>
        <w:rFonts w:hint="default"/>
        <w:lang w:val="en-US" w:eastAsia="en-US" w:bidi="en-US"/>
      </w:rPr>
    </w:lvl>
    <w:lvl w:ilvl="8" w:tplc="79448AA2">
      <w:numFmt w:val="bullet"/>
      <w:lvlText w:val="•"/>
      <w:lvlJc w:val="left"/>
      <w:pPr>
        <w:ind w:left="8376" w:hanging="567"/>
      </w:pPr>
      <w:rPr>
        <w:rFonts w:hint="default"/>
        <w:lang w:val="en-US" w:eastAsia="en-US" w:bidi="en-US"/>
      </w:rPr>
    </w:lvl>
  </w:abstractNum>
  <w:abstractNum w:abstractNumId="37" w15:restartNumberingAfterBreak="0">
    <w:nsid w:val="4159245A"/>
    <w:multiLevelType w:val="hybridMultilevel"/>
    <w:tmpl w:val="70D2C1C2"/>
    <w:lvl w:ilvl="0" w:tplc="DE7487D4">
      <w:start w:val="1"/>
      <w:numFmt w:val="decimal"/>
      <w:lvlText w:val="%1)"/>
      <w:lvlJc w:val="left"/>
      <w:pPr>
        <w:ind w:left="677" w:hanging="567"/>
      </w:pPr>
      <w:rPr>
        <w:rFonts w:ascii="Arial" w:eastAsia="Arial" w:hAnsi="Arial" w:cs="Arial" w:hint="default"/>
        <w:spacing w:val="-5"/>
        <w:w w:val="100"/>
        <w:sz w:val="24"/>
        <w:szCs w:val="24"/>
        <w:lang w:val="en-US" w:eastAsia="en-US" w:bidi="en-US"/>
      </w:rPr>
    </w:lvl>
    <w:lvl w:ilvl="1" w:tplc="5186DF6E">
      <w:numFmt w:val="bullet"/>
      <w:lvlText w:val="•"/>
      <w:lvlJc w:val="left"/>
      <w:pPr>
        <w:ind w:left="1642" w:hanging="567"/>
      </w:pPr>
      <w:rPr>
        <w:rFonts w:hint="default"/>
        <w:lang w:val="en-US" w:eastAsia="en-US" w:bidi="en-US"/>
      </w:rPr>
    </w:lvl>
    <w:lvl w:ilvl="2" w:tplc="34B8083A">
      <w:numFmt w:val="bullet"/>
      <w:lvlText w:val="•"/>
      <w:lvlJc w:val="left"/>
      <w:pPr>
        <w:ind w:left="2604" w:hanging="567"/>
      </w:pPr>
      <w:rPr>
        <w:rFonts w:hint="default"/>
        <w:lang w:val="en-US" w:eastAsia="en-US" w:bidi="en-US"/>
      </w:rPr>
    </w:lvl>
    <w:lvl w:ilvl="3" w:tplc="0C428624">
      <w:numFmt w:val="bullet"/>
      <w:lvlText w:val="•"/>
      <w:lvlJc w:val="left"/>
      <w:pPr>
        <w:ind w:left="3566" w:hanging="567"/>
      </w:pPr>
      <w:rPr>
        <w:rFonts w:hint="default"/>
        <w:lang w:val="en-US" w:eastAsia="en-US" w:bidi="en-US"/>
      </w:rPr>
    </w:lvl>
    <w:lvl w:ilvl="4" w:tplc="88047526">
      <w:numFmt w:val="bullet"/>
      <w:lvlText w:val="•"/>
      <w:lvlJc w:val="left"/>
      <w:pPr>
        <w:ind w:left="4528" w:hanging="567"/>
      </w:pPr>
      <w:rPr>
        <w:rFonts w:hint="default"/>
        <w:lang w:val="en-US" w:eastAsia="en-US" w:bidi="en-US"/>
      </w:rPr>
    </w:lvl>
    <w:lvl w:ilvl="5" w:tplc="AFA02508">
      <w:numFmt w:val="bullet"/>
      <w:lvlText w:val="•"/>
      <w:lvlJc w:val="left"/>
      <w:pPr>
        <w:ind w:left="5490" w:hanging="567"/>
      </w:pPr>
      <w:rPr>
        <w:rFonts w:hint="default"/>
        <w:lang w:val="en-US" w:eastAsia="en-US" w:bidi="en-US"/>
      </w:rPr>
    </w:lvl>
    <w:lvl w:ilvl="6" w:tplc="F32C6682">
      <w:numFmt w:val="bullet"/>
      <w:lvlText w:val="•"/>
      <w:lvlJc w:val="left"/>
      <w:pPr>
        <w:ind w:left="6452" w:hanging="567"/>
      </w:pPr>
      <w:rPr>
        <w:rFonts w:hint="default"/>
        <w:lang w:val="en-US" w:eastAsia="en-US" w:bidi="en-US"/>
      </w:rPr>
    </w:lvl>
    <w:lvl w:ilvl="7" w:tplc="F6F6E77C">
      <w:numFmt w:val="bullet"/>
      <w:lvlText w:val="•"/>
      <w:lvlJc w:val="left"/>
      <w:pPr>
        <w:ind w:left="7414" w:hanging="567"/>
      </w:pPr>
      <w:rPr>
        <w:rFonts w:hint="default"/>
        <w:lang w:val="en-US" w:eastAsia="en-US" w:bidi="en-US"/>
      </w:rPr>
    </w:lvl>
    <w:lvl w:ilvl="8" w:tplc="0E040272">
      <w:numFmt w:val="bullet"/>
      <w:lvlText w:val="•"/>
      <w:lvlJc w:val="left"/>
      <w:pPr>
        <w:ind w:left="8376" w:hanging="567"/>
      </w:pPr>
      <w:rPr>
        <w:rFonts w:hint="default"/>
        <w:lang w:val="en-US" w:eastAsia="en-US" w:bidi="en-US"/>
      </w:rPr>
    </w:lvl>
  </w:abstractNum>
  <w:abstractNum w:abstractNumId="38" w15:restartNumberingAfterBreak="0">
    <w:nsid w:val="42520CD9"/>
    <w:multiLevelType w:val="hybridMultilevel"/>
    <w:tmpl w:val="0A3849DC"/>
    <w:lvl w:ilvl="0" w:tplc="F6EC4280">
      <w:start w:val="1"/>
      <w:numFmt w:val="decimal"/>
      <w:lvlText w:val="%1)"/>
      <w:lvlJc w:val="left"/>
      <w:pPr>
        <w:ind w:left="677" w:hanging="567"/>
      </w:pPr>
      <w:rPr>
        <w:rFonts w:ascii="Arial" w:eastAsia="Arial" w:hAnsi="Arial" w:cs="Arial" w:hint="default"/>
        <w:spacing w:val="-11"/>
        <w:w w:val="100"/>
        <w:sz w:val="24"/>
        <w:szCs w:val="24"/>
        <w:lang w:val="en-US" w:eastAsia="en-US" w:bidi="en-US"/>
      </w:rPr>
    </w:lvl>
    <w:lvl w:ilvl="1" w:tplc="75748846">
      <w:numFmt w:val="bullet"/>
      <w:lvlText w:val="•"/>
      <w:lvlJc w:val="left"/>
      <w:pPr>
        <w:ind w:left="1642" w:hanging="567"/>
      </w:pPr>
      <w:rPr>
        <w:rFonts w:hint="default"/>
        <w:lang w:val="en-US" w:eastAsia="en-US" w:bidi="en-US"/>
      </w:rPr>
    </w:lvl>
    <w:lvl w:ilvl="2" w:tplc="81784FD8">
      <w:numFmt w:val="bullet"/>
      <w:lvlText w:val="•"/>
      <w:lvlJc w:val="left"/>
      <w:pPr>
        <w:ind w:left="2604" w:hanging="567"/>
      </w:pPr>
      <w:rPr>
        <w:rFonts w:hint="default"/>
        <w:lang w:val="en-US" w:eastAsia="en-US" w:bidi="en-US"/>
      </w:rPr>
    </w:lvl>
    <w:lvl w:ilvl="3" w:tplc="89923686">
      <w:numFmt w:val="bullet"/>
      <w:lvlText w:val="•"/>
      <w:lvlJc w:val="left"/>
      <w:pPr>
        <w:ind w:left="3566" w:hanging="567"/>
      </w:pPr>
      <w:rPr>
        <w:rFonts w:hint="default"/>
        <w:lang w:val="en-US" w:eastAsia="en-US" w:bidi="en-US"/>
      </w:rPr>
    </w:lvl>
    <w:lvl w:ilvl="4" w:tplc="1870D3A0">
      <w:numFmt w:val="bullet"/>
      <w:lvlText w:val="•"/>
      <w:lvlJc w:val="left"/>
      <w:pPr>
        <w:ind w:left="4528" w:hanging="567"/>
      </w:pPr>
      <w:rPr>
        <w:rFonts w:hint="default"/>
        <w:lang w:val="en-US" w:eastAsia="en-US" w:bidi="en-US"/>
      </w:rPr>
    </w:lvl>
    <w:lvl w:ilvl="5" w:tplc="4210F0E0">
      <w:numFmt w:val="bullet"/>
      <w:lvlText w:val="•"/>
      <w:lvlJc w:val="left"/>
      <w:pPr>
        <w:ind w:left="5490" w:hanging="567"/>
      </w:pPr>
      <w:rPr>
        <w:rFonts w:hint="default"/>
        <w:lang w:val="en-US" w:eastAsia="en-US" w:bidi="en-US"/>
      </w:rPr>
    </w:lvl>
    <w:lvl w:ilvl="6" w:tplc="5D8E8DE2">
      <w:numFmt w:val="bullet"/>
      <w:lvlText w:val="•"/>
      <w:lvlJc w:val="left"/>
      <w:pPr>
        <w:ind w:left="6452" w:hanging="567"/>
      </w:pPr>
      <w:rPr>
        <w:rFonts w:hint="default"/>
        <w:lang w:val="en-US" w:eastAsia="en-US" w:bidi="en-US"/>
      </w:rPr>
    </w:lvl>
    <w:lvl w:ilvl="7" w:tplc="7F94F8BA">
      <w:numFmt w:val="bullet"/>
      <w:lvlText w:val="•"/>
      <w:lvlJc w:val="left"/>
      <w:pPr>
        <w:ind w:left="7414" w:hanging="567"/>
      </w:pPr>
      <w:rPr>
        <w:rFonts w:hint="default"/>
        <w:lang w:val="en-US" w:eastAsia="en-US" w:bidi="en-US"/>
      </w:rPr>
    </w:lvl>
    <w:lvl w:ilvl="8" w:tplc="9D927B6C">
      <w:numFmt w:val="bullet"/>
      <w:lvlText w:val="•"/>
      <w:lvlJc w:val="left"/>
      <w:pPr>
        <w:ind w:left="8376" w:hanging="567"/>
      </w:pPr>
      <w:rPr>
        <w:rFonts w:hint="default"/>
        <w:lang w:val="en-US" w:eastAsia="en-US" w:bidi="en-US"/>
      </w:rPr>
    </w:lvl>
  </w:abstractNum>
  <w:abstractNum w:abstractNumId="39" w15:restartNumberingAfterBreak="0">
    <w:nsid w:val="42B2676B"/>
    <w:multiLevelType w:val="multilevel"/>
    <w:tmpl w:val="95A0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7B2FD5"/>
    <w:multiLevelType w:val="hybridMultilevel"/>
    <w:tmpl w:val="80F00408"/>
    <w:lvl w:ilvl="0" w:tplc="084ED156">
      <w:numFmt w:val="bullet"/>
      <w:lvlText w:val=""/>
      <w:lvlJc w:val="left"/>
      <w:pPr>
        <w:ind w:left="536" w:hanging="709"/>
      </w:pPr>
      <w:rPr>
        <w:rFonts w:ascii="Symbol" w:eastAsia="Symbol" w:hAnsi="Symbol" w:cs="Symbol" w:hint="default"/>
        <w:w w:val="100"/>
        <w:sz w:val="24"/>
        <w:szCs w:val="24"/>
        <w:lang w:val="en-US" w:eastAsia="en-US" w:bidi="en-US"/>
      </w:rPr>
    </w:lvl>
    <w:lvl w:ilvl="1" w:tplc="6C7E9BA4">
      <w:numFmt w:val="bullet"/>
      <w:lvlText w:val="•"/>
      <w:lvlJc w:val="left"/>
      <w:pPr>
        <w:ind w:left="1516" w:hanging="709"/>
      </w:pPr>
      <w:rPr>
        <w:rFonts w:hint="default"/>
        <w:lang w:val="en-US" w:eastAsia="en-US" w:bidi="en-US"/>
      </w:rPr>
    </w:lvl>
    <w:lvl w:ilvl="2" w:tplc="5BD2D8F6">
      <w:numFmt w:val="bullet"/>
      <w:lvlText w:val="•"/>
      <w:lvlJc w:val="left"/>
      <w:pPr>
        <w:ind w:left="2492" w:hanging="709"/>
      </w:pPr>
      <w:rPr>
        <w:rFonts w:hint="default"/>
        <w:lang w:val="en-US" w:eastAsia="en-US" w:bidi="en-US"/>
      </w:rPr>
    </w:lvl>
    <w:lvl w:ilvl="3" w:tplc="0B1C9D48">
      <w:numFmt w:val="bullet"/>
      <w:lvlText w:val="•"/>
      <w:lvlJc w:val="left"/>
      <w:pPr>
        <w:ind w:left="3468" w:hanging="709"/>
      </w:pPr>
      <w:rPr>
        <w:rFonts w:hint="default"/>
        <w:lang w:val="en-US" w:eastAsia="en-US" w:bidi="en-US"/>
      </w:rPr>
    </w:lvl>
    <w:lvl w:ilvl="4" w:tplc="3FE0FD36">
      <w:numFmt w:val="bullet"/>
      <w:lvlText w:val="•"/>
      <w:lvlJc w:val="left"/>
      <w:pPr>
        <w:ind w:left="4444" w:hanging="709"/>
      </w:pPr>
      <w:rPr>
        <w:rFonts w:hint="default"/>
        <w:lang w:val="en-US" w:eastAsia="en-US" w:bidi="en-US"/>
      </w:rPr>
    </w:lvl>
    <w:lvl w:ilvl="5" w:tplc="A5728F7C">
      <w:numFmt w:val="bullet"/>
      <w:lvlText w:val="•"/>
      <w:lvlJc w:val="left"/>
      <w:pPr>
        <w:ind w:left="5420" w:hanging="709"/>
      </w:pPr>
      <w:rPr>
        <w:rFonts w:hint="default"/>
        <w:lang w:val="en-US" w:eastAsia="en-US" w:bidi="en-US"/>
      </w:rPr>
    </w:lvl>
    <w:lvl w:ilvl="6" w:tplc="11C05BA0">
      <w:numFmt w:val="bullet"/>
      <w:lvlText w:val="•"/>
      <w:lvlJc w:val="left"/>
      <w:pPr>
        <w:ind w:left="6396" w:hanging="709"/>
      </w:pPr>
      <w:rPr>
        <w:rFonts w:hint="default"/>
        <w:lang w:val="en-US" w:eastAsia="en-US" w:bidi="en-US"/>
      </w:rPr>
    </w:lvl>
    <w:lvl w:ilvl="7" w:tplc="9CCCC206">
      <w:numFmt w:val="bullet"/>
      <w:lvlText w:val="•"/>
      <w:lvlJc w:val="left"/>
      <w:pPr>
        <w:ind w:left="7372" w:hanging="709"/>
      </w:pPr>
      <w:rPr>
        <w:rFonts w:hint="default"/>
        <w:lang w:val="en-US" w:eastAsia="en-US" w:bidi="en-US"/>
      </w:rPr>
    </w:lvl>
    <w:lvl w:ilvl="8" w:tplc="E256A588">
      <w:numFmt w:val="bullet"/>
      <w:lvlText w:val="•"/>
      <w:lvlJc w:val="left"/>
      <w:pPr>
        <w:ind w:left="8348" w:hanging="709"/>
      </w:pPr>
      <w:rPr>
        <w:rFonts w:hint="default"/>
        <w:lang w:val="en-US" w:eastAsia="en-US" w:bidi="en-US"/>
      </w:rPr>
    </w:lvl>
  </w:abstractNum>
  <w:abstractNum w:abstractNumId="41" w15:restartNumberingAfterBreak="0">
    <w:nsid w:val="4CE3696E"/>
    <w:multiLevelType w:val="hybridMultilevel"/>
    <w:tmpl w:val="00D66686"/>
    <w:lvl w:ilvl="0" w:tplc="934C5BD6">
      <w:start w:val="1"/>
      <w:numFmt w:val="decimal"/>
      <w:lvlText w:val="%1)"/>
      <w:lvlJc w:val="left"/>
      <w:pPr>
        <w:ind w:left="536" w:hanging="426"/>
      </w:pPr>
      <w:rPr>
        <w:rFonts w:ascii="Arial" w:eastAsia="Arial" w:hAnsi="Arial" w:cs="Arial" w:hint="default"/>
        <w:color w:val="auto"/>
        <w:spacing w:val="-13"/>
        <w:w w:val="100"/>
        <w:sz w:val="24"/>
        <w:szCs w:val="24"/>
        <w:lang w:val="en-US" w:eastAsia="en-US" w:bidi="en-US"/>
      </w:rPr>
    </w:lvl>
    <w:lvl w:ilvl="1" w:tplc="E0EC3FE0">
      <w:start w:val="1"/>
      <w:numFmt w:val="lowerLetter"/>
      <w:lvlText w:val="%2."/>
      <w:lvlJc w:val="left"/>
      <w:pPr>
        <w:ind w:left="1550" w:hanging="360"/>
      </w:pPr>
      <w:rPr>
        <w:rFonts w:ascii="Arial" w:eastAsia="Arial" w:hAnsi="Arial" w:cs="Arial" w:hint="default"/>
        <w:spacing w:val="-1"/>
        <w:w w:val="100"/>
        <w:sz w:val="24"/>
        <w:szCs w:val="24"/>
        <w:lang w:val="en-US" w:eastAsia="en-US" w:bidi="en-US"/>
      </w:rPr>
    </w:lvl>
    <w:lvl w:ilvl="2" w:tplc="CAFE267E">
      <w:numFmt w:val="bullet"/>
      <w:lvlText w:val="•"/>
      <w:lvlJc w:val="left"/>
      <w:pPr>
        <w:ind w:left="2531" w:hanging="360"/>
      </w:pPr>
      <w:rPr>
        <w:rFonts w:hint="default"/>
        <w:lang w:val="en-US" w:eastAsia="en-US" w:bidi="en-US"/>
      </w:rPr>
    </w:lvl>
    <w:lvl w:ilvl="3" w:tplc="F3EE8206">
      <w:numFmt w:val="bullet"/>
      <w:lvlText w:val="•"/>
      <w:lvlJc w:val="left"/>
      <w:pPr>
        <w:ind w:left="3502" w:hanging="360"/>
      </w:pPr>
      <w:rPr>
        <w:rFonts w:hint="default"/>
        <w:lang w:val="en-US" w:eastAsia="en-US" w:bidi="en-US"/>
      </w:rPr>
    </w:lvl>
    <w:lvl w:ilvl="4" w:tplc="B71C571A">
      <w:numFmt w:val="bullet"/>
      <w:lvlText w:val="•"/>
      <w:lvlJc w:val="left"/>
      <w:pPr>
        <w:ind w:left="4473" w:hanging="360"/>
      </w:pPr>
      <w:rPr>
        <w:rFonts w:hint="default"/>
        <w:lang w:val="en-US" w:eastAsia="en-US" w:bidi="en-US"/>
      </w:rPr>
    </w:lvl>
    <w:lvl w:ilvl="5" w:tplc="DE889C00">
      <w:numFmt w:val="bullet"/>
      <w:lvlText w:val="•"/>
      <w:lvlJc w:val="left"/>
      <w:pPr>
        <w:ind w:left="5444" w:hanging="360"/>
      </w:pPr>
      <w:rPr>
        <w:rFonts w:hint="default"/>
        <w:lang w:val="en-US" w:eastAsia="en-US" w:bidi="en-US"/>
      </w:rPr>
    </w:lvl>
    <w:lvl w:ilvl="6" w:tplc="35F68940">
      <w:numFmt w:val="bullet"/>
      <w:lvlText w:val="•"/>
      <w:lvlJc w:val="left"/>
      <w:pPr>
        <w:ind w:left="6415" w:hanging="360"/>
      </w:pPr>
      <w:rPr>
        <w:rFonts w:hint="default"/>
        <w:lang w:val="en-US" w:eastAsia="en-US" w:bidi="en-US"/>
      </w:rPr>
    </w:lvl>
    <w:lvl w:ilvl="7" w:tplc="BFBE7CF0">
      <w:numFmt w:val="bullet"/>
      <w:lvlText w:val="•"/>
      <w:lvlJc w:val="left"/>
      <w:pPr>
        <w:ind w:left="7386" w:hanging="360"/>
      </w:pPr>
      <w:rPr>
        <w:rFonts w:hint="default"/>
        <w:lang w:val="en-US" w:eastAsia="en-US" w:bidi="en-US"/>
      </w:rPr>
    </w:lvl>
    <w:lvl w:ilvl="8" w:tplc="806C11CE">
      <w:numFmt w:val="bullet"/>
      <w:lvlText w:val="•"/>
      <w:lvlJc w:val="left"/>
      <w:pPr>
        <w:ind w:left="8357" w:hanging="360"/>
      </w:pPr>
      <w:rPr>
        <w:rFonts w:hint="default"/>
        <w:lang w:val="en-US" w:eastAsia="en-US" w:bidi="en-US"/>
      </w:rPr>
    </w:lvl>
  </w:abstractNum>
  <w:abstractNum w:abstractNumId="42" w15:restartNumberingAfterBreak="0">
    <w:nsid w:val="51EF0DC5"/>
    <w:multiLevelType w:val="hybridMultilevel"/>
    <w:tmpl w:val="A7200892"/>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43" w15:restartNumberingAfterBreak="0">
    <w:nsid w:val="52B657F9"/>
    <w:multiLevelType w:val="hybridMultilevel"/>
    <w:tmpl w:val="68DAE342"/>
    <w:lvl w:ilvl="0" w:tplc="161A4684">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8550CE3C">
      <w:numFmt w:val="bullet"/>
      <w:lvlText w:val="•"/>
      <w:lvlJc w:val="left"/>
      <w:pPr>
        <w:ind w:left="1642" w:hanging="567"/>
      </w:pPr>
      <w:rPr>
        <w:rFonts w:hint="default"/>
        <w:lang w:val="en-US" w:eastAsia="en-US" w:bidi="en-US"/>
      </w:rPr>
    </w:lvl>
    <w:lvl w:ilvl="2" w:tplc="64521A40">
      <w:numFmt w:val="bullet"/>
      <w:lvlText w:val="•"/>
      <w:lvlJc w:val="left"/>
      <w:pPr>
        <w:ind w:left="2604" w:hanging="567"/>
      </w:pPr>
      <w:rPr>
        <w:rFonts w:hint="default"/>
        <w:lang w:val="en-US" w:eastAsia="en-US" w:bidi="en-US"/>
      </w:rPr>
    </w:lvl>
    <w:lvl w:ilvl="3" w:tplc="6494EE72">
      <w:numFmt w:val="bullet"/>
      <w:lvlText w:val="•"/>
      <w:lvlJc w:val="left"/>
      <w:pPr>
        <w:ind w:left="3566" w:hanging="567"/>
      </w:pPr>
      <w:rPr>
        <w:rFonts w:hint="default"/>
        <w:lang w:val="en-US" w:eastAsia="en-US" w:bidi="en-US"/>
      </w:rPr>
    </w:lvl>
    <w:lvl w:ilvl="4" w:tplc="52B089C2">
      <w:numFmt w:val="bullet"/>
      <w:lvlText w:val="•"/>
      <w:lvlJc w:val="left"/>
      <w:pPr>
        <w:ind w:left="4528" w:hanging="567"/>
      </w:pPr>
      <w:rPr>
        <w:rFonts w:hint="default"/>
        <w:lang w:val="en-US" w:eastAsia="en-US" w:bidi="en-US"/>
      </w:rPr>
    </w:lvl>
    <w:lvl w:ilvl="5" w:tplc="4F2A7374">
      <w:numFmt w:val="bullet"/>
      <w:lvlText w:val="•"/>
      <w:lvlJc w:val="left"/>
      <w:pPr>
        <w:ind w:left="5490" w:hanging="567"/>
      </w:pPr>
      <w:rPr>
        <w:rFonts w:hint="default"/>
        <w:lang w:val="en-US" w:eastAsia="en-US" w:bidi="en-US"/>
      </w:rPr>
    </w:lvl>
    <w:lvl w:ilvl="6" w:tplc="8C562BD4">
      <w:numFmt w:val="bullet"/>
      <w:lvlText w:val="•"/>
      <w:lvlJc w:val="left"/>
      <w:pPr>
        <w:ind w:left="6452" w:hanging="567"/>
      </w:pPr>
      <w:rPr>
        <w:rFonts w:hint="default"/>
        <w:lang w:val="en-US" w:eastAsia="en-US" w:bidi="en-US"/>
      </w:rPr>
    </w:lvl>
    <w:lvl w:ilvl="7" w:tplc="D8CEE230">
      <w:numFmt w:val="bullet"/>
      <w:lvlText w:val="•"/>
      <w:lvlJc w:val="left"/>
      <w:pPr>
        <w:ind w:left="7414" w:hanging="567"/>
      </w:pPr>
      <w:rPr>
        <w:rFonts w:hint="default"/>
        <w:lang w:val="en-US" w:eastAsia="en-US" w:bidi="en-US"/>
      </w:rPr>
    </w:lvl>
    <w:lvl w:ilvl="8" w:tplc="C928BB5E">
      <w:numFmt w:val="bullet"/>
      <w:lvlText w:val="•"/>
      <w:lvlJc w:val="left"/>
      <w:pPr>
        <w:ind w:left="8376" w:hanging="567"/>
      </w:pPr>
      <w:rPr>
        <w:rFonts w:hint="default"/>
        <w:lang w:val="en-US" w:eastAsia="en-US" w:bidi="en-US"/>
      </w:rPr>
    </w:lvl>
  </w:abstractNum>
  <w:abstractNum w:abstractNumId="44" w15:restartNumberingAfterBreak="0">
    <w:nsid w:val="53D71D27"/>
    <w:multiLevelType w:val="hybridMultilevel"/>
    <w:tmpl w:val="51FEF8E4"/>
    <w:lvl w:ilvl="0" w:tplc="CC86B952">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26841258">
      <w:numFmt w:val="bullet"/>
      <w:lvlText w:val="•"/>
      <w:lvlJc w:val="left"/>
      <w:pPr>
        <w:ind w:left="1642" w:hanging="567"/>
      </w:pPr>
      <w:rPr>
        <w:rFonts w:hint="default"/>
        <w:lang w:val="en-US" w:eastAsia="en-US" w:bidi="en-US"/>
      </w:rPr>
    </w:lvl>
    <w:lvl w:ilvl="2" w:tplc="2BF81144">
      <w:numFmt w:val="bullet"/>
      <w:lvlText w:val="•"/>
      <w:lvlJc w:val="left"/>
      <w:pPr>
        <w:ind w:left="2604" w:hanging="567"/>
      </w:pPr>
      <w:rPr>
        <w:rFonts w:hint="default"/>
        <w:lang w:val="en-US" w:eastAsia="en-US" w:bidi="en-US"/>
      </w:rPr>
    </w:lvl>
    <w:lvl w:ilvl="3" w:tplc="B096FF94">
      <w:numFmt w:val="bullet"/>
      <w:lvlText w:val="•"/>
      <w:lvlJc w:val="left"/>
      <w:pPr>
        <w:ind w:left="3566" w:hanging="567"/>
      </w:pPr>
      <w:rPr>
        <w:rFonts w:hint="default"/>
        <w:lang w:val="en-US" w:eastAsia="en-US" w:bidi="en-US"/>
      </w:rPr>
    </w:lvl>
    <w:lvl w:ilvl="4" w:tplc="5638F92C">
      <w:numFmt w:val="bullet"/>
      <w:lvlText w:val="•"/>
      <w:lvlJc w:val="left"/>
      <w:pPr>
        <w:ind w:left="4528" w:hanging="567"/>
      </w:pPr>
      <w:rPr>
        <w:rFonts w:hint="default"/>
        <w:lang w:val="en-US" w:eastAsia="en-US" w:bidi="en-US"/>
      </w:rPr>
    </w:lvl>
    <w:lvl w:ilvl="5" w:tplc="CE7C038C">
      <w:numFmt w:val="bullet"/>
      <w:lvlText w:val="•"/>
      <w:lvlJc w:val="left"/>
      <w:pPr>
        <w:ind w:left="5490" w:hanging="567"/>
      </w:pPr>
      <w:rPr>
        <w:rFonts w:hint="default"/>
        <w:lang w:val="en-US" w:eastAsia="en-US" w:bidi="en-US"/>
      </w:rPr>
    </w:lvl>
    <w:lvl w:ilvl="6" w:tplc="4EE653E0">
      <w:numFmt w:val="bullet"/>
      <w:lvlText w:val="•"/>
      <w:lvlJc w:val="left"/>
      <w:pPr>
        <w:ind w:left="6452" w:hanging="567"/>
      </w:pPr>
      <w:rPr>
        <w:rFonts w:hint="default"/>
        <w:lang w:val="en-US" w:eastAsia="en-US" w:bidi="en-US"/>
      </w:rPr>
    </w:lvl>
    <w:lvl w:ilvl="7" w:tplc="4E5237D6">
      <w:numFmt w:val="bullet"/>
      <w:lvlText w:val="•"/>
      <w:lvlJc w:val="left"/>
      <w:pPr>
        <w:ind w:left="7414" w:hanging="567"/>
      </w:pPr>
      <w:rPr>
        <w:rFonts w:hint="default"/>
        <w:lang w:val="en-US" w:eastAsia="en-US" w:bidi="en-US"/>
      </w:rPr>
    </w:lvl>
    <w:lvl w:ilvl="8" w:tplc="6172E81C">
      <w:numFmt w:val="bullet"/>
      <w:lvlText w:val="•"/>
      <w:lvlJc w:val="left"/>
      <w:pPr>
        <w:ind w:left="8376" w:hanging="567"/>
      </w:pPr>
      <w:rPr>
        <w:rFonts w:hint="default"/>
        <w:lang w:val="en-US" w:eastAsia="en-US" w:bidi="en-US"/>
      </w:rPr>
    </w:lvl>
  </w:abstractNum>
  <w:abstractNum w:abstractNumId="45" w15:restartNumberingAfterBreak="0">
    <w:nsid w:val="543B227D"/>
    <w:multiLevelType w:val="hybridMultilevel"/>
    <w:tmpl w:val="81C4A510"/>
    <w:lvl w:ilvl="0" w:tplc="0A781694">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92C63070">
      <w:numFmt w:val="bullet"/>
      <w:lvlText w:val="•"/>
      <w:lvlJc w:val="left"/>
      <w:pPr>
        <w:ind w:left="1642" w:hanging="567"/>
      </w:pPr>
      <w:rPr>
        <w:rFonts w:hint="default"/>
        <w:lang w:val="en-US" w:eastAsia="en-US" w:bidi="en-US"/>
      </w:rPr>
    </w:lvl>
    <w:lvl w:ilvl="2" w:tplc="C2A83FCE">
      <w:numFmt w:val="bullet"/>
      <w:lvlText w:val="•"/>
      <w:lvlJc w:val="left"/>
      <w:pPr>
        <w:ind w:left="2604" w:hanging="567"/>
      </w:pPr>
      <w:rPr>
        <w:rFonts w:hint="default"/>
        <w:lang w:val="en-US" w:eastAsia="en-US" w:bidi="en-US"/>
      </w:rPr>
    </w:lvl>
    <w:lvl w:ilvl="3" w:tplc="11846B9E">
      <w:numFmt w:val="bullet"/>
      <w:lvlText w:val="•"/>
      <w:lvlJc w:val="left"/>
      <w:pPr>
        <w:ind w:left="3566" w:hanging="567"/>
      </w:pPr>
      <w:rPr>
        <w:rFonts w:hint="default"/>
        <w:lang w:val="en-US" w:eastAsia="en-US" w:bidi="en-US"/>
      </w:rPr>
    </w:lvl>
    <w:lvl w:ilvl="4" w:tplc="E8FEDAD4">
      <w:numFmt w:val="bullet"/>
      <w:lvlText w:val="•"/>
      <w:lvlJc w:val="left"/>
      <w:pPr>
        <w:ind w:left="4528" w:hanging="567"/>
      </w:pPr>
      <w:rPr>
        <w:rFonts w:hint="default"/>
        <w:lang w:val="en-US" w:eastAsia="en-US" w:bidi="en-US"/>
      </w:rPr>
    </w:lvl>
    <w:lvl w:ilvl="5" w:tplc="733C4D0E">
      <w:numFmt w:val="bullet"/>
      <w:lvlText w:val="•"/>
      <w:lvlJc w:val="left"/>
      <w:pPr>
        <w:ind w:left="5490" w:hanging="567"/>
      </w:pPr>
      <w:rPr>
        <w:rFonts w:hint="default"/>
        <w:lang w:val="en-US" w:eastAsia="en-US" w:bidi="en-US"/>
      </w:rPr>
    </w:lvl>
    <w:lvl w:ilvl="6" w:tplc="6B3EC016">
      <w:numFmt w:val="bullet"/>
      <w:lvlText w:val="•"/>
      <w:lvlJc w:val="left"/>
      <w:pPr>
        <w:ind w:left="6452" w:hanging="567"/>
      </w:pPr>
      <w:rPr>
        <w:rFonts w:hint="default"/>
        <w:lang w:val="en-US" w:eastAsia="en-US" w:bidi="en-US"/>
      </w:rPr>
    </w:lvl>
    <w:lvl w:ilvl="7" w:tplc="B73AA46E">
      <w:numFmt w:val="bullet"/>
      <w:lvlText w:val="•"/>
      <w:lvlJc w:val="left"/>
      <w:pPr>
        <w:ind w:left="7414" w:hanging="567"/>
      </w:pPr>
      <w:rPr>
        <w:rFonts w:hint="default"/>
        <w:lang w:val="en-US" w:eastAsia="en-US" w:bidi="en-US"/>
      </w:rPr>
    </w:lvl>
    <w:lvl w:ilvl="8" w:tplc="77E4DB44">
      <w:numFmt w:val="bullet"/>
      <w:lvlText w:val="•"/>
      <w:lvlJc w:val="left"/>
      <w:pPr>
        <w:ind w:left="8376" w:hanging="567"/>
      </w:pPr>
      <w:rPr>
        <w:rFonts w:hint="default"/>
        <w:lang w:val="en-US" w:eastAsia="en-US" w:bidi="en-US"/>
      </w:rPr>
    </w:lvl>
  </w:abstractNum>
  <w:abstractNum w:abstractNumId="46" w15:restartNumberingAfterBreak="0">
    <w:nsid w:val="557E16C1"/>
    <w:multiLevelType w:val="hybridMultilevel"/>
    <w:tmpl w:val="610216AE"/>
    <w:lvl w:ilvl="0" w:tplc="9356C470">
      <w:start w:val="1"/>
      <w:numFmt w:val="decimal"/>
      <w:lvlText w:val="%1)"/>
      <w:lvlJc w:val="left"/>
      <w:pPr>
        <w:ind w:left="956" w:hanging="280"/>
      </w:pPr>
      <w:rPr>
        <w:rFonts w:ascii="Arial" w:eastAsia="Arial" w:hAnsi="Arial" w:cs="Arial" w:hint="default"/>
        <w:spacing w:val="-1"/>
        <w:w w:val="100"/>
        <w:sz w:val="24"/>
        <w:szCs w:val="24"/>
        <w:lang w:val="en-US" w:eastAsia="en-US" w:bidi="en-US"/>
      </w:rPr>
    </w:lvl>
    <w:lvl w:ilvl="1" w:tplc="9FC4A5E0">
      <w:numFmt w:val="bullet"/>
      <w:lvlText w:val="•"/>
      <w:lvlJc w:val="left"/>
      <w:pPr>
        <w:ind w:left="1894" w:hanging="280"/>
      </w:pPr>
      <w:rPr>
        <w:rFonts w:hint="default"/>
        <w:lang w:val="en-US" w:eastAsia="en-US" w:bidi="en-US"/>
      </w:rPr>
    </w:lvl>
    <w:lvl w:ilvl="2" w:tplc="EEE0A58C">
      <w:numFmt w:val="bullet"/>
      <w:lvlText w:val="•"/>
      <w:lvlJc w:val="left"/>
      <w:pPr>
        <w:ind w:left="2828" w:hanging="280"/>
      </w:pPr>
      <w:rPr>
        <w:rFonts w:hint="default"/>
        <w:lang w:val="en-US" w:eastAsia="en-US" w:bidi="en-US"/>
      </w:rPr>
    </w:lvl>
    <w:lvl w:ilvl="3" w:tplc="551444C6">
      <w:numFmt w:val="bullet"/>
      <w:lvlText w:val="•"/>
      <w:lvlJc w:val="left"/>
      <w:pPr>
        <w:ind w:left="3762" w:hanging="280"/>
      </w:pPr>
      <w:rPr>
        <w:rFonts w:hint="default"/>
        <w:lang w:val="en-US" w:eastAsia="en-US" w:bidi="en-US"/>
      </w:rPr>
    </w:lvl>
    <w:lvl w:ilvl="4" w:tplc="B34CFA40">
      <w:numFmt w:val="bullet"/>
      <w:lvlText w:val="•"/>
      <w:lvlJc w:val="left"/>
      <w:pPr>
        <w:ind w:left="4696" w:hanging="280"/>
      </w:pPr>
      <w:rPr>
        <w:rFonts w:hint="default"/>
        <w:lang w:val="en-US" w:eastAsia="en-US" w:bidi="en-US"/>
      </w:rPr>
    </w:lvl>
    <w:lvl w:ilvl="5" w:tplc="272629FA">
      <w:numFmt w:val="bullet"/>
      <w:lvlText w:val="•"/>
      <w:lvlJc w:val="left"/>
      <w:pPr>
        <w:ind w:left="5630" w:hanging="280"/>
      </w:pPr>
      <w:rPr>
        <w:rFonts w:hint="default"/>
        <w:lang w:val="en-US" w:eastAsia="en-US" w:bidi="en-US"/>
      </w:rPr>
    </w:lvl>
    <w:lvl w:ilvl="6" w:tplc="AC468832">
      <w:numFmt w:val="bullet"/>
      <w:lvlText w:val="•"/>
      <w:lvlJc w:val="left"/>
      <w:pPr>
        <w:ind w:left="6564" w:hanging="280"/>
      </w:pPr>
      <w:rPr>
        <w:rFonts w:hint="default"/>
        <w:lang w:val="en-US" w:eastAsia="en-US" w:bidi="en-US"/>
      </w:rPr>
    </w:lvl>
    <w:lvl w:ilvl="7" w:tplc="8C58B6BA">
      <w:numFmt w:val="bullet"/>
      <w:lvlText w:val="•"/>
      <w:lvlJc w:val="left"/>
      <w:pPr>
        <w:ind w:left="7498" w:hanging="280"/>
      </w:pPr>
      <w:rPr>
        <w:rFonts w:hint="default"/>
        <w:lang w:val="en-US" w:eastAsia="en-US" w:bidi="en-US"/>
      </w:rPr>
    </w:lvl>
    <w:lvl w:ilvl="8" w:tplc="9264A95C">
      <w:numFmt w:val="bullet"/>
      <w:lvlText w:val="•"/>
      <w:lvlJc w:val="left"/>
      <w:pPr>
        <w:ind w:left="8432" w:hanging="280"/>
      </w:pPr>
      <w:rPr>
        <w:rFonts w:hint="default"/>
        <w:lang w:val="en-US" w:eastAsia="en-US" w:bidi="en-US"/>
      </w:rPr>
    </w:lvl>
  </w:abstractNum>
  <w:abstractNum w:abstractNumId="47" w15:restartNumberingAfterBreak="0">
    <w:nsid w:val="5A4375E8"/>
    <w:multiLevelType w:val="hybridMultilevel"/>
    <w:tmpl w:val="415A9BF0"/>
    <w:lvl w:ilvl="0" w:tplc="B0763F82">
      <w:start w:val="1"/>
      <w:numFmt w:val="lowerLetter"/>
      <w:lvlText w:val="%1)"/>
      <w:lvlJc w:val="left"/>
      <w:pPr>
        <w:ind w:left="819" w:hanging="709"/>
      </w:pPr>
      <w:rPr>
        <w:rFonts w:ascii="Arial" w:eastAsia="Arial" w:hAnsi="Arial" w:cs="Arial" w:hint="default"/>
        <w:spacing w:val="-1"/>
        <w:w w:val="100"/>
        <w:sz w:val="24"/>
        <w:szCs w:val="24"/>
        <w:lang w:val="en-US" w:eastAsia="en-US" w:bidi="en-US"/>
      </w:rPr>
    </w:lvl>
    <w:lvl w:ilvl="1" w:tplc="EC1EE34A">
      <w:numFmt w:val="bullet"/>
      <w:lvlText w:val="•"/>
      <w:lvlJc w:val="left"/>
      <w:pPr>
        <w:ind w:left="1768" w:hanging="709"/>
      </w:pPr>
      <w:rPr>
        <w:rFonts w:hint="default"/>
        <w:lang w:val="en-US" w:eastAsia="en-US" w:bidi="en-US"/>
      </w:rPr>
    </w:lvl>
    <w:lvl w:ilvl="2" w:tplc="099AB274">
      <w:numFmt w:val="bullet"/>
      <w:lvlText w:val="•"/>
      <w:lvlJc w:val="left"/>
      <w:pPr>
        <w:ind w:left="2716" w:hanging="709"/>
      </w:pPr>
      <w:rPr>
        <w:rFonts w:hint="default"/>
        <w:lang w:val="en-US" w:eastAsia="en-US" w:bidi="en-US"/>
      </w:rPr>
    </w:lvl>
    <w:lvl w:ilvl="3" w:tplc="8CD65B62">
      <w:numFmt w:val="bullet"/>
      <w:lvlText w:val="•"/>
      <w:lvlJc w:val="left"/>
      <w:pPr>
        <w:ind w:left="3664" w:hanging="709"/>
      </w:pPr>
      <w:rPr>
        <w:rFonts w:hint="default"/>
        <w:lang w:val="en-US" w:eastAsia="en-US" w:bidi="en-US"/>
      </w:rPr>
    </w:lvl>
    <w:lvl w:ilvl="4" w:tplc="4F9EF3DA">
      <w:numFmt w:val="bullet"/>
      <w:lvlText w:val="•"/>
      <w:lvlJc w:val="left"/>
      <w:pPr>
        <w:ind w:left="4612" w:hanging="709"/>
      </w:pPr>
      <w:rPr>
        <w:rFonts w:hint="default"/>
        <w:lang w:val="en-US" w:eastAsia="en-US" w:bidi="en-US"/>
      </w:rPr>
    </w:lvl>
    <w:lvl w:ilvl="5" w:tplc="99DCF420">
      <w:numFmt w:val="bullet"/>
      <w:lvlText w:val="•"/>
      <w:lvlJc w:val="left"/>
      <w:pPr>
        <w:ind w:left="5560" w:hanging="709"/>
      </w:pPr>
      <w:rPr>
        <w:rFonts w:hint="default"/>
        <w:lang w:val="en-US" w:eastAsia="en-US" w:bidi="en-US"/>
      </w:rPr>
    </w:lvl>
    <w:lvl w:ilvl="6" w:tplc="1DDAB94E">
      <w:numFmt w:val="bullet"/>
      <w:lvlText w:val="•"/>
      <w:lvlJc w:val="left"/>
      <w:pPr>
        <w:ind w:left="6508" w:hanging="709"/>
      </w:pPr>
      <w:rPr>
        <w:rFonts w:hint="default"/>
        <w:lang w:val="en-US" w:eastAsia="en-US" w:bidi="en-US"/>
      </w:rPr>
    </w:lvl>
    <w:lvl w:ilvl="7" w:tplc="92E28C4C">
      <w:numFmt w:val="bullet"/>
      <w:lvlText w:val="•"/>
      <w:lvlJc w:val="left"/>
      <w:pPr>
        <w:ind w:left="7456" w:hanging="709"/>
      </w:pPr>
      <w:rPr>
        <w:rFonts w:hint="default"/>
        <w:lang w:val="en-US" w:eastAsia="en-US" w:bidi="en-US"/>
      </w:rPr>
    </w:lvl>
    <w:lvl w:ilvl="8" w:tplc="EA3810BE">
      <w:numFmt w:val="bullet"/>
      <w:lvlText w:val="•"/>
      <w:lvlJc w:val="left"/>
      <w:pPr>
        <w:ind w:left="8404" w:hanging="709"/>
      </w:pPr>
      <w:rPr>
        <w:rFonts w:hint="default"/>
        <w:lang w:val="en-US" w:eastAsia="en-US" w:bidi="en-US"/>
      </w:rPr>
    </w:lvl>
  </w:abstractNum>
  <w:abstractNum w:abstractNumId="48" w15:restartNumberingAfterBreak="0">
    <w:nsid w:val="5A6A6B24"/>
    <w:multiLevelType w:val="hybridMultilevel"/>
    <w:tmpl w:val="409AE608"/>
    <w:lvl w:ilvl="0" w:tplc="59D01832">
      <w:start w:val="1"/>
      <w:numFmt w:val="decimal"/>
      <w:lvlText w:val="%1)"/>
      <w:lvlJc w:val="left"/>
      <w:pPr>
        <w:ind w:left="677" w:hanging="567"/>
      </w:pPr>
      <w:rPr>
        <w:rFonts w:ascii="Arial" w:eastAsia="Arial" w:hAnsi="Arial" w:cs="Arial" w:hint="default"/>
        <w:spacing w:val="-1"/>
        <w:w w:val="100"/>
        <w:sz w:val="24"/>
        <w:szCs w:val="24"/>
        <w:lang w:val="en-US" w:eastAsia="en-US" w:bidi="en-US"/>
      </w:rPr>
    </w:lvl>
    <w:lvl w:ilvl="1" w:tplc="765288EE">
      <w:numFmt w:val="bullet"/>
      <w:lvlText w:val="•"/>
      <w:lvlJc w:val="left"/>
      <w:pPr>
        <w:ind w:left="1642" w:hanging="567"/>
      </w:pPr>
      <w:rPr>
        <w:rFonts w:hint="default"/>
        <w:lang w:val="en-US" w:eastAsia="en-US" w:bidi="en-US"/>
      </w:rPr>
    </w:lvl>
    <w:lvl w:ilvl="2" w:tplc="B5028A06">
      <w:numFmt w:val="bullet"/>
      <w:lvlText w:val="•"/>
      <w:lvlJc w:val="left"/>
      <w:pPr>
        <w:ind w:left="2604" w:hanging="567"/>
      </w:pPr>
      <w:rPr>
        <w:rFonts w:hint="default"/>
        <w:lang w:val="en-US" w:eastAsia="en-US" w:bidi="en-US"/>
      </w:rPr>
    </w:lvl>
    <w:lvl w:ilvl="3" w:tplc="A73406E0">
      <w:numFmt w:val="bullet"/>
      <w:lvlText w:val="•"/>
      <w:lvlJc w:val="left"/>
      <w:pPr>
        <w:ind w:left="3566" w:hanging="567"/>
      </w:pPr>
      <w:rPr>
        <w:rFonts w:hint="default"/>
        <w:lang w:val="en-US" w:eastAsia="en-US" w:bidi="en-US"/>
      </w:rPr>
    </w:lvl>
    <w:lvl w:ilvl="4" w:tplc="FB523370">
      <w:numFmt w:val="bullet"/>
      <w:lvlText w:val="•"/>
      <w:lvlJc w:val="left"/>
      <w:pPr>
        <w:ind w:left="4528" w:hanging="567"/>
      </w:pPr>
      <w:rPr>
        <w:rFonts w:hint="default"/>
        <w:lang w:val="en-US" w:eastAsia="en-US" w:bidi="en-US"/>
      </w:rPr>
    </w:lvl>
    <w:lvl w:ilvl="5" w:tplc="CF8E0E10">
      <w:numFmt w:val="bullet"/>
      <w:lvlText w:val="•"/>
      <w:lvlJc w:val="left"/>
      <w:pPr>
        <w:ind w:left="5490" w:hanging="567"/>
      </w:pPr>
      <w:rPr>
        <w:rFonts w:hint="default"/>
        <w:lang w:val="en-US" w:eastAsia="en-US" w:bidi="en-US"/>
      </w:rPr>
    </w:lvl>
    <w:lvl w:ilvl="6" w:tplc="E4E48144">
      <w:numFmt w:val="bullet"/>
      <w:lvlText w:val="•"/>
      <w:lvlJc w:val="left"/>
      <w:pPr>
        <w:ind w:left="6452" w:hanging="567"/>
      </w:pPr>
      <w:rPr>
        <w:rFonts w:hint="default"/>
        <w:lang w:val="en-US" w:eastAsia="en-US" w:bidi="en-US"/>
      </w:rPr>
    </w:lvl>
    <w:lvl w:ilvl="7" w:tplc="6C2A2734">
      <w:numFmt w:val="bullet"/>
      <w:lvlText w:val="•"/>
      <w:lvlJc w:val="left"/>
      <w:pPr>
        <w:ind w:left="7414" w:hanging="567"/>
      </w:pPr>
      <w:rPr>
        <w:rFonts w:hint="default"/>
        <w:lang w:val="en-US" w:eastAsia="en-US" w:bidi="en-US"/>
      </w:rPr>
    </w:lvl>
    <w:lvl w:ilvl="8" w:tplc="3E687B3C">
      <w:numFmt w:val="bullet"/>
      <w:lvlText w:val="•"/>
      <w:lvlJc w:val="left"/>
      <w:pPr>
        <w:ind w:left="8376" w:hanging="567"/>
      </w:pPr>
      <w:rPr>
        <w:rFonts w:hint="default"/>
        <w:lang w:val="en-US" w:eastAsia="en-US" w:bidi="en-US"/>
      </w:rPr>
    </w:lvl>
  </w:abstractNum>
  <w:abstractNum w:abstractNumId="49" w15:restartNumberingAfterBreak="0">
    <w:nsid w:val="5B1617C5"/>
    <w:multiLevelType w:val="hybridMultilevel"/>
    <w:tmpl w:val="42CE2F1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0" w15:restartNumberingAfterBreak="0">
    <w:nsid w:val="617055ED"/>
    <w:multiLevelType w:val="hybridMultilevel"/>
    <w:tmpl w:val="690A091A"/>
    <w:lvl w:ilvl="0" w:tplc="75B04574">
      <w:start w:val="1"/>
      <w:numFmt w:val="decimal"/>
      <w:lvlText w:val="%1)"/>
      <w:lvlJc w:val="left"/>
      <w:pPr>
        <w:ind w:left="677" w:hanging="567"/>
      </w:pPr>
      <w:rPr>
        <w:rFonts w:ascii="Arial" w:eastAsia="Arial" w:hAnsi="Arial" w:cs="Arial" w:hint="default"/>
        <w:spacing w:val="-28"/>
        <w:w w:val="100"/>
        <w:sz w:val="24"/>
        <w:szCs w:val="24"/>
        <w:lang w:val="en-US" w:eastAsia="en-US" w:bidi="en-US"/>
      </w:rPr>
    </w:lvl>
    <w:lvl w:ilvl="1" w:tplc="EE4EEFCE">
      <w:numFmt w:val="bullet"/>
      <w:lvlText w:val="•"/>
      <w:lvlJc w:val="left"/>
      <w:pPr>
        <w:ind w:left="1642" w:hanging="567"/>
      </w:pPr>
      <w:rPr>
        <w:rFonts w:hint="default"/>
        <w:lang w:val="en-US" w:eastAsia="en-US" w:bidi="en-US"/>
      </w:rPr>
    </w:lvl>
    <w:lvl w:ilvl="2" w:tplc="3E2C9EC6">
      <w:numFmt w:val="bullet"/>
      <w:lvlText w:val="•"/>
      <w:lvlJc w:val="left"/>
      <w:pPr>
        <w:ind w:left="2604" w:hanging="567"/>
      </w:pPr>
      <w:rPr>
        <w:rFonts w:hint="default"/>
        <w:lang w:val="en-US" w:eastAsia="en-US" w:bidi="en-US"/>
      </w:rPr>
    </w:lvl>
    <w:lvl w:ilvl="3" w:tplc="79A4F6CC">
      <w:numFmt w:val="bullet"/>
      <w:lvlText w:val="•"/>
      <w:lvlJc w:val="left"/>
      <w:pPr>
        <w:ind w:left="3566" w:hanging="567"/>
      </w:pPr>
      <w:rPr>
        <w:rFonts w:hint="default"/>
        <w:lang w:val="en-US" w:eastAsia="en-US" w:bidi="en-US"/>
      </w:rPr>
    </w:lvl>
    <w:lvl w:ilvl="4" w:tplc="A52E79AE">
      <w:numFmt w:val="bullet"/>
      <w:lvlText w:val="•"/>
      <w:lvlJc w:val="left"/>
      <w:pPr>
        <w:ind w:left="4528" w:hanging="567"/>
      </w:pPr>
      <w:rPr>
        <w:rFonts w:hint="default"/>
        <w:lang w:val="en-US" w:eastAsia="en-US" w:bidi="en-US"/>
      </w:rPr>
    </w:lvl>
    <w:lvl w:ilvl="5" w:tplc="A904AAB8">
      <w:numFmt w:val="bullet"/>
      <w:lvlText w:val="•"/>
      <w:lvlJc w:val="left"/>
      <w:pPr>
        <w:ind w:left="5490" w:hanging="567"/>
      </w:pPr>
      <w:rPr>
        <w:rFonts w:hint="default"/>
        <w:lang w:val="en-US" w:eastAsia="en-US" w:bidi="en-US"/>
      </w:rPr>
    </w:lvl>
    <w:lvl w:ilvl="6" w:tplc="D2B864F6">
      <w:numFmt w:val="bullet"/>
      <w:lvlText w:val="•"/>
      <w:lvlJc w:val="left"/>
      <w:pPr>
        <w:ind w:left="6452" w:hanging="567"/>
      </w:pPr>
      <w:rPr>
        <w:rFonts w:hint="default"/>
        <w:lang w:val="en-US" w:eastAsia="en-US" w:bidi="en-US"/>
      </w:rPr>
    </w:lvl>
    <w:lvl w:ilvl="7" w:tplc="87FC485A">
      <w:numFmt w:val="bullet"/>
      <w:lvlText w:val="•"/>
      <w:lvlJc w:val="left"/>
      <w:pPr>
        <w:ind w:left="7414" w:hanging="567"/>
      </w:pPr>
      <w:rPr>
        <w:rFonts w:hint="default"/>
        <w:lang w:val="en-US" w:eastAsia="en-US" w:bidi="en-US"/>
      </w:rPr>
    </w:lvl>
    <w:lvl w:ilvl="8" w:tplc="0A8A9E46">
      <w:numFmt w:val="bullet"/>
      <w:lvlText w:val="•"/>
      <w:lvlJc w:val="left"/>
      <w:pPr>
        <w:ind w:left="8376" w:hanging="567"/>
      </w:pPr>
      <w:rPr>
        <w:rFonts w:hint="default"/>
        <w:lang w:val="en-US" w:eastAsia="en-US" w:bidi="en-US"/>
      </w:rPr>
    </w:lvl>
  </w:abstractNum>
  <w:abstractNum w:abstractNumId="51" w15:restartNumberingAfterBreak="0">
    <w:nsid w:val="64D454B9"/>
    <w:multiLevelType w:val="hybridMultilevel"/>
    <w:tmpl w:val="04EC2F98"/>
    <w:lvl w:ilvl="0" w:tplc="287EBB06">
      <w:start w:val="1"/>
      <w:numFmt w:val="decimal"/>
      <w:lvlText w:val="%1."/>
      <w:lvlJc w:val="left"/>
      <w:pPr>
        <w:ind w:left="376" w:hanging="267"/>
      </w:pPr>
      <w:rPr>
        <w:rFonts w:ascii="Arial" w:eastAsia="Arial" w:hAnsi="Arial" w:cs="Arial" w:hint="default"/>
        <w:b/>
        <w:bCs/>
        <w:spacing w:val="-1"/>
        <w:w w:val="100"/>
        <w:sz w:val="24"/>
        <w:szCs w:val="24"/>
        <w:lang w:val="en-US" w:eastAsia="en-US" w:bidi="en-US"/>
      </w:rPr>
    </w:lvl>
    <w:lvl w:ilvl="1" w:tplc="4D726DFE">
      <w:numFmt w:val="bullet"/>
      <w:lvlText w:val=""/>
      <w:lvlJc w:val="left"/>
      <w:pPr>
        <w:ind w:left="830" w:hanging="360"/>
      </w:pPr>
      <w:rPr>
        <w:rFonts w:ascii="Symbol" w:eastAsia="Symbol" w:hAnsi="Symbol" w:cs="Symbol" w:hint="default"/>
        <w:w w:val="100"/>
        <w:sz w:val="24"/>
        <w:szCs w:val="24"/>
        <w:lang w:val="en-US" w:eastAsia="en-US" w:bidi="en-US"/>
      </w:rPr>
    </w:lvl>
    <w:lvl w:ilvl="2" w:tplc="33CC6E40">
      <w:numFmt w:val="bullet"/>
      <w:lvlText w:val="•"/>
      <w:lvlJc w:val="left"/>
      <w:pPr>
        <w:ind w:left="1891" w:hanging="360"/>
      </w:pPr>
      <w:rPr>
        <w:rFonts w:hint="default"/>
        <w:lang w:val="en-US" w:eastAsia="en-US" w:bidi="en-US"/>
      </w:rPr>
    </w:lvl>
    <w:lvl w:ilvl="3" w:tplc="E4A895D0">
      <w:numFmt w:val="bullet"/>
      <w:lvlText w:val="•"/>
      <w:lvlJc w:val="left"/>
      <w:pPr>
        <w:ind w:left="2942" w:hanging="360"/>
      </w:pPr>
      <w:rPr>
        <w:rFonts w:hint="default"/>
        <w:lang w:val="en-US" w:eastAsia="en-US" w:bidi="en-US"/>
      </w:rPr>
    </w:lvl>
    <w:lvl w:ilvl="4" w:tplc="CAC44FD4">
      <w:numFmt w:val="bullet"/>
      <w:lvlText w:val="•"/>
      <w:lvlJc w:val="left"/>
      <w:pPr>
        <w:ind w:left="3993" w:hanging="360"/>
      </w:pPr>
      <w:rPr>
        <w:rFonts w:hint="default"/>
        <w:lang w:val="en-US" w:eastAsia="en-US" w:bidi="en-US"/>
      </w:rPr>
    </w:lvl>
    <w:lvl w:ilvl="5" w:tplc="CD9EBE68">
      <w:numFmt w:val="bullet"/>
      <w:lvlText w:val="•"/>
      <w:lvlJc w:val="left"/>
      <w:pPr>
        <w:ind w:left="5044" w:hanging="360"/>
      </w:pPr>
      <w:rPr>
        <w:rFonts w:hint="default"/>
        <w:lang w:val="en-US" w:eastAsia="en-US" w:bidi="en-US"/>
      </w:rPr>
    </w:lvl>
    <w:lvl w:ilvl="6" w:tplc="1A8EFD78">
      <w:numFmt w:val="bullet"/>
      <w:lvlText w:val="•"/>
      <w:lvlJc w:val="left"/>
      <w:pPr>
        <w:ind w:left="6095" w:hanging="360"/>
      </w:pPr>
      <w:rPr>
        <w:rFonts w:hint="default"/>
        <w:lang w:val="en-US" w:eastAsia="en-US" w:bidi="en-US"/>
      </w:rPr>
    </w:lvl>
    <w:lvl w:ilvl="7" w:tplc="9500BD30">
      <w:numFmt w:val="bullet"/>
      <w:lvlText w:val="•"/>
      <w:lvlJc w:val="left"/>
      <w:pPr>
        <w:ind w:left="7146" w:hanging="360"/>
      </w:pPr>
      <w:rPr>
        <w:rFonts w:hint="default"/>
        <w:lang w:val="en-US" w:eastAsia="en-US" w:bidi="en-US"/>
      </w:rPr>
    </w:lvl>
    <w:lvl w:ilvl="8" w:tplc="65B08984">
      <w:numFmt w:val="bullet"/>
      <w:lvlText w:val="•"/>
      <w:lvlJc w:val="left"/>
      <w:pPr>
        <w:ind w:left="8197" w:hanging="360"/>
      </w:pPr>
      <w:rPr>
        <w:rFonts w:hint="default"/>
        <w:lang w:val="en-US" w:eastAsia="en-US" w:bidi="en-US"/>
      </w:rPr>
    </w:lvl>
  </w:abstractNum>
  <w:abstractNum w:abstractNumId="52" w15:restartNumberingAfterBreak="0">
    <w:nsid w:val="66FE7C0C"/>
    <w:multiLevelType w:val="hybridMultilevel"/>
    <w:tmpl w:val="36D4F616"/>
    <w:lvl w:ilvl="0" w:tplc="6E4CCE96">
      <w:numFmt w:val="bullet"/>
      <w:lvlText w:val=""/>
      <w:lvlJc w:val="left"/>
      <w:pPr>
        <w:ind w:left="1190" w:hanging="360"/>
      </w:pPr>
      <w:rPr>
        <w:rFonts w:ascii="Symbol" w:eastAsia="Symbol" w:hAnsi="Symbol" w:cs="Symbol" w:hint="default"/>
        <w:w w:val="100"/>
        <w:sz w:val="24"/>
        <w:szCs w:val="24"/>
        <w:lang w:val="en-US" w:eastAsia="en-US" w:bidi="en-US"/>
      </w:rPr>
    </w:lvl>
    <w:lvl w:ilvl="1" w:tplc="D3D080C0">
      <w:numFmt w:val="bullet"/>
      <w:lvlText w:val="•"/>
      <w:lvlJc w:val="left"/>
      <w:pPr>
        <w:ind w:left="2110" w:hanging="360"/>
      </w:pPr>
      <w:rPr>
        <w:rFonts w:hint="default"/>
        <w:lang w:val="en-US" w:eastAsia="en-US" w:bidi="en-US"/>
      </w:rPr>
    </w:lvl>
    <w:lvl w:ilvl="2" w:tplc="DF7AE8CE">
      <w:numFmt w:val="bullet"/>
      <w:lvlText w:val="•"/>
      <w:lvlJc w:val="left"/>
      <w:pPr>
        <w:ind w:left="3020" w:hanging="360"/>
      </w:pPr>
      <w:rPr>
        <w:rFonts w:hint="default"/>
        <w:lang w:val="en-US" w:eastAsia="en-US" w:bidi="en-US"/>
      </w:rPr>
    </w:lvl>
    <w:lvl w:ilvl="3" w:tplc="BE5A1E80">
      <w:numFmt w:val="bullet"/>
      <w:lvlText w:val="•"/>
      <w:lvlJc w:val="left"/>
      <w:pPr>
        <w:ind w:left="3930" w:hanging="360"/>
      </w:pPr>
      <w:rPr>
        <w:rFonts w:hint="default"/>
        <w:lang w:val="en-US" w:eastAsia="en-US" w:bidi="en-US"/>
      </w:rPr>
    </w:lvl>
    <w:lvl w:ilvl="4" w:tplc="687E277A">
      <w:numFmt w:val="bullet"/>
      <w:lvlText w:val="•"/>
      <w:lvlJc w:val="left"/>
      <w:pPr>
        <w:ind w:left="4840" w:hanging="360"/>
      </w:pPr>
      <w:rPr>
        <w:rFonts w:hint="default"/>
        <w:lang w:val="en-US" w:eastAsia="en-US" w:bidi="en-US"/>
      </w:rPr>
    </w:lvl>
    <w:lvl w:ilvl="5" w:tplc="F3C0D7F4">
      <w:numFmt w:val="bullet"/>
      <w:lvlText w:val="•"/>
      <w:lvlJc w:val="left"/>
      <w:pPr>
        <w:ind w:left="5750" w:hanging="360"/>
      </w:pPr>
      <w:rPr>
        <w:rFonts w:hint="default"/>
        <w:lang w:val="en-US" w:eastAsia="en-US" w:bidi="en-US"/>
      </w:rPr>
    </w:lvl>
    <w:lvl w:ilvl="6" w:tplc="55E81ED8">
      <w:numFmt w:val="bullet"/>
      <w:lvlText w:val="•"/>
      <w:lvlJc w:val="left"/>
      <w:pPr>
        <w:ind w:left="6660" w:hanging="360"/>
      </w:pPr>
      <w:rPr>
        <w:rFonts w:hint="default"/>
        <w:lang w:val="en-US" w:eastAsia="en-US" w:bidi="en-US"/>
      </w:rPr>
    </w:lvl>
    <w:lvl w:ilvl="7" w:tplc="8F60BFC6">
      <w:numFmt w:val="bullet"/>
      <w:lvlText w:val="•"/>
      <w:lvlJc w:val="left"/>
      <w:pPr>
        <w:ind w:left="7570" w:hanging="360"/>
      </w:pPr>
      <w:rPr>
        <w:rFonts w:hint="default"/>
        <w:lang w:val="en-US" w:eastAsia="en-US" w:bidi="en-US"/>
      </w:rPr>
    </w:lvl>
    <w:lvl w:ilvl="8" w:tplc="A4B2DF3C">
      <w:numFmt w:val="bullet"/>
      <w:lvlText w:val="•"/>
      <w:lvlJc w:val="left"/>
      <w:pPr>
        <w:ind w:left="8480" w:hanging="360"/>
      </w:pPr>
      <w:rPr>
        <w:rFonts w:hint="default"/>
        <w:lang w:val="en-US" w:eastAsia="en-US" w:bidi="en-US"/>
      </w:rPr>
    </w:lvl>
  </w:abstractNum>
  <w:abstractNum w:abstractNumId="53" w15:restartNumberingAfterBreak="0">
    <w:nsid w:val="682C22CF"/>
    <w:multiLevelType w:val="hybridMultilevel"/>
    <w:tmpl w:val="110AF6CA"/>
    <w:lvl w:ilvl="0" w:tplc="544AEB78">
      <w:start w:val="1"/>
      <w:numFmt w:val="decimal"/>
      <w:lvlText w:val="%1)"/>
      <w:lvlJc w:val="left"/>
      <w:pPr>
        <w:ind w:left="677" w:hanging="567"/>
      </w:pPr>
      <w:rPr>
        <w:rFonts w:ascii="Arial" w:eastAsia="Arial" w:hAnsi="Arial" w:cs="Arial" w:hint="default"/>
        <w:spacing w:val="-34"/>
        <w:w w:val="100"/>
        <w:sz w:val="24"/>
        <w:szCs w:val="24"/>
        <w:lang w:val="en-US" w:eastAsia="en-US" w:bidi="en-US"/>
      </w:rPr>
    </w:lvl>
    <w:lvl w:ilvl="1" w:tplc="F8047A6A">
      <w:numFmt w:val="bullet"/>
      <w:lvlText w:val="•"/>
      <w:lvlJc w:val="left"/>
      <w:pPr>
        <w:ind w:left="1642" w:hanging="567"/>
      </w:pPr>
      <w:rPr>
        <w:rFonts w:hint="default"/>
        <w:lang w:val="en-US" w:eastAsia="en-US" w:bidi="en-US"/>
      </w:rPr>
    </w:lvl>
    <w:lvl w:ilvl="2" w:tplc="D5B4FF44">
      <w:numFmt w:val="bullet"/>
      <w:lvlText w:val="•"/>
      <w:lvlJc w:val="left"/>
      <w:pPr>
        <w:ind w:left="2604" w:hanging="567"/>
      </w:pPr>
      <w:rPr>
        <w:rFonts w:hint="default"/>
        <w:lang w:val="en-US" w:eastAsia="en-US" w:bidi="en-US"/>
      </w:rPr>
    </w:lvl>
    <w:lvl w:ilvl="3" w:tplc="641AD4C4">
      <w:numFmt w:val="bullet"/>
      <w:lvlText w:val="•"/>
      <w:lvlJc w:val="left"/>
      <w:pPr>
        <w:ind w:left="3566" w:hanging="567"/>
      </w:pPr>
      <w:rPr>
        <w:rFonts w:hint="default"/>
        <w:lang w:val="en-US" w:eastAsia="en-US" w:bidi="en-US"/>
      </w:rPr>
    </w:lvl>
    <w:lvl w:ilvl="4" w:tplc="2208EC90">
      <w:numFmt w:val="bullet"/>
      <w:lvlText w:val="•"/>
      <w:lvlJc w:val="left"/>
      <w:pPr>
        <w:ind w:left="4528" w:hanging="567"/>
      </w:pPr>
      <w:rPr>
        <w:rFonts w:hint="default"/>
        <w:lang w:val="en-US" w:eastAsia="en-US" w:bidi="en-US"/>
      </w:rPr>
    </w:lvl>
    <w:lvl w:ilvl="5" w:tplc="05AE61B8">
      <w:numFmt w:val="bullet"/>
      <w:lvlText w:val="•"/>
      <w:lvlJc w:val="left"/>
      <w:pPr>
        <w:ind w:left="5490" w:hanging="567"/>
      </w:pPr>
      <w:rPr>
        <w:rFonts w:hint="default"/>
        <w:lang w:val="en-US" w:eastAsia="en-US" w:bidi="en-US"/>
      </w:rPr>
    </w:lvl>
    <w:lvl w:ilvl="6" w:tplc="4C5A9646">
      <w:numFmt w:val="bullet"/>
      <w:lvlText w:val="•"/>
      <w:lvlJc w:val="left"/>
      <w:pPr>
        <w:ind w:left="6452" w:hanging="567"/>
      </w:pPr>
      <w:rPr>
        <w:rFonts w:hint="default"/>
        <w:lang w:val="en-US" w:eastAsia="en-US" w:bidi="en-US"/>
      </w:rPr>
    </w:lvl>
    <w:lvl w:ilvl="7" w:tplc="A8703B18">
      <w:numFmt w:val="bullet"/>
      <w:lvlText w:val="•"/>
      <w:lvlJc w:val="left"/>
      <w:pPr>
        <w:ind w:left="7414" w:hanging="567"/>
      </w:pPr>
      <w:rPr>
        <w:rFonts w:hint="default"/>
        <w:lang w:val="en-US" w:eastAsia="en-US" w:bidi="en-US"/>
      </w:rPr>
    </w:lvl>
    <w:lvl w:ilvl="8" w:tplc="7A3A9FFE">
      <w:numFmt w:val="bullet"/>
      <w:lvlText w:val="•"/>
      <w:lvlJc w:val="left"/>
      <w:pPr>
        <w:ind w:left="8376" w:hanging="567"/>
      </w:pPr>
      <w:rPr>
        <w:rFonts w:hint="default"/>
        <w:lang w:val="en-US" w:eastAsia="en-US" w:bidi="en-US"/>
      </w:rPr>
    </w:lvl>
  </w:abstractNum>
  <w:abstractNum w:abstractNumId="54" w15:restartNumberingAfterBreak="0">
    <w:nsid w:val="7AA42796"/>
    <w:multiLevelType w:val="hybridMultilevel"/>
    <w:tmpl w:val="B36A6318"/>
    <w:lvl w:ilvl="0" w:tplc="EADCA3A2">
      <w:numFmt w:val="bullet"/>
      <w:lvlText w:val=""/>
      <w:lvlJc w:val="left"/>
      <w:pPr>
        <w:ind w:left="536" w:hanging="360"/>
      </w:pPr>
      <w:rPr>
        <w:rFonts w:ascii="Symbol" w:eastAsia="Symbol" w:hAnsi="Symbol" w:cs="Symbol" w:hint="default"/>
        <w:w w:val="100"/>
        <w:sz w:val="24"/>
        <w:szCs w:val="24"/>
        <w:lang w:val="en-US" w:eastAsia="en-US" w:bidi="en-US"/>
      </w:rPr>
    </w:lvl>
    <w:lvl w:ilvl="1" w:tplc="05EA2102">
      <w:numFmt w:val="bullet"/>
      <w:lvlText w:val=""/>
      <w:lvlJc w:val="left"/>
      <w:pPr>
        <w:ind w:left="890" w:hanging="360"/>
      </w:pPr>
      <w:rPr>
        <w:rFonts w:ascii="Symbol" w:eastAsia="Symbol" w:hAnsi="Symbol" w:cs="Symbol" w:hint="default"/>
        <w:w w:val="100"/>
        <w:sz w:val="24"/>
        <w:szCs w:val="24"/>
        <w:lang w:val="en-US" w:eastAsia="en-US" w:bidi="en-US"/>
      </w:rPr>
    </w:lvl>
    <w:lvl w:ilvl="2" w:tplc="A5DC69B6">
      <w:numFmt w:val="bullet"/>
      <w:lvlText w:val="•"/>
      <w:lvlJc w:val="left"/>
      <w:pPr>
        <w:ind w:left="1944" w:hanging="360"/>
      </w:pPr>
      <w:rPr>
        <w:rFonts w:hint="default"/>
        <w:lang w:val="en-US" w:eastAsia="en-US" w:bidi="en-US"/>
      </w:rPr>
    </w:lvl>
    <w:lvl w:ilvl="3" w:tplc="F7B21C84">
      <w:numFmt w:val="bullet"/>
      <w:lvlText w:val="•"/>
      <w:lvlJc w:val="left"/>
      <w:pPr>
        <w:ind w:left="2988" w:hanging="360"/>
      </w:pPr>
      <w:rPr>
        <w:rFonts w:hint="default"/>
        <w:lang w:val="en-US" w:eastAsia="en-US" w:bidi="en-US"/>
      </w:rPr>
    </w:lvl>
    <w:lvl w:ilvl="4" w:tplc="6AD4BEEE">
      <w:numFmt w:val="bullet"/>
      <w:lvlText w:val="•"/>
      <w:lvlJc w:val="left"/>
      <w:pPr>
        <w:ind w:left="4033" w:hanging="360"/>
      </w:pPr>
      <w:rPr>
        <w:rFonts w:hint="default"/>
        <w:lang w:val="en-US" w:eastAsia="en-US" w:bidi="en-US"/>
      </w:rPr>
    </w:lvl>
    <w:lvl w:ilvl="5" w:tplc="6588AFD8">
      <w:numFmt w:val="bullet"/>
      <w:lvlText w:val="•"/>
      <w:lvlJc w:val="left"/>
      <w:pPr>
        <w:ind w:left="5077" w:hanging="360"/>
      </w:pPr>
      <w:rPr>
        <w:rFonts w:hint="default"/>
        <w:lang w:val="en-US" w:eastAsia="en-US" w:bidi="en-US"/>
      </w:rPr>
    </w:lvl>
    <w:lvl w:ilvl="6" w:tplc="6D8E83E2">
      <w:numFmt w:val="bullet"/>
      <w:lvlText w:val="•"/>
      <w:lvlJc w:val="left"/>
      <w:pPr>
        <w:ind w:left="6122" w:hanging="360"/>
      </w:pPr>
      <w:rPr>
        <w:rFonts w:hint="default"/>
        <w:lang w:val="en-US" w:eastAsia="en-US" w:bidi="en-US"/>
      </w:rPr>
    </w:lvl>
    <w:lvl w:ilvl="7" w:tplc="F356DD46">
      <w:numFmt w:val="bullet"/>
      <w:lvlText w:val="•"/>
      <w:lvlJc w:val="left"/>
      <w:pPr>
        <w:ind w:left="7166" w:hanging="360"/>
      </w:pPr>
      <w:rPr>
        <w:rFonts w:hint="default"/>
        <w:lang w:val="en-US" w:eastAsia="en-US" w:bidi="en-US"/>
      </w:rPr>
    </w:lvl>
    <w:lvl w:ilvl="8" w:tplc="7E0043D2">
      <w:numFmt w:val="bullet"/>
      <w:lvlText w:val="•"/>
      <w:lvlJc w:val="left"/>
      <w:pPr>
        <w:ind w:left="8211" w:hanging="360"/>
      </w:pPr>
      <w:rPr>
        <w:rFonts w:hint="default"/>
        <w:lang w:val="en-US" w:eastAsia="en-US" w:bidi="en-US"/>
      </w:rPr>
    </w:lvl>
  </w:abstractNum>
  <w:abstractNum w:abstractNumId="55" w15:restartNumberingAfterBreak="0">
    <w:nsid w:val="7CA645D2"/>
    <w:multiLevelType w:val="hybridMultilevel"/>
    <w:tmpl w:val="BAE69812"/>
    <w:lvl w:ilvl="0" w:tplc="99421D34">
      <w:start w:val="1"/>
      <w:numFmt w:val="decimal"/>
      <w:lvlText w:val="%1)"/>
      <w:lvlJc w:val="left"/>
      <w:pPr>
        <w:ind w:left="470" w:hanging="360"/>
      </w:pPr>
      <w:rPr>
        <w:rFonts w:ascii="Arial" w:eastAsia="Arial" w:hAnsi="Arial" w:cs="Arial" w:hint="default"/>
        <w:spacing w:val="-1"/>
        <w:w w:val="100"/>
        <w:sz w:val="24"/>
        <w:szCs w:val="24"/>
        <w:lang w:val="en-US" w:eastAsia="en-US" w:bidi="en-US"/>
      </w:rPr>
    </w:lvl>
    <w:lvl w:ilvl="1" w:tplc="9CB2D6A6">
      <w:numFmt w:val="bullet"/>
      <w:lvlText w:val="•"/>
      <w:lvlJc w:val="left"/>
      <w:pPr>
        <w:ind w:left="1462" w:hanging="360"/>
      </w:pPr>
      <w:rPr>
        <w:rFonts w:hint="default"/>
        <w:lang w:val="en-US" w:eastAsia="en-US" w:bidi="en-US"/>
      </w:rPr>
    </w:lvl>
    <w:lvl w:ilvl="2" w:tplc="44A49702">
      <w:numFmt w:val="bullet"/>
      <w:lvlText w:val="•"/>
      <w:lvlJc w:val="left"/>
      <w:pPr>
        <w:ind w:left="2444" w:hanging="360"/>
      </w:pPr>
      <w:rPr>
        <w:rFonts w:hint="default"/>
        <w:lang w:val="en-US" w:eastAsia="en-US" w:bidi="en-US"/>
      </w:rPr>
    </w:lvl>
    <w:lvl w:ilvl="3" w:tplc="8F481F42">
      <w:numFmt w:val="bullet"/>
      <w:lvlText w:val="•"/>
      <w:lvlJc w:val="left"/>
      <w:pPr>
        <w:ind w:left="3426" w:hanging="360"/>
      </w:pPr>
      <w:rPr>
        <w:rFonts w:hint="default"/>
        <w:lang w:val="en-US" w:eastAsia="en-US" w:bidi="en-US"/>
      </w:rPr>
    </w:lvl>
    <w:lvl w:ilvl="4" w:tplc="7F6CB158">
      <w:numFmt w:val="bullet"/>
      <w:lvlText w:val="•"/>
      <w:lvlJc w:val="left"/>
      <w:pPr>
        <w:ind w:left="4408" w:hanging="360"/>
      </w:pPr>
      <w:rPr>
        <w:rFonts w:hint="default"/>
        <w:lang w:val="en-US" w:eastAsia="en-US" w:bidi="en-US"/>
      </w:rPr>
    </w:lvl>
    <w:lvl w:ilvl="5" w:tplc="19DC807A">
      <w:numFmt w:val="bullet"/>
      <w:lvlText w:val="•"/>
      <w:lvlJc w:val="left"/>
      <w:pPr>
        <w:ind w:left="5390" w:hanging="360"/>
      </w:pPr>
      <w:rPr>
        <w:rFonts w:hint="default"/>
        <w:lang w:val="en-US" w:eastAsia="en-US" w:bidi="en-US"/>
      </w:rPr>
    </w:lvl>
    <w:lvl w:ilvl="6" w:tplc="595465CA">
      <w:numFmt w:val="bullet"/>
      <w:lvlText w:val="•"/>
      <w:lvlJc w:val="left"/>
      <w:pPr>
        <w:ind w:left="6372" w:hanging="360"/>
      </w:pPr>
      <w:rPr>
        <w:rFonts w:hint="default"/>
        <w:lang w:val="en-US" w:eastAsia="en-US" w:bidi="en-US"/>
      </w:rPr>
    </w:lvl>
    <w:lvl w:ilvl="7" w:tplc="7AF2F72C">
      <w:numFmt w:val="bullet"/>
      <w:lvlText w:val="•"/>
      <w:lvlJc w:val="left"/>
      <w:pPr>
        <w:ind w:left="7354" w:hanging="360"/>
      </w:pPr>
      <w:rPr>
        <w:rFonts w:hint="default"/>
        <w:lang w:val="en-US" w:eastAsia="en-US" w:bidi="en-US"/>
      </w:rPr>
    </w:lvl>
    <w:lvl w:ilvl="8" w:tplc="16B45612">
      <w:numFmt w:val="bullet"/>
      <w:lvlText w:val="•"/>
      <w:lvlJc w:val="left"/>
      <w:pPr>
        <w:ind w:left="8336" w:hanging="360"/>
      </w:pPr>
      <w:rPr>
        <w:rFonts w:hint="default"/>
        <w:lang w:val="en-US" w:eastAsia="en-US" w:bidi="en-US"/>
      </w:rPr>
    </w:lvl>
  </w:abstractNum>
  <w:num w:numId="1" w16cid:durableId="474104597">
    <w:abstractNumId w:val="32"/>
  </w:num>
  <w:num w:numId="2" w16cid:durableId="1782606953">
    <w:abstractNumId w:val="45"/>
  </w:num>
  <w:num w:numId="3" w16cid:durableId="2015298757">
    <w:abstractNumId w:val="50"/>
  </w:num>
  <w:num w:numId="4" w16cid:durableId="668868120">
    <w:abstractNumId w:val="44"/>
  </w:num>
  <w:num w:numId="5" w16cid:durableId="1332443855">
    <w:abstractNumId w:val="19"/>
  </w:num>
  <w:num w:numId="6" w16cid:durableId="438454787">
    <w:abstractNumId w:val="55"/>
  </w:num>
  <w:num w:numId="7" w16cid:durableId="805011102">
    <w:abstractNumId w:val="23"/>
  </w:num>
  <w:num w:numId="8" w16cid:durableId="529495678">
    <w:abstractNumId w:val="8"/>
  </w:num>
  <w:num w:numId="9" w16cid:durableId="1641962402">
    <w:abstractNumId w:val="27"/>
  </w:num>
  <w:num w:numId="10" w16cid:durableId="1333681396">
    <w:abstractNumId w:val="48"/>
  </w:num>
  <w:num w:numId="11" w16cid:durableId="1960988041">
    <w:abstractNumId w:val="15"/>
  </w:num>
  <w:num w:numId="12" w16cid:durableId="1492258579">
    <w:abstractNumId w:val="52"/>
  </w:num>
  <w:num w:numId="13" w16cid:durableId="1805266803">
    <w:abstractNumId w:val="41"/>
  </w:num>
  <w:num w:numId="14" w16cid:durableId="265584036">
    <w:abstractNumId w:val="34"/>
  </w:num>
  <w:num w:numId="15" w16cid:durableId="344750289">
    <w:abstractNumId w:val="53"/>
  </w:num>
  <w:num w:numId="16" w16cid:durableId="1798180577">
    <w:abstractNumId w:val="38"/>
  </w:num>
  <w:num w:numId="17" w16cid:durableId="1638224854">
    <w:abstractNumId w:val="3"/>
  </w:num>
  <w:num w:numId="18" w16cid:durableId="2074890873">
    <w:abstractNumId w:val="28"/>
  </w:num>
  <w:num w:numId="19" w16cid:durableId="1700278940">
    <w:abstractNumId w:val="12"/>
  </w:num>
  <w:num w:numId="20" w16cid:durableId="1219829290">
    <w:abstractNumId w:val="35"/>
  </w:num>
  <w:num w:numId="21" w16cid:durableId="1865702546">
    <w:abstractNumId w:val="43"/>
  </w:num>
  <w:num w:numId="22" w16cid:durableId="1895659538">
    <w:abstractNumId w:val="5"/>
  </w:num>
  <w:num w:numId="23" w16cid:durableId="1238516698">
    <w:abstractNumId w:val="13"/>
  </w:num>
  <w:num w:numId="24" w16cid:durableId="2094935755">
    <w:abstractNumId w:val="36"/>
  </w:num>
  <w:num w:numId="25" w16cid:durableId="242641086">
    <w:abstractNumId w:val="0"/>
  </w:num>
  <w:num w:numId="26" w16cid:durableId="1559780887">
    <w:abstractNumId w:val="46"/>
  </w:num>
  <w:num w:numId="27" w16cid:durableId="1253706606">
    <w:abstractNumId w:val="54"/>
  </w:num>
  <w:num w:numId="28" w16cid:durableId="114101857">
    <w:abstractNumId w:val="17"/>
  </w:num>
  <w:num w:numId="29" w16cid:durableId="2081712436">
    <w:abstractNumId w:val="37"/>
  </w:num>
  <w:num w:numId="30" w16cid:durableId="259680531">
    <w:abstractNumId w:val="6"/>
  </w:num>
  <w:num w:numId="31" w16cid:durableId="914586565">
    <w:abstractNumId w:val="7"/>
  </w:num>
  <w:num w:numId="32" w16cid:durableId="320082204">
    <w:abstractNumId w:val="22"/>
  </w:num>
  <w:num w:numId="33" w16cid:durableId="1280915773">
    <w:abstractNumId w:val="20"/>
  </w:num>
  <w:num w:numId="34" w16cid:durableId="264507243">
    <w:abstractNumId w:val="47"/>
  </w:num>
  <w:num w:numId="35" w16cid:durableId="1080059579">
    <w:abstractNumId w:val="18"/>
  </w:num>
  <w:num w:numId="36" w16cid:durableId="466436332">
    <w:abstractNumId w:val="33"/>
  </w:num>
  <w:num w:numId="37" w16cid:durableId="1864973016">
    <w:abstractNumId w:val="40"/>
  </w:num>
  <w:num w:numId="38" w16cid:durableId="1665235480">
    <w:abstractNumId w:val="1"/>
  </w:num>
  <w:num w:numId="39" w16cid:durableId="1948464989">
    <w:abstractNumId w:val="51"/>
  </w:num>
  <w:num w:numId="40" w16cid:durableId="1796097242">
    <w:abstractNumId w:val="30"/>
  </w:num>
  <w:num w:numId="41" w16cid:durableId="1282297186">
    <w:abstractNumId w:val="29"/>
  </w:num>
  <w:num w:numId="42" w16cid:durableId="595986883">
    <w:abstractNumId w:val="16"/>
  </w:num>
  <w:num w:numId="43" w16cid:durableId="515657438">
    <w:abstractNumId w:val="11"/>
  </w:num>
  <w:num w:numId="44" w16cid:durableId="1474102933">
    <w:abstractNumId w:val="24"/>
  </w:num>
  <w:num w:numId="45" w16cid:durableId="761224429">
    <w:abstractNumId w:val="14"/>
  </w:num>
  <w:num w:numId="46" w16cid:durableId="664089910">
    <w:abstractNumId w:val="9"/>
  </w:num>
  <w:num w:numId="47" w16cid:durableId="437792569">
    <w:abstractNumId w:val="25"/>
  </w:num>
  <w:num w:numId="48" w16cid:durableId="1478567455">
    <w:abstractNumId w:val="42"/>
  </w:num>
  <w:num w:numId="49" w16cid:durableId="442655396">
    <w:abstractNumId w:val="4"/>
  </w:num>
  <w:num w:numId="50" w16cid:durableId="1912275345">
    <w:abstractNumId w:val="31"/>
  </w:num>
  <w:num w:numId="51" w16cid:durableId="1341393861">
    <w:abstractNumId w:val="2"/>
  </w:num>
  <w:num w:numId="52" w16cid:durableId="973025602">
    <w:abstractNumId w:val="39"/>
  </w:num>
  <w:num w:numId="53" w16cid:durableId="1710644031">
    <w:abstractNumId w:val="10"/>
  </w:num>
  <w:num w:numId="54" w16cid:durableId="109124278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1167987846">
    <w:abstractNumId w:val="7"/>
    <w:lvlOverride w:ilvl="0">
      <w:startOverride w:val="1"/>
    </w:lvlOverride>
    <w:lvlOverride w:ilvl="1"/>
    <w:lvlOverride w:ilvl="2"/>
    <w:lvlOverride w:ilvl="3"/>
    <w:lvlOverride w:ilvl="4"/>
    <w:lvlOverride w:ilvl="5"/>
    <w:lvlOverride w:ilvl="6"/>
    <w:lvlOverride w:ilvl="7"/>
    <w:lvlOverride w:ilvl="8"/>
  </w:num>
  <w:num w:numId="56" w16cid:durableId="556671860">
    <w:abstractNumId w:val="49"/>
  </w:num>
  <w:num w:numId="57" w16cid:durableId="1303922270">
    <w:abstractNumId w:val="26"/>
  </w:num>
  <w:num w:numId="58" w16cid:durableId="807358603">
    <w:abstractNumId w:val="21"/>
  </w:num>
  <w:num w:numId="59" w16cid:durableId="1096243785">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25"/>
    <w:rsid w:val="000007B5"/>
    <w:rsid w:val="00000EB7"/>
    <w:rsid w:val="00007D24"/>
    <w:rsid w:val="00065A48"/>
    <w:rsid w:val="0008623D"/>
    <w:rsid w:val="000B1056"/>
    <w:rsid w:val="000B58B2"/>
    <w:rsid w:val="000B6B81"/>
    <w:rsid w:val="000F2770"/>
    <w:rsid w:val="001002AB"/>
    <w:rsid w:val="00100946"/>
    <w:rsid w:val="001109E2"/>
    <w:rsid w:val="00137D5A"/>
    <w:rsid w:val="00137FD0"/>
    <w:rsid w:val="00140CC8"/>
    <w:rsid w:val="001423F6"/>
    <w:rsid w:val="00150C06"/>
    <w:rsid w:val="001763EE"/>
    <w:rsid w:val="00187A2C"/>
    <w:rsid w:val="00194583"/>
    <w:rsid w:val="001A0A43"/>
    <w:rsid w:val="002046FC"/>
    <w:rsid w:val="00213F2E"/>
    <w:rsid w:val="0021724A"/>
    <w:rsid w:val="002201CD"/>
    <w:rsid w:val="002311F1"/>
    <w:rsid w:val="00246E77"/>
    <w:rsid w:val="002709AB"/>
    <w:rsid w:val="002A1C70"/>
    <w:rsid w:val="002C538C"/>
    <w:rsid w:val="002D70A6"/>
    <w:rsid w:val="002E17CB"/>
    <w:rsid w:val="002E1EDA"/>
    <w:rsid w:val="00316A7A"/>
    <w:rsid w:val="0031741C"/>
    <w:rsid w:val="003330D9"/>
    <w:rsid w:val="00333102"/>
    <w:rsid w:val="00354EF4"/>
    <w:rsid w:val="00377EAC"/>
    <w:rsid w:val="00393F2C"/>
    <w:rsid w:val="003C234D"/>
    <w:rsid w:val="003E7A01"/>
    <w:rsid w:val="00404F8C"/>
    <w:rsid w:val="00434030"/>
    <w:rsid w:val="00436BEC"/>
    <w:rsid w:val="00440C70"/>
    <w:rsid w:val="00445D41"/>
    <w:rsid w:val="0045789A"/>
    <w:rsid w:val="004A706D"/>
    <w:rsid w:val="004B1092"/>
    <w:rsid w:val="004C3A69"/>
    <w:rsid w:val="004C7D72"/>
    <w:rsid w:val="004E1FAD"/>
    <w:rsid w:val="004F1025"/>
    <w:rsid w:val="004F34E1"/>
    <w:rsid w:val="00501C99"/>
    <w:rsid w:val="0050639B"/>
    <w:rsid w:val="00522C37"/>
    <w:rsid w:val="0053047D"/>
    <w:rsid w:val="00564FFC"/>
    <w:rsid w:val="00581BA1"/>
    <w:rsid w:val="00590B4B"/>
    <w:rsid w:val="005A59E3"/>
    <w:rsid w:val="005E1CE0"/>
    <w:rsid w:val="006127B3"/>
    <w:rsid w:val="006176DA"/>
    <w:rsid w:val="00624715"/>
    <w:rsid w:val="00653403"/>
    <w:rsid w:val="00655DC5"/>
    <w:rsid w:val="0067274D"/>
    <w:rsid w:val="00676BC6"/>
    <w:rsid w:val="006847C2"/>
    <w:rsid w:val="00693799"/>
    <w:rsid w:val="006C26B1"/>
    <w:rsid w:val="006C3E1D"/>
    <w:rsid w:val="00711EDE"/>
    <w:rsid w:val="0072249A"/>
    <w:rsid w:val="00732D8B"/>
    <w:rsid w:val="007332C3"/>
    <w:rsid w:val="00733C64"/>
    <w:rsid w:val="00776D80"/>
    <w:rsid w:val="00781852"/>
    <w:rsid w:val="007A7DB2"/>
    <w:rsid w:val="007B389D"/>
    <w:rsid w:val="007C1D3E"/>
    <w:rsid w:val="007C3247"/>
    <w:rsid w:val="007D00DD"/>
    <w:rsid w:val="007D0F14"/>
    <w:rsid w:val="007E46F2"/>
    <w:rsid w:val="007E79DA"/>
    <w:rsid w:val="008017F2"/>
    <w:rsid w:val="00811655"/>
    <w:rsid w:val="0082506B"/>
    <w:rsid w:val="0086730F"/>
    <w:rsid w:val="0087305D"/>
    <w:rsid w:val="0089435D"/>
    <w:rsid w:val="008954E2"/>
    <w:rsid w:val="008C19BD"/>
    <w:rsid w:val="008D586C"/>
    <w:rsid w:val="008F0BFF"/>
    <w:rsid w:val="008F39DC"/>
    <w:rsid w:val="008F4E8E"/>
    <w:rsid w:val="009144F0"/>
    <w:rsid w:val="00922FAF"/>
    <w:rsid w:val="00931EA7"/>
    <w:rsid w:val="00970B39"/>
    <w:rsid w:val="0097131F"/>
    <w:rsid w:val="009A7447"/>
    <w:rsid w:val="009B18C4"/>
    <w:rsid w:val="009B4D39"/>
    <w:rsid w:val="009C7D26"/>
    <w:rsid w:val="009E0E6F"/>
    <w:rsid w:val="00A148B2"/>
    <w:rsid w:val="00A161F3"/>
    <w:rsid w:val="00A3450A"/>
    <w:rsid w:val="00A50990"/>
    <w:rsid w:val="00A55BC1"/>
    <w:rsid w:val="00A70CE9"/>
    <w:rsid w:val="00AA1258"/>
    <w:rsid w:val="00AB1F71"/>
    <w:rsid w:val="00AC0A3D"/>
    <w:rsid w:val="00AE293B"/>
    <w:rsid w:val="00AE2CAA"/>
    <w:rsid w:val="00B00812"/>
    <w:rsid w:val="00B4370C"/>
    <w:rsid w:val="00B53E33"/>
    <w:rsid w:val="00B6057D"/>
    <w:rsid w:val="00B67493"/>
    <w:rsid w:val="00B679F2"/>
    <w:rsid w:val="00B80323"/>
    <w:rsid w:val="00B85CFA"/>
    <w:rsid w:val="00B936CF"/>
    <w:rsid w:val="00B97F3F"/>
    <w:rsid w:val="00BD02EE"/>
    <w:rsid w:val="00BE084E"/>
    <w:rsid w:val="00BE0D62"/>
    <w:rsid w:val="00BF634C"/>
    <w:rsid w:val="00C03DE1"/>
    <w:rsid w:val="00C10FA8"/>
    <w:rsid w:val="00C20084"/>
    <w:rsid w:val="00C240D2"/>
    <w:rsid w:val="00C410DE"/>
    <w:rsid w:val="00C47AB6"/>
    <w:rsid w:val="00C638D2"/>
    <w:rsid w:val="00C82AC9"/>
    <w:rsid w:val="00CB2307"/>
    <w:rsid w:val="00D402D9"/>
    <w:rsid w:val="00D71CD3"/>
    <w:rsid w:val="00D83A9C"/>
    <w:rsid w:val="00D934FD"/>
    <w:rsid w:val="00D96517"/>
    <w:rsid w:val="00DC10EE"/>
    <w:rsid w:val="00DD2015"/>
    <w:rsid w:val="00DE55F6"/>
    <w:rsid w:val="00E22D52"/>
    <w:rsid w:val="00E41627"/>
    <w:rsid w:val="00E66D1C"/>
    <w:rsid w:val="00E832A0"/>
    <w:rsid w:val="00EF4DE7"/>
    <w:rsid w:val="00F0381C"/>
    <w:rsid w:val="00F0432B"/>
    <w:rsid w:val="00F14826"/>
    <w:rsid w:val="00F17D9A"/>
    <w:rsid w:val="00F44635"/>
    <w:rsid w:val="00F514F6"/>
    <w:rsid w:val="00F81060"/>
    <w:rsid w:val="00F93843"/>
    <w:rsid w:val="00F95BA4"/>
    <w:rsid w:val="00FC7F9B"/>
    <w:rsid w:val="00FD288E"/>
    <w:rsid w:val="00FE5FB4"/>
    <w:rsid w:val="00FE740A"/>
    <w:rsid w:val="00FF2A1A"/>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9818"/>
  <w15:docId w15:val="{7B234826-E280-4838-A8FF-34A0D173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1"/>
      <w:ind w:left="110"/>
      <w:jc w:val="both"/>
      <w:outlineLvl w:val="0"/>
    </w:pPr>
    <w:rPr>
      <w:b/>
      <w:bCs/>
      <w:sz w:val="28"/>
      <w:szCs w:val="28"/>
    </w:rPr>
  </w:style>
  <w:style w:type="paragraph" w:styleId="Heading2">
    <w:name w:val="heading 2"/>
    <w:basedOn w:val="Normal"/>
    <w:uiPriority w:val="9"/>
    <w:unhideWhenUsed/>
    <w:qFormat/>
    <w:pPr>
      <w:ind w:left="110"/>
      <w:outlineLvl w:val="1"/>
    </w:pPr>
    <w:rPr>
      <w:b/>
      <w:bCs/>
      <w:sz w:val="24"/>
      <w:szCs w:val="24"/>
    </w:rPr>
  </w:style>
  <w:style w:type="paragraph" w:styleId="Heading4">
    <w:name w:val="heading 4"/>
    <w:basedOn w:val="Normal"/>
    <w:next w:val="Normal"/>
    <w:link w:val="Heading4Char"/>
    <w:uiPriority w:val="9"/>
    <w:semiHidden/>
    <w:unhideWhenUsed/>
    <w:qFormat/>
    <w:rsid w:val="00AC0A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6"/>
      <w:ind w:left="964" w:right="968"/>
      <w:jc w:val="center"/>
    </w:pPr>
    <w:rPr>
      <w:b/>
      <w:bCs/>
      <w:sz w:val="43"/>
      <w:szCs w:val="43"/>
    </w:rPr>
  </w:style>
  <w:style w:type="paragraph" w:styleId="ListParagraph">
    <w:name w:val="List Paragraph"/>
    <w:basedOn w:val="Normal"/>
    <w:uiPriority w:val="1"/>
    <w:qFormat/>
    <w:pPr>
      <w:ind w:left="677" w:hanging="567"/>
    </w:pPr>
  </w:style>
  <w:style w:type="paragraph" w:customStyle="1" w:styleId="TableParagraph">
    <w:name w:val="Table Paragraph"/>
    <w:basedOn w:val="Normal"/>
    <w:uiPriority w:val="1"/>
    <w:qFormat/>
  </w:style>
  <w:style w:type="paragraph" w:styleId="Revision">
    <w:name w:val="Revision"/>
    <w:hidden/>
    <w:uiPriority w:val="99"/>
    <w:semiHidden/>
    <w:rsid w:val="003E7A01"/>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3E7A01"/>
    <w:rPr>
      <w:sz w:val="16"/>
      <w:szCs w:val="16"/>
    </w:rPr>
  </w:style>
  <w:style w:type="paragraph" w:styleId="CommentText">
    <w:name w:val="annotation text"/>
    <w:basedOn w:val="Normal"/>
    <w:link w:val="CommentTextChar"/>
    <w:uiPriority w:val="99"/>
    <w:unhideWhenUsed/>
    <w:rsid w:val="003E7A01"/>
    <w:rPr>
      <w:sz w:val="20"/>
      <w:szCs w:val="20"/>
    </w:rPr>
  </w:style>
  <w:style w:type="character" w:customStyle="1" w:styleId="CommentTextChar">
    <w:name w:val="Comment Text Char"/>
    <w:basedOn w:val="DefaultParagraphFont"/>
    <w:link w:val="CommentText"/>
    <w:uiPriority w:val="99"/>
    <w:rsid w:val="003E7A0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7A01"/>
    <w:rPr>
      <w:b/>
      <w:bCs/>
    </w:rPr>
  </w:style>
  <w:style w:type="character" w:customStyle="1" w:styleId="CommentSubjectChar">
    <w:name w:val="Comment Subject Char"/>
    <w:basedOn w:val="CommentTextChar"/>
    <w:link w:val="CommentSubject"/>
    <w:uiPriority w:val="99"/>
    <w:semiHidden/>
    <w:rsid w:val="003E7A01"/>
    <w:rPr>
      <w:rFonts w:ascii="Arial" w:eastAsia="Arial" w:hAnsi="Arial" w:cs="Arial"/>
      <w:b/>
      <w:bCs/>
      <w:sz w:val="20"/>
      <w:szCs w:val="20"/>
      <w:lang w:bidi="en-US"/>
    </w:rPr>
  </w:style>
  <w:style w:type="character" w:styleId="Hyperlink">
    <w:name w:val="Hyperlink"/>
    <w:basedOn w:val="DefaultParagraphFont"/>
    <w:uiPriority w:val="99"/>
    <w:unhideWhenUsed/>
    <w:rsid w:val="003E7A01"/>
    <w:rPr>
      <w:color w:val="0000FF"/>
      <w:u w:val="single"/>
    </w:rPr>
  </w:style>
  <w:style w:type="character" w:styleId="FollowedHyperlink">
    <w:name w:val="FollowedHyperlink"/>
    <w:basedOn w:val="DefaultParagraphFont"/>
    <w:uiPriority w:val="99"/>
    <w:semiHidden/>
    <w:unhideWhenUsed/>
    <w:rsid w:val="00E22D52"/>
    <w:rPr>
      <w:color w:val="800080" w:themeColor="followedHyperlink"/>
      <w:u w:val="single"/>
    </w:rPr>
  </w:style>
  <w:style w:type="paragraph" w:styleId="Header">
    <w:name w:val="header"/>
    <w:basedOn w:val="Normal"/>
    <w:link w:val="HeaderChar"/>
    <w:uiPriority w:val="99"/>
    <w:unhideWhenUsed/>
    <w:rsid w:val="008017F2"/>
    <w:pPr>
      <w:tabs>
        <w:tab w:val="center" w:pos="4513"/>
        <w:tab w:val="right" w:pos="9026"/>
      </w:tabs>
    </w:pPr>
  </w:style>
  <w:style w:type="character" w:customStyle="1" w:styleId="HeaderChar">
    <w:name w:val="Header Char"/>
    <w:basedOn w:val="DefaultParagraphFont"/>
    <w:link w:val="Header"/>
    <w:uiPriority w:val="99"/>
    <w:rsid w:val="008017F2"/>
    <w:rPr>
      <w:rFonts w:ascii="Arial" w:eastAsia="Arial" w:hAnsi="Arial" w:cs="Arial"/>
      <w:lang w:bidi="en-US"/>
    </w:rPr>
  </w:style>
  <w:style w:type="paragraph" w:styleId="Footer">
    <w:name w:val="footer"/>
    <w:basedOn w:val="Normal"/>
    <w:link w:val="FooterChar"/>
    <w:uiPriority w:val="99"/>
    <w:unhideWhenUsed/>
    <w:rsid w:val="008017F2"/>
    <w:pPr>
      <w:tabs>
        <w:tab w:val="center" w:pos="4513"/>
        <w:tab w:val="right" w:pos="9026"/>
      </w:tabs>
    </w:pPr>
  </w:style>
  <w:style w:type="character" w:customStyle="1" w:styleId="FooterChar">
    <w:name w:val="Footer Char"/>
    <w:basedOn w:val="DefaultParagraphFont"/>
    <w:link w:val="Footer"/>
    <w:uiPriority w:val="99"/>
    <w:rsid w:val="008017F2"/>
    <w:rPr>
      <w:rFonts w:ascii="Arial" w:eastAsia="Arial" w:hAnsi="Arial" w:cs="Arial"/>
      <w:lang w:bidi="en-US"/>
    </w:rPr>
  </w:style>
  <w:style w:type="character" w:styleId="UnresolvedMention">
    <w:name w:val="Unresolved Mention"/>
    <w:basedOn w:val="DefaultParagraphFont"/>
    <w:uiPriority w:val="99"/>
    <w:semiHidden/>
    <w:unhideWhenUsed/>
    <w:rsid w:val="008017F2"/>
    <w:rPr>
      <w:color w:val="605E5C"/>
      <w:shd w:val="clear" w:color="auto" w:fill="E1DFDD"/>
    </w:rPr>
  </w:style>
  <w:style w:type="character" w:customStyle="1" w:styleId="Heading4Char">
    <w:name w:val="Heading 4 Char"/>
    <w:basedOn w:val="DefaultParagraphFont"/>
    <w:link w:val="Heading4"/>
    <w:uiPriority w:val="9"/>
    <w:semiHidden/>
    <w:rsid w:val="00AC0A3D"/>
    <w:rPr>
      <w:rFonts w:asciiTheme="majorHAnsi" w:eastAsiaTheme="majorEastAsia" w:hAnsiTheme="majorHAnsi" w:cstheme="majorBidi"/>
      <w:i/>
      <w:iCs/>
      <w:color w:val="365F91" w:themeColor="accent1" w:themeShade="BF"/>
      <w:lang w:bidi="en-US"/>
    </w:rPr>
  </w:style>
  <w:style w:type="paragraph" w:styleId="NormalWeb">
    <w:name w:val="Normal (Web)"/>
    <w:basedOn w:val="Normal"/>
    <w:uiPriority w:val="99"/>
    <w:semiHidden/>
    <w:unhideWhenUsed/>
    <w:rsid w:val="00AC0A3D"/>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BodyTextChar">
    <w:name w:val="Body Text Char"/>
    <w:basedOn w:val="DefaultParagraphFont"/>
    <w:link w:val="BodyText"/>
    <w:uiPriority w:val="1"/>
    <w:rsid w:val="00E832A0"/>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9669">
      <w:bodyDiv w:val="1"/>
      <w:marLeft w:val="0"/>
      <w:marRight w:val="0"/>
      <w:marTop w:val="0"/>
      <w:marBottom w:val="0"/>
      <w:divBdr>
        <w:top w:val="none" w:sz="0" w:space="0" w:color="auto"/>
        <w:left w:val="none" w:sz="0" w:space="0" w:color="auto"/>
        <w:bottom w:val="none" w:sz="0" w:space="0" w:color="auto"/>
        <w:right w:val="none" w:sz="0" w:space="0" w:color="auto"/>
      </w:divBdr>
    </w:div>
    <w:div w:id="129171890">
      <w:bodyDiv w:val="1"/>
      <w:marLeft w:val="0"/>
      <w:marRight w:val="0"/>
      <w:marTop w:val="0"/>
      <w:marBottom w:val="0"/>
      <w:divBdr>
        <w:top w:val="none" w:sz="0" w:space="0" w:color="auto"/>
        <w:left w:val="none" w:sz="0" w:space="0" w:color="auto"/>
        <w:bottom w:val="none" w:sz="0" w:space="0" w:color="auto"/>
        <w:right w:val="none" w:sz="0" w:space="0" w:color="auto"/>
      </w:divBdr>
    </w:div>
    <w:div w:id="142625889">
      <w:bodyDiv w:val="1"/>
      <w:marLeft w:val="0"/>
      <w:marRight w:val="0"/>
      <w:marTop w:val="0"/>
      <w:marBottom w:val="0"/>
      <w:divBdr>
        <w:top w:val="none" w:sz="0" w:space="0" w:color="auto"/>
        <w:left w:val="none" w:sz="0" w:space="0" w:color="auto"/>
        <w:bottom w:val="none" w:sz="0" w:space="0" w:color="auto"/>
        <w:right w:val="none" w:sz="0" w:space="0" w:color="auto"/>
      </w:divBdr>
    </w:div>
    <w:div w:id="149061554">
      <w:bodyDiv w:val="1"/>
      <w:marLeft w:val="0"/>
      <w:marRight w:val="0"/>
      <w:marTop w:val="0"/>
      <w:marBottom w:val="0"/>
      <w:divBdr>
        <w:top w:val="none" w:sz="0" w:space="0" w:color="auto"/>
        <w:left w:val="none" w:sz="0" w:space="0" w:color="auto"/>
        <w:bottom w:val="none" w:sz="0" w:space="0" w:color="auto"/>
        <w:right w:val="none" w:sz="0" w:space="0" w:color="auto"/>
      </w:divBdr>
    </w:div>
    <w:div w:id="248807230">
      <w:bodyDiv w:val="1"/>
      <w:marLeft w:val="0"/>
      <w:marRight w:val="0"/>
      <w:marTop w:val="0"/>
      <w:marBottom w:val="0"/>
      <w:divBdr>
        <w:top w:val="none" w:sz="0" w:space="0" w:color="auto"/>
        <w:left w:val="none" w:sz="0" w:space="0" w:color="auto"/>
        <w:bottom w:val="none" w:sz="0" w:space="0" w:color="auto"/>
        <w:right w:val="none" w:sz="0" w:space="0" w:color="auto"/>
      </w:divBdr>
    </w:div>
    <w:div w:id="433324831">
      <w:bodyDiv w:val="1"/>
      <w:marLeft w:val="0"/>
      <w:marRight w:val="0"/>
      <w:marTop w:val="0"/>
      <w:marBottom w:val="0"/>
      <w:divBdr>
        <w:top w:val="none" w:sz="0" w:space="0" w:color="auto"/>
        <w:left w:val="none" w:sz="0" w:space="0" w:color="auto"/>
        <w:bottom w:val="none" w:sz="0" w:space="0" w:color="auto"/>
        <w:right w:val="none" w:sz="0" w:space="0" w:color="auto"/>
      </w:divBdr>
    </w:div>
    <w:div w:id="463353257">
      <w:bodyDiv w:val="1"/>
      <w:marLeft w:val="0"/>
      <w:marRight w:val="0"/>
      <w:marTop w:val="0"/>
      <w:marBottom w:val="0"/>
      <w:divBdr>
        <w:top w:val="none" w:sz="0" w:space="0" w:color="auto"/>
        <w:left w:val="none" w:sz="0" w:space="0" w:color="auto"/>
        <w:bottom w:val="none" w:sz="0" w:space="0" w:color="auto"/>
        <w:right w:val="none" w:sz="0" w:space="0" w:color="auto"/>
      </w:divBdr>
    </w:div>
    <w:div w:id="583564083">
      <w:bodyDiv w:val="1"/>
      <w:marLeft w:val="0"/>
      <w:marRight w:val="0"/>
      <w:marTop w:val="0"/>
      <w:marBottom w:val="0"/>
      <w:divBdr>
        <w:top w:val="none" w:sz="0" w:space="0" w:color="auto"/>
        <w:left w:val="none" w:sz="0" w:space="0" w:color="auto"/>
        <w:bottom w:val="none" w:sz="0" w:space="0" w:color="auto"/>
        <w:right w:val="none" w:sz="0" w:space="0" w:color="auto"/>
      </w:divBdr>
    </w:div>
    <w:div w:id="616255889">
      <w:bodyDiv w:val="1"/>
      <w:marLeft w:val="0"/>
      <w:marRight w:val="0"/>
      <w:marTop w:val="0"/>
      <w:marBottom w:val="0"/>
      <w:divBdr>
        <w:top w:val="none" w:sz="0" w:space="0" w:color="auto"/>
        <w:left w:val="none" w:sz="0" w:space="0" w:color="auto"/>
        <w:bottom w:val="none" w:sz="0" w:space="0" w:color="auto"/>
        <w:right w:val="none" w:sz="0" w:space="0" w:color="auto"/>
      </w:divBdr>
    </w:div>
    <w:div w:id="796097795">
      <w:bodyDiv w:val="1"/>
      <w:marLeft w:val="0"/>
      <w:marRight w:val="0"/>
      <w:marTop w:val="0"/>
      <w:marBottom w:val="0"/>
      <w:divBdr>
        <w:top w:val="none" w:sz="0" w:space="0" w:color="auto"/>
        <w:left w:val="none" w:sz="0" w:space="0" w:color="auto"/>
        <w:bottom w:val="none" w:sz="0" w:space="0" w:color="auto"/>
        <w:right w:val="none" w:sz="0" w:space="0" w:color="auto"/>
      </w:divBdr>
    </w:div>
    <w:div w:id="806826317">
      <w:bodyDiv w:val="1"/>
      <w:marLeft w:val="0"/>
      <w:marRight w:val="0"/>
      <w:marTop w:val="0"/>
      <w:marBottom w:val="0"/>
      <w:divBdr>
        <w:top w:val="none" w:sz="0" w:space="0" w:color="auto"/>
        <w:left w:val="none" w:sz="0" w:space="0" w:color="auto"/>
        <w:bottom w:val="none" w:sz="0" w:space="0" w:color="auto"/>
        <w:right w:val="none" w:sz="0" w:space="0" w:color="auto"/>
      </w:divBdr>
    </w:div>
    <w:div w:id="811870255">
      <w:bodyDiv w:val="1"/>
      <w:marLeft w:val="0"/>
      <w:marRight w:val="0"/>
      <w:marTop w:val="0"/>
      <w:marBottom w:val="0"/>
      <w:divBdr>
        <w:top w:val="none" w:sz="0" w:space="0" w:color="auto"/>
        <w:left w:val="none" w:sz="0" w:space="0" w:color="auto"/>
        <w:bottom w:val="none" w:sz="0" w:space="0" w:color="auto"/>
        <w:right w:val="none" w:sz="0" w:space="0" w:color="auto"/>
      </w:divBdr>
    </w:div>
    <w:div w:id="1017583362">
      <w:bodyDiv w:val="1"/>
      <w:marLeft w:val="0"/>
      <w:marRight w:val="0"/>
      <w:marTop w:val="0"/>
      <w:marBottom w:val="0"/>
      <w:divBdr>
        <w:top w:val="none" w:sz="0" w:space="0" w:color="auto"/>
        <w:left w:val="none" w:sz="0" w:space="0" w:color="auto"/>
        <w:bottom w:val="none" w:sz="0" w:space="0" w:color="auto"/>
        <w:right w:val="none" w:sz="0" w:space="0" w:color="auto"/>
      </w:divBdr>
    </w:div>
    <w:div w:id="1132552176">
      <w:bodyDiv w:val="1"/>
      <w:marLeft w:val="0"/>
      <w:marRight w:val="0"/>
      <w:marTop w:val="0"/>
      <w:marBottom w:val="0"/>
      <w:divBdr>
        <w:top w:val="none" w:sz="0" w:space="0" w:color="auto"/>
        <w:left w:val="none" w:sz="0" w:space="0" w:color="auto"/>
        <w:bottom w:val="none" w:sz="0" w:space="0" w:color="auto"/>
        <w:right w:val="none" w:sz="0" w:space="0" w:color="auto"/>
      </w:divBdr>
    </w:div>
    <w:div w:id="1201164375">
      <w:bodyDiv w:val="1"/>
      <w:marLeft w:val="0"/>
      <w:marRight w:val="0"/>
      <w:marTop w:val="0"/>
      <w:marBottom w:val="0"/>
      <w:divBdr>
        <w:top w:val="none" w:sz="0" w:space="0" w:color="auto"/>
        <w:left w:val="none" w:sz="0" w:space="0" w:color="auto"/>
        <w:bottom w:val="none" w:sz="0" w:space="0" w:color="auto"/>
        <w:right w:val="none" w:sz="0" w:space="0" w:color="auto"/>
      </w:divBdr>
    </w:div>
    <w:div w:id="1207329581">
      <w:bodyDiv w:val="1"/>
      <w:marLeft w:val="0"/>
      <w:marRight w:val="0"/>
      <w:marTop w:val="0"/>
      <w:marBottom w:val="0"/>
      <w:divBdr>
        <w:top w:val="none" w:sz="0" w:space="0" w:color="auto"/>
        <w:left w:val="none" w:sz="0" w:space="0" w:color="auto"/>
        <w:bottom w:val="none" w:sz="0" w:space="0" w:color="auto"/>
        <w:right w:val="none" w:sz="0" w:space="0" w:color="auto"/>
      </w:divBdr>
    </w:div>
    <w:div w:id="1430420612">
      <w:bodyDiv w:val="1"/>
      <w:marLeft w:val="0"/>
      <w:marRight w:val="0"/>
      <w:marTop w:val="0"/>
      <w:marBottom w:val="0"/>
      <w:divBdr>
        <w:top w:val="none" w:sz="0" w:space="0" w:color="auto"/>
        <w:left w:val="none" w:sz="0" w:space="0" w:color="auto"/>
        <w:bottom w:val="none" w:sz="0" w:space="0" w:color="auto"/>
        <w:right w:val="none" w:sz="0" w:space="0" w:color="auto"/>
      </w:divBdr>
    </w:div>
    <w:div w:id="1662195473">
      <w:bodyDiv w:val="1"/>
      <w:marLeft w:val="0"/>
      <w:marRight w:val="0"/>
      <w:marTop w:val="0"/>
      <w:marBottom w:val="0"/>
      <w:divBdr>
        <w:top w:val="none" w:sz="0" w:space="0" w:color="auto"/>
        <w:left w:val="none" w:sz="0" w:space="0" w:color="auto"/>
        <w:bottom w:val="none" w:sz="0" w:space="0" w:color="auto"/>
        <w:right w:val="none" w:sz="0" w:space="0" w:color="auto"/>
      </w:divBdr>
    </w:div>
    <w:div w:id="1789740116">
      <w:bodyDiv w:val="1"/>
      <w:marLeft w:val="0"/>
      <w:marRight w:val="0"/>
      <w:marTop w:val="0"/>
      <w:marBottom w:val="0"/>
      <w:divBdr>
        <w:top w:val="none" w:sz="0" w:space="0" w:color="auto"/>
        <w:left w:val="none" w:sz="0" w:space="0" w:color="auto"/>
        <w:bottom w:val="none" w:sz="0" w:space="0" w:color="auto"/>
        <w:right w:val="none" w:sz="0" w:space="0" w:color="auto"/>
      </w:divBdr>
    </w:div>
    <w:div w:id="1802729144">
      <w:bodyDiv w:val="1"/>
      <w:marLeft w:val="0"/>
      <w:marRight w:val="0"/>
      <w:marTop w:val="0"/>
      <w:marBottom w:val="0"/>
      <w:divBdr>
        <w:top w:val="none" w:sz="0" w:space="0" w:color="auto"/>
        <w:left w:val="none" w:sz="0" w:space="0" w:color="auto"/>
        <w:bottom w:val="none" w:sz="0" w:space="0" w:color="auto"/>
        <w:right w:val="none" w:sz="0" w:space="0" w:color="auto"/>
      </w:divBdr>
    </w:div>
    <w:div w:id="2032610525">
      <w:bodyDiv w:val="1"/>
      <w:marLeft w:val="0"/>
      <w:marRight w:val="0"/>
      <w:marTop w:val="0"/>
      <w:marBottom w:val="0"/>
      <w:divBdr>
        <w:top w:val="none" w:sz="0" w:space="0" w:color="auto"/>
        <w:left w:val="none" w:sz="0" w:space="0" w:color="auto"/>
        <w:bottom w:val="none" w:sz="0" w:space="0" w:color="auto"/>
        <w:right w:val="none" w:sz="0" w:space="0" w:color="auto"/>
      </w:divBdr>
    </w:div>
    <w:div w:id="2062897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ningportal.co.uk/planning/planning-applications/paper-forms/find-and-download-paper-forms" TargetMode="External"/><Relationship Id="rId117" Type="http://schemas.openxmlformats.org/officeDocument/2006/relationships/hyperlink" Target="https://www.westsussex.gov.uk/media/12230/ws_llfa_policy_for_management_of_surface_water.pdf" TargetMode="External"/><Relationship Id="rId21" Type="http://schemas.openxmlformats.org/officeDocument/2006/relationships/hyperlink" Target="http://www.chichester.gov.uk/preapplicationchargingscheme" TargetMode="External"/><Relationship Id="rId42" Type="http://schemas.openxmlformats.org/officeDocument/2006/relationships/hyperlink" Target="http://planningguidance.planningportal.gov.uk/" TargetMode="External"/><Relationship Id="rId47" Type="http://schemas.openxmlformats.org/officeDocument/2006/relationships/hyperlink" Target="https://www.gov.uk/guidance/first-homes" TargetMode="External"/><Relationship Id="rId63" Type="http://schemas.openxmlformats.org/officeDocument/2006/relationships/hyperlink" Target="http://www.cieem.net/data/files/Resource_Library/Technical_Guidance_Series/GPEA/GPEA_April_2013.pdf" TargetMode="External"/><Relationship Id="rId68" Type="http://schemas.openxmlformats.org/officeDocument/2006/relationships/hyperlink" Target="https://www.southdowns.gov.uk/planning/south-downs-local-plan_2019/local-plan/" TargetMode="External"/><Relationship Id="rId84" Type="http://schemas.openxmlformats.org/officeDocument/2006/relationships/hyperlink" Target="https://www.gov.uk/guidance/water-management-apply-for-a-water-abstraction-or-impoundment-licence" TargetMode="External"/><Relationship Id="rId89" Type="http://schemas.openxmlformats.org/officeDocument/2006/relationships/hyperlink" Target="https://www.chichester.gov.uk/cilprocessformspayments" TargetMode="External"/><Relationship Id="rId112" Type="http://schemas.openxmlformats.org/officeDocument/2006/relationships/hyperlink" Target="http://www.planningportal.gov.uk/buildingregulations/approveddocuments/parth" TargetMode="External"/><Relationship Id="rId133" Type="http://schemas.openxmlformats.org/officeDocument/2006/relationships/hyperlink" Target="http://www.iaqm.co.uk/text/guidance/odour-guidance-2014.pdf" TargetMode="External"/><Relationship Id="rId138" Type="http://schemas.openxmlformats.org/officeDocument/2006/relationships/hyperlink" Target="https://www.gov.uk/guidance/ensuring-the-vitality-of-town-centres" TargetMode="External"/><Relationship Id="rId16" Type="http://schemas.openxmlformats.org/officeDocument/2006/relationships/hyperlink" Target="http://planningguidance.planningportal.gov.uk/" TargetMode="External"/><Relationship Id="rId107" Type="http://schemas.openxmlformats.org/officeDocument/2006/relationships/hyperlink" Target="https://www.gov.uk/check-flood-risk" TargetMode="External"/><Relationship Id="rId11" Type="http://schemas.openxmlformats.org/officeDocument/2006/relationships/hyperlink" Target="http://planningguidance.communities.gov.uk/blog/guidance/making-an-application/validation-requirements/" TargetMode="External"/><Relationship Id="rId32" Type="http://schemas.openxmlformats.org/officeDocument/2006/relationships/hyperlink" Target="http://www.chichester.gov.uk/planningpayment" TargetMode="External"/><Relationship Id="rId37" Type="http://schemas.openxmlformats.org/officeDocument/2006/relationships/hyperlink" Target="http://www.legislation.gov.uk/uksi/1990/1519/regulation/3/made" TargetMode="External"/><Relationship Id="rId53" Type="http://schemas.openxmlformats.org/officeDocument/2006/relationships/hyperlink" Target="https://www.chichester.gov.uk/media/8167/Guidance-on-ecological-surveys-and-planning-applications/pdf/Guidance_on_Ecological_Surveys_and_Planning_Applications_March_2018.pdf" TargetMode="External"/><Relationship Id="rId58" Type="http://schemas.openxmlformats.org/officeDocument/2006/relationships/hyperlink" Target="http://planningguidance.communities.gov.uk/blog/guidance/natural-environment/biodiversity-ecosystems-and-green-infrastructure/" TargetMode="External"/><Relationship Id="rId74" Type="http://schemas.openxmlformats.org/officeDocument/2006/relationships/hyperlink" Target="https://www.chichester.gov.uk/media/26891/Adopted-Surface-Water-and-Foul-Drainage-Supplementary-Planning-Document---September-2016/pdf/Adopted_SPD.pdf" TargetMode="External"/><Relationship Id="rId79" Type="http://schemas.openxmlformats.org/officeDocument/2006/relationships/hyperlink" Target="https://www.chichester.gov.uk/media/36615/Water-Neutrality-Advice-Note-Feb-2022-V2/pdf/Water_Neutrality_Advice_Note_Feb_2022_V21.pdf" TargetMode="External"/><Relationship Id="rId102" Type="http://schemas.openxmlformats.org/officeDocument/2006/relationships/hyperlink" Target="http://www.chichester.gov.uk/article/24787/Flooding" TargetMode="External"/><Relationship Id="rId123" Type="http://schemas.openxmlformats.org/officeDocument/2006/relationships/hyperlink" Target="https://www.gov.uk/guidance/land-affected-by-contamination" TargetMode="External"/><Relationship Id="rId128" Type="http://schemas.openxmlformats.org/officeDocument/2006/relationships/hyperlink" Target="https://www.westsussex.gov.uk/media/13437/mw_safeguarding_guidance.pdf" TargetMode="External"/><Relationship Id="rId144" Type="http://schemas.openxmlformats.org/officeDocument/2006/relationships/hyperlink" Target="mailto:planninghighways@westsussex.gov.uk" TargetMode="Externa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ecab.planningportal.co.uk/uploads/1app/forms/cil_questions.pdf" TargetMode="External"/><Relationship Id="rId95" Type="http://schemas.openxmlformats.org/officeDocument/2006/relationships/hyperlink" Target="https://www.planningportal.co.uk/planning/policy-and-legislation/CIL/about-CIL" TargetMode="External"/><Relationship Id="rId22" Type="http://schemas.openxmlformats.org/officeDocument/2006/relationships/hyperlink" Target="https://www.gov.uk/guidance/developers-get-environmental-advice-on-your-planning-proposals" TargetMode="External"/><Relationship Id="rId27" Type="http://schemas.openxmlformats.org/officeDocument/2006/relationships/hyperlink" Target="https://www.gov.uk/guidance/making-an-application" TargetMode="External"/><Relationship Id="rId43" Type="http://schemas.openxmlformats.org/officeDocument/2006/relationships/hyperlink" Target="https://www.chichester.gov.uk/media/37874/Chichester-Local-Plan-2021-2039-Proposed-Submission/pdf/Chichester_Local_Plan_2021-2039_Proposed_Submission.pdf?m=638107703266630000" TargetMode="External"/><Relationship Id="rId48" Type="http://schemas.openxmlformats.org/officeDocument/2006/relationships/hyperlink" Target="http://iaqm.co.uk/text/guidance/odour-guidance-2014.pdf" TargetMode="External"/><Relationship Id="rId64" Type="http://schemas.openxmlformats.org/officeDocument/2006/relationships/hyperlink" Target="https://www.legislation.gov.uk/ukpga/2021/30/contents/enacted" TargetMode="External"/><Relationship Id="rId69" Type="http://schemas.openxmlformats.org/officeDocument/2006/relationships/hyperlink" Target="https://www.southdowns.gov.uk/planning/south-downs-local-plan_2019/local-plan/" TargetMode="External"/><Relationship Id="rId113" Type="http://schemas.openxmlformats.org/officeDocument/2006/relationships/hyperlink" Target="http://www.planningportal.gov.uk/buildingregulations/approveddocuments/parth" TargetMode="External"/><Relationship Id="rId118" Type="http://schemas.openxmlformats.org/officeDocument/2006/relationships/hyperlink" Target="http://www.chichester.gov.uk/landdrainage" TargetMode="External"/><Relationship Id="rId134" Type="http://schemas.openxmlformats.org/officeDocument/2006/relationships/hyperlink" Target="http://www.iaqm.co.uk/text/guidance/odour-guidance-2014.pdf" TargetMode="External"/><Relationship Id="rId139" Type="http://schemas.openxmlformats.org/officeDocument/2006/relationships/hyperlink" Target="https://www.gov.uk/guidance/travel-plans-transport-assessments-and-statements" TargetMode="External"/><Relationship Id="rId80" Type="http://schemas.openxmlformats.org/officeDocument/2006/relationships/hyperlink" Target="https://www.chichester.gov.uk/media/36826/Arun-Valley-Water-Neutrality-Developer-FAQ-March-2022/pdf/Arun_Valley_Water_Neutrality_Developer_FAQ_(March_2022).pdf" TargetMode="External"/><Relationship Id="rId85" Type="http://schemas.openxmlformats.org/officeDocument/2006/relationships/hyperlink" Target="https://www.gov.uk/government/publications/apply-for-consent-to-investigate-a-groundwater-source/apply-for-consent-to-investigate-a-groundwater-source"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lanningguidance.communities.gov.uk/blog/guidance/making-an-application/validation-requirements/" TargetMode="External"/><Relationship Id="rId17" Type="http://schemas.openxmlformats.org/officeDocument/2006/relationships/hyperlink" Target="http://www.legislation.gov.uk/uksi/2015/595/contents/made" TargetMode="External"/><Relationship Id="rId25" Type="http://schemas.openxmlformats.org/officeDocument/2006/relationships/hyperlink" Target="https://www.planningportal.co.uk/planning/planning-applications" TargetMode="External"/><Relationship Id="rId33" Type="http://schemas.openxmlformats.org/officeDocument/2006/relationships/footer" Target="footer4.xml"/><Relationship Id="rId38" Type="http://schemas.openxmlformats.org/officeDocument/2006/relationships/hyperlink" Target="http://www.legislation.gov.uk/uksi/2017/571/contents/made" TargetMode="External"/><Relationship Id="rId46" Type="http://schemas.openxmlformats.org/officeDocument/2006/relationships/hyperlink" Target="http://www.chichester.gov.uk/neighbourhoodplan" TargetMode="External"/><Relationship Id="rId59" Type="http://schemas.openxmlformats.org/officeDocument/2006/relationships/hyperlink" Target="https://www.chichester.gov.uk/media/8167/Guidance-on-ecological-surveys-and-planning-applications/pdf/Guidance_on_Ecological_Surveys_and_Planning_Applications_March_2018.pdf" TargetMode="External"/><Relationship Id="rId67" Type="http://schemas.openxmlformats.org/officeDocument/2006/relationships/hyperlink" Target="https://assets.sussexwildlifetrust.org.uk/barbastelle-bats-in-the-sussex-west-weald-1997-2008-1.pdf" TargetMode="External"/><Relationship Id="rId103" Type="http://schemas.openxmlformats.org/officeDocument/2006/relationships/hyperlink" Target="https://www.gov.uk/government/uploads/system/uploads/attachment_data/file/6077/2116950.pdf" TargetMode="External"/><Relationship Id="rId108" Type="http://schemas.openxmlformats.org/officeDocument/2006/relationships/hyperlink" Target="https://www.gov.uk/guidance/flood-risk-assessment-the-sequential-test-for-applicants" TargetMode="External"/><Relationship Id="rId116" Type="http://schemas.openxmlformats.org/officeDocument/2006/relationships/hyperlink" Target="https://www.westsussex.gov.uk/media/12230/ws_llfa_policy_for_management_of_surface_water.pdf" TargetMode="External"/><Relationship Id="rId124" Type="http://schemas.openxmlformats.org/officeDocument/2006/relationships/hyperlink" Target="https://www.gov.uk/government/publications/land-contamination-risk-management-lcrm" TargetMode="External"/><Relationship Id="rId129" Type="http://schemas.openxmlformats.org/officeDocument/2006/relationships/hyperlink" Target="http://www.westsussex.gov.uk/mwdf" TargetMode="External"/><Relationship Id="rId137" Type="http://schemas.openxmlformats.org/officeDocument/2006/relationships/hyperlink" Target="https://assets.publishing.service.gov.uk/government/uploads/system/uploads/attachment_data/file/810197/NPPF_Feb_2019_revised.pdf" TargetMode="External"/><Relationship Id="rId20" Type="http://schemas.openxmlformats.org/officeDocument/2006/relationships/hyperlink" Target="http://www.legislation.gov.uk/uksi/2015/595/contents/made" TargetMode="External"/><Relationship Id="rId41" Type="http://schemas.openxmlformats.org/officeDocument/2006/relationships/hyperlink" Target="https://www.gov.uk/government/uploads/system/uploads/attachment_data/file/6077/2116950.pdf" TargetMode="External"/><Relationship Id="rId54" Type="http://schemas.openxmlformats.org/officeDocument/2006/relationships/hyperlink" Target="http://www.chichester.gov.uk/CHttpHandler.ashx?id=8167&amp;p=0" TargetMode="External"/><Relationship Id="rId62" Type="http://schemas.openxmlformats.org/officeDocument/2006/relationships/hyperlink" Target="http://www.cieem.net/data/files/Resource_Library/Technical_Guidance_Series/GPEA/GPEA_April_2013.pdf" TargetMode="External"/><Relationship Id="rId70" Type="http://schemas.openxmlformats.org/officeDocument/2006/relationships/hyperlink" Target="https://www.gov.uk/guidance/developers-get-environmental-advice-on-your-planning-proposals" TargetMode="External"/><Relationship Id="rId75" Type="http://schemas.openxmlformats.org/officeDocument/2006/relationships/hyperlink" Target="https://www.chichester.gov.uk/media/26891/Adopted-Surface-Water-and-Foul-Drainage-Supplementary-Planning-Document---September-2016/pdf/Adopted_SPD.pdf" TargetMode="External"/><Relationship Id="rId83" Type="http://schemas.openxmlformats.org/officeDocument/2006/relationships/hyperlink" Target="https://www.gov.uk/government/publications/apply-for-consent-to-investigate-a-groundwater-source/apply-for-consent-to-investigate-a-groundwater-source" TargetMode="External"/><Relationship Id="rId88" Type="http://schemas.openxmlformats.org/officeDocument/2006/relationships/hyperlink" Target="https://www.gov.uk/government/publications/groundwater-protection-position-statements" TargetMode="External"/><Relationship Id="rId91" Type="http://schemas.openxmlformats.org/officeDocument/2006/relationships/hyperlink" Target="https://ecab.planningportal.co.uk/uploads/1app/forms/form_2_assumption_of_liability.pdf" TargetMode="External"/><Relationship Id="rId96" Type="http://schemas.openxmlformats.org/officeDocument/2006/relationships/hyperlink" Target="http://www.chichester.gov.uk/CHttpHandler.ashx?id=25720&amp;p=0" TargetMode="External"/><Relationship Id="rId111" Type="http://schemas.openxmlformats.org/officeDocument/2006/relationships/hyperlink" Target="https://www.gov.uk/guidance/flood-risk-and-coastal-change" TargetMode="External"/><Relationship Id="rId132" Type="http://schemas.openxmlformats.org/officeDocument/2006/relationships/hyperlink" Target="https://www.chichester.gov.uk/media/36365/Planning-Noise-Advice-Document-Sussex-Sept-2021/pdf/PNADS_FINAL_2021_09__PDF_Document.pdf" TargetMode="External"/><Relationship Id="rId140" Type="http://schemas.openxmlformats.org/officeDocument/2006/relationships/hyperlink" Target="https://www.gov.uk/guidance/standards-for-highways-online-resources" TargetMode="External"/><Relationship Id="rId145" Type="http://schemas.openxmlformats.org/officeDocument/2006/relationships/hyperlink" Target="https://assets.publishing.service.gov.uk/government/uploads/system/uploads/attachment_data/file/810197/NPPF_Feb_2019_revised.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nningguidance.planningportal.gov.uk/" TargetMode="External"/><Relationship Id="rId23" Type="http://schemas.openxmlformats.org/officeDocument/2006/relationships/hyperlink" Target="https://www.westsussex.gov.uk/roads-and-travel/information-for-developers/pre-application-advice-for-roads-and-transport/" TargetMode="External"/><Relationship Id="rId28" Type="http://schemas.openxmlformats.org/officeDocument/2006/relationships/hyperlink" Target="http://www.legislation.gov.uk/uksi/2012/2920/pdfs/uksi_20122920_en.pdf" TargetMode="External"/><Relationship Id="rId36" Type="http://schemas.openxmlformats.org/officeDocument/2006/relationships/hyperlink" Target="http://www.legislation.gov.uk/uksi/2015/595/article/9/made" TargetMode="External"/><Relationship Id="rId49" Type="http://schemas.openxmlformats.org/officeDocument/2006/relationships/hyperlink" Target="https://www.gov.uk/guidance/air-quality--3" TargetMode="External"/><Relationship Id="rId57" Type="http://schemas.openxmlformats.org/officeDocument/2006/relationships/hyperlink" Target="http://sxbrc.org.uk/" TargetMode="External"/><Relationship Id="rId106" Type="http://schemas.openxmlformats.org/officeDocument/2006/relationships/hyperlink" Target="https://flood-map-for-planning.service.gov.uk/?_ga=2.114580615.1098521144.1689606829-1337488321.1669799203" TargetMode="External"/><Relationship Id="rId114" Type="http://schemas.openxmlformats.org/officeDocument/2006/relationships/hyperlink" Target="https://www.chichester.gov.uk/media/26891/Adopted-Surface-Water-and-Foul-Drainage-Supplementary-Planning-Document---September-2016/pdf/Adopted_SPD.pdf" TargetMode="External"/><Relationship Id="rId119" Type="http://schemas.openxmlformats.org/officeDocument/2006/relationships/hyperlink" Target="http://www.chichester.gov.uk/preapplicationchargingscheme" TargetMode="External"/><Relationship Id="rId127" Type="http://schemas.openxmlformats.org/officeDocument/2006/relationships/hyperlink" Target="https://www.westsussex.gov.uk/media/13437/mw_safeguarding_guidance.pdf" TargetMode="External"/><Relationship Id="rId10" Type="http://schemas.openxmlformats.org/officeDocument/2006/relationships/hyperlink" Target="https://www.southdowns.gov.uk/planning-applications/apply/local-validation-list/" TargetMode="External"/><Relationship Id="rId31" Type="http://schemas.openxmlformats.org/officeDocument/2006/relationships/hyperlink" Target="http://www.planningportal.gov.uk/PpApplications/genpub/en/StandaloneFeeCalculator" TargetMode="External"/><Relationship Id="rId44" Type="http://schemas.openxmlformats.org/officeDocument/2006/relationships/hyperlink" Target="http://www.chichester.gov.uk/CHttpHandler.ashx?id=25712&amp;p=0" TargetMode="External"/><Relationship Id="rId52" Type="http://schemas.openxmlformats.org/officeDocument/2006/relationships/hyperlink" Target="https://www.conservancy.co.uk/page/management-plan/307/" TargetMode="External"/><Relationship Id="rId60" Type="http://schemas.openxmlformats.org/officeDocument/2006/relationships/hyperlink" Target="http://www.chichester.gov.uk/CHttpHandler.ashx?id=8167&amp;p=0" TargetMode="External"/><Relationship Id="rId65" Type="http://schemas.openxmlformats.org/officeDocument/2006/relationships/hyperlink" Target="https://www.gov.uk/government/consultations/consultation-on-biodiversity-net-gain-regulations-and-implementation/outcome/government-response-and-summary-of-responses" TargetMode="External"/><Relationship Id="rId73" Type="http://schemas.openxmlformats.org/officeDocument/2006/relationships/hyperlink" Target="https://www.chichester.gov.uk/media/36714/Nutrient-Neutrality---A-Summary-guide/pdf/Nutrient_Neutrality_-_A_Summary_guide.pdf" TargetMode="External"/><Relationship Id="rId78" Type="http://schemas.openxmlformats.org/officeDocument/2006/relationships/hyperlink" Target="https://www.chichester.gov.uk/media/36219/Position-statement-on-Water-Neutrality-Sept-21-2021/pdf/Position_statement_on_Water_Neutrality_Sept_21_2021.pdf" TargetMode="External"/><Relationship Id="rId81" Type="http://schemas.openxmlformats.org/officeDocument/2006/relationships/hyperlink" Target="https://www.chichester.gov.uk/waterresources" TargetMode="External"/><Relationship Id="rId86" Type="http://schemas.openxmlformats.org/officeDocument/2006/relationships/hyperlink" Target="https://www.horsham.gov.uk/__data/assets/image/0007/124459/map-for-groundwater-resources.png" TargetMode="External"/><Relationship Id="rId94" Type="http://schemas.openxmlformats.org/officeDocument/2006/relationships/hyperlink" Target="https://www.chichester.gov.uk/article/27023/CIL-process-forms-and-payments" TargetMode="External"/><Relationship Id="rId99" Type="http://schemas.openxmlformats.org/officeDocument/2006/relationships/hyperlink" Target="https://www.gov.uk/government/uploads/system/uploads/attachment_data/file/6077/2116950.pdf" TargetMode="External"/><Relationship Id="rId101" Type="http://schemas.openxmlformats.org/officeDocument/2006/relationships/hyperlink" Target="https://www.gov.uk/guidance/flood-risk-assessment-for-planning-applications" TargetMode="External"/><Relationship Id="rId122" Type="http://schemas.openxmlformats.org/officeDocument/2006/relationships/hyperlink" Target="https://www.gov.uk/guidance/land-affected-by-contamination" TargetMode="External"/><Relationship Id="rId130" Type="http://schemas.openxmlformats.org/officeDocument/2006/relationships/hyperlink" Target="https://www.gov.uk/guidance/minerals" TargetMode="External"/><Relationship Id="rId135" Type="http://schemas.openxmlformats.org/officeDocument/2006/relationships/hyperlink" Target="https://www.gov.uk/guidance/national-planning-policy-framework/annex-2-glossary" TargetMode="External"/><Relationship Id="rId143" Type="http://schemas.openxmlformats.org/officeDocument/2006/relationships/hyperlink" Target="mailto:planninghighways@westsussex.gov.uk" TargetMode="External"/><Relationship Id="rId148"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www.legislation.gov.uk/uksi/2015/595/contents/made" TargetMode="External"/><Relationship Id="rId18" Type="http://schemas.openxmlformats.org/officeDocument/2006/relationships/hyperlink" Target="https://www.legislation.gov.uk/uksi/2015/595/contents/made" TargetMode="External"/><Relationship Id="rId39" Type="http://schemas.openxmlformats.org/officeDocument/2006/relationships/hyperlink" Target="https://www.chichester.gov.uk/newlocalplan" TargetMode="External"/><Relationship Id="rId109" Type="http://schemas.openxmlformats.org/officeDocument/2006/relationships/hyperlink" Target="https://www.gov.uk/guidance/flood-risk-assessment-the-sequential-test-for-applicants" TargetMode="External"/><Relationship Id="rId34" Type="http://schemas.openxmlformats.org/officeDocument/2006/relationships/hyperlink" Target="http://www.legislation.gov.uk/uksi/2015/595/contents/made" TargetMode="External"/><Relationship Id="rId50" Type="http://schemas.openxmlformats.org/officeDocument/2006/relationships/hyperlink" Target="https://www.gov.uk/government/uploads/system/uploads/attachment_data/file/6077/2116950.pdf" TargetMode="External"/><Relationship Id="rId55" Type="http://schemas.openxmlformats.org/officeDocument/2006/relationships/hyperlink" Target="https://www.chichester.gov.uk/media/8168/Protected-species-survey-checklist/pdf/Protected_Species_Survey_Checklist.pdf" TargetMode="External"/><Relationship Id="rId76" Type="http://schemas.openxmlformats.org/officeDocument/2006/relationships/hyperlink" Target="https://www.chichester.gov.uk/media/36716/Nutrient-Neutrality-Solent-Map/pdf/Nutrient_Neutrality_Solent_Map.pdf" TargetMode="External"/><Relationship Id="rId97" Type="http://schemas.openxmlformats.org/officeDocument/2006/relationships/hyperlink" Target="https://www.chichester.gov.uk/supplementaryplanningdocuments" TargetMode="External"/><Relationship Id="rId104" Type="http://schemas.openxmlformats.org/officeDocument/2006/relationships/hyperlink" Target="https://www.gov.uk/guidance/flood-risk-assessment-standing-advice" TargetMode="External"/><Relationship Id="rId120" Type="http://schemas.openxmlformats.org/officeDocument/2006/relationships/hyperlink" Target="https://www.chichester.gov.uk/interimpolicystatement" TargetMode="External"/><Relationship Id="rId125" Type="http://schemas.openxmlformats.org/officeDocument/2006/relationships/hyperlink" Target="https://www.theilp.org.uk/documents/obtrusive-light/" TargetMode="External"/><Relationship Id="rId141" Type="http://schemas.openxmlformats.org/officeDocument/2006/relationships/hyperlink" Target="https://www.westsussex.gov.uk/roads-and-travel/information-for-developers/" TargetMode="External"/><Relationship Id="rId146" Type="http://schemas.openxmlformats.org/officeDocument/2006/relationships/hyperlink" Target="https://www.westsussex.gov.uk/media/1847/guidance_parking_res_dev.pdf" TargetMode="External"/><Relationship Id="rId7" Type="http://schemas.openxmlformats.org/officeDocument/2006/relationships/image" Target="media/image1.jpeg"/><Relationship Id="rId71" Type="http://schemas.openxmlformats.org/officeDocument/2006/relationships/hyperlink" Target="https://www.chichester.gov.uk/media/36719/Natural-Englands-Advice-for-Development-Proposals/pdf/Natural_England%27s_Advice_for_Development_Proposals.pdf" TargetMode="External"/><Relationship Id="rId92" Type="http://schemas.openxmlformats.org/officeDocument/2006/relationships/hyperlink" Target="http://www.planningportal.gov.uk/uploads/1app/forms/cil_questions.pdf" TargetMode="External"/><Relationship Id="rId2" Type="http://schemas.openxmlformats.org/officeDocument/2006/relationships/styles" Target="styles.xml"/><Relationship Id="rId29" Type="http://schemas.openxmlformats.org/officeDocument/2006/relationships/hyperlink" Target="http://www.legislation.gov.uk/uksi/2012/2920/pdfs/uksi_20122920_en.pdf" TargetMode="External"/><Relationship Id="rId24" Type="http://schemas.openxmlformats.org/officeDocument/2006/relationships/footer" Target="footer3.xml"/><Relationship Id="rId40" Type="http://schemas.openxmlformats.org/officeDocument/2006/relationships/hyperlink" Target="https://www.chichester.gov.uk/newlocalplan" TargetMode="External"/><Relationship Id="rId45" Type="http://schemas.openxmlformats.org/officeDocument/2006/relationships/hyperlink" Target="http://www.chichester.gov.uk/CHttpHandler.ashx?id=25712&amp;p=0" TargetMode="External"/><Relationship Id="rId66" Type="http://schemas.openxmlformats.org/officeDocument/2006/relationships/hyperlink" Target="https://www.chichester.gov.uk/planningadvice" TargetMode="External"/><Relationship Id="rId87" Type="http://schemas.openxmlformats.org/officeDocument/2006/relationships/hyperlink" Target="https://www.gov.uk/government/publications/arun-and-western-streams-abstraction-licensing-strategy/arun-and-western-streams-abstraction-licensing-strategy-als" TargetMode="External"/><Relationship Id="rId110" Type="http://schemas.openxmlformats.org/officeDocument/2006/relationships/hyperlink" Target="http://planningguidance.communities.gov.uk/blog/policy/" TargetMode="External"/><Relationship Id="rId115" Type="http://schemas.openxmlformats.org/officeDocument/2006/relationships/hyperlink" Target="http://www.chichester.gov.uk/CHttpHandler.ashx?id=26891&amp;p=0" TargetMode="External"/><Relationship Id="rId131" Type="http://schemas.openxmlformats.org/officeDocument/2006/relationships/hyperlink" Target="https://www.chichester.gov.uk/media/36365/Planning-Noise-Advice-Document-Sussex-Sept-2021/pdf/PNADS_FINAL_2021_09__PDF_Document.pdf" TargetMode="External"/><Relationship Id="rId136" Type="http://schemas.openxmlformats.org/officeDocument/2006/relationships/hyperlink" Target="http://www.chichester.gov.uk/newlocalplan" TargetMode="External"/><Relationship Id="rId61" Type="http://schemas.openxmlformats.org/officeDocument/2006/relationships/hyperlink" Target="http://www.cieem.net/publications-info" TargetMode="External"/><Relationship Id="rId82" Type="http://schemas.openxmlformats.org/officeDocument/2006/relationships/hyperlink" Target="https://eur02.safelinks.protection.outlook.com/?url=https%3A%2F%2Fwww.gov.uk%2Fguidance%2Fwater-management-apply-for-a-water-abstraction-or-impoundment-licence&amp;data=05%7C01%7CPlanning.Policy%40southernwater.co.uk%7C241f706f741940d906b008dbbddc5eee%7C64869c6e38fc4710aec4b3328daec580%7C1%7C0%7C638312526402217137%7CUnknown%7CTWFpbGZsb3d8eyJWIjoiMC4wLjAwMDAiLCJQIjoiV2luMzIiLCJBTiI6Ik1haWwiLCJXVCI6Mn0%3D%7C3000%7C%7C%7C&amp;sdata=1IlYPeOcKJvWZHKMPwyrqXk94mm6ba6M8JqdYS0kEtM%3D&amp;reserved=0" TargetMode="External"/><Relationship Id="rId19" Type="http://schemas.openxmlformats.org/officeDocument/2006/relationships/hyperlink" Target="http://www.legislation.gov.uk/uksi/2015/595/contents/made" TargetMode="External"/><Relationship Id="rId14" Type="http://schemas.openxmlformats.org/officeDocument/2006/relationships/hyperlink" Target="http://www.legislation.gov.uk/uksi/2015/595/contents/made" TargetMode="External"/><Relationship Id="rId30" Type="http://schemas.openxmlformats.org/officeDocument/2006/relationships/hyperlink" Target="http://www.legislation.gov.uk/uksi/2019/1154/signature/made" TargetMode="External"/><Relationship Id="rId35" Type="http://schemas.openxmlformats.org/officeDocument/2006/relationships/footer" Target="footer5.xml"/><Relationship Id="rId56" Type="http://schemas.openxmlformats.org/officeDocument/2006/relationships/hyperlink" Target="https://www.chichester.gov.uk/media/8168/Protected-species-survey-checklist/pdf/Protected_Species_Survey_Checklist.pdf" TargetMode="External"/><Relationship Id="rId77" Type="http://schemas.openxmlformats.org/officeDocument/2006/relationships/hyperlink" Target="https://westsussex.statmap.co.uk/map/Earthlight.html?map=)3HdAuPumDN9c63AHs6oyWGuJdVKVXP0NNll24WaKslzqYXMSol8UB%2FsYaqhLrbUXkTboZbvjKhGkRh1ugI8FbA%3D%3D&amp;login=)xTTmj%2Bk%2FXZKhkhsu%2BorBwOAQZimXKxU7pHYb7pZBlMs%3D&amp;password=)DopPKPV8QR6xiVkRgKTioW2Zfwl3tL%2FjRi6LJRmUBNQ%3D" TargetMode="External"/><Relationship Id="rId100" Type="http://schemas.openxmlformats.org/officeDocument/2006/relationships/hyperlink" Target="https://flood-map-for-planning.service.gov.uk/?_ga=2.114580615.1098521144.1689606829-1337488321.1669799203" TargetMode="External"/><Relationship Id="rId105" Type="http://schemas.openxmlformats.org/officeDocument/2006/relationships/hyperlink" Target="https://www.chichester.gov.uk/thelocalplanclimatechange" TargetMode="External"/><Relationship Id="rId126" Type="http://schemas.openxmlformats.org/officeDocument/2006/relationships/hyperlink" Target="https://www.westsussex.gov.uk/media/11736/mlp_adoption.pdf" TargetMode="External"/><Relationship Id="rId147" Type="http://schemas.openxmlformats.org/officeDocument/2006/relationships/hyperlink" Target="https://www.westsussex.gov.uk/roads-and-travel/information-for-developers/pre-application-advice-for-roads-and-transport/" TargetMode="External"/><Relationship Id="rId8" Type="http://schemas.openxmlformats.org/officeDocument/2006/relationships/footer" Target="footer1.xml"/><Relationship Id="rId51" Type="http://schemas.openxmlformats.org/officeDocument/2006/relationships/hyperlink" Target="https://sussex-air.net/wp-content/uploads/2022/09/Sussex-AQ-Guidance-V.1.2-2021.pdf" TargetMode="External"/><Relationship Id="rId72" Type="http://schemas.openxmlformats.org/officeDocument/2006/relationships/hyperlink" Target="https://www.chichester.gov.uk/media/36717/Nutrient-Neutrality-Mitigation-Principles/pdf/Nutrient_Neutrality_Mitigation_Principles.pdf" TargetMode="External"/><Relationship Id="rId93" Type="http://schemas.openxmlformats.org/officeDocument/2006/relationships/hyperlink" Target="https://ecab.planningportal.co.uk/uploads/1app/forms/form_2_assumption_of_liability.pdf" TargetMode="External"/><Relationship Id="rId98" Type="http://schemas.openxmlformats.org/officeDocument/2006/relationships/hyperlink" Target="http://www.chichester.gov.uk/CHttpHandler.ashx?id=25712&amp;p=0" TargetMode="External"/><Relationship Id="rId121" Type="http://schemas.openxmlformats.org/officeDocument/2006/relationships/hyperlink" Target="http://www.chichester.gov.uk/article/25004/Contaminated-land" TargetMode="External"/><Relationship Id="rId142" Type="http://schemas.openxmlformats.org/officeDocument/2006/relationships/hyperlink" Target="https://www.westsussex.gov.uk/media/5556/roadsafety_audi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18461</Words>
  <Characters>105232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(Public Pack)Agenda Document for Planning Committee, 10/08/2022 09:30</vt:lpstr>
    </vt:vector>
  </TitlesOfParts>
  <Company/>
  <LinksUpToDate>false</LinksUpToDate>
  <CharactersWithSpaces>123447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Pack)Agenda Document for Planning Committee, 10/08/2022 09:30</dc:title>
  <dc:subject>Planning Committee, 10/08/2022 09:30</dc:subject>
  <dc:creator>Your council</dc:creator>
  <cp:keywords>Council meetings;Government, politics and public administration; Local government; Decision making; Council meetings;</cp:keywords>
  <cp:lastModifiedBy>Barry Knight</cp:lastModifiedBy>
  <cp:revision>4</cp:revision>
  <dcterms:created xsi:type="dcterms:W3CDTF">2023-11-17T08:06:00Z</dcterms:created>
  <dcterms:modified xsi:type="dcterms:W3CDTF">2024-10-31T12:32:00Z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2008-03-20T00:00:00Z</vt:filetime>
  </property>
  <property fmtid="{D5CDD505-2E9C-101B-9397-08002B2CF9AE}" pid="3" name="Creator">
    <vt:lpwstr>Aspose Ltd.</vt:lpwstr>
  </property>
  <property fmtid="{D5CDD505-2E9C-101B-9397-08002B2CF9AE}" pid="4" name="LastSaved">
    <vt:filetime>2023-07-04T00:00:00Z</vt:filetime>
  </property>
</Properties>
</file>