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CAB61" w14:textId="77777777" w:rsidR="00BE7D0C" w:rsidRPr="00F90882" w:rsidRDefault="00BE7D0C" w:rsidP="00BE7D0C">
      <w:pPr>
        <w:tabs>
          <w:tab w:val="left" w:pos="4420"/>
        </w:tabs>
        <w:spacing w:after="0" w:line="1074" w:lineRule="exact"/>
        <w:ind w:left="117" w:right="-20"/>
        <w:rPr>
          <w:rFonts w:ascii="Arial" w:eastAsia="Arial" w:hAnsi="Arial" w:cs="Arial"/>
          <w:sz w:val="96"/>
          <w:szCs w:val="96"/>
        </w:rPr>
      </w:pPr>
      <w:r w:rsidRPr="00F90882">
        <w:rPr>
          <w:rFonts w:ascii="Arial" w:eastAsia="Arial" w:hAnsi="Arial" w:cs="Arial"/>
          <w:b/>
          <w:bCs/>
          <w:position w:val="-1"/>
          <w:sz w:val="96"/>
          <w:szCs w:val="96"/>
        </w:rPr>
        <w:t>Planning</w:t>
      </w:r>
      <w:r w:rsidRPr="00F90882">
        <w:rPr>
          <w:rFonts w:ascii="Arial" w:eastAsia="Arial" w:hAnsi="Arial" w:cs="Arial"/>
          <w:b/>
          <w:bCs/>
          <w:position w:val="-1"/>
          <w:sz w:val="96"/>
          <w:szCs w:val="96"/>
        </w:rPr>
        <w:tab/>
        <w:t>Noise</w:t>
      </w:r>
    </w:p>
    <w:p w14:paraId="3DC75DF6" w14:textId="77777777" w:rsidR="00BE7D0C" w:rsidRPr="00F90882" w:rsidRDefault="00BE7D0C" w:rsidP="00BE7D0C">
      <w:pPr>
        <w:tabs>
          <w:tab w:val="left" w:pos="3520"/>
        </w:tabs>
        <w:spacing w:before="48" w:after="0" w:line="250" w:lineRule="auto"/>
        <w:ind w:left="117" w:right="195"/>
        <w:rPr>
          <w:rFonts w:ascii="Arial" w:eastAsia="Arial" w:hAnsi="Arial" w:cs="Arial"/>
          <w:sz w:val="96"/>
          <w:szCs w:val="96"/>
        </w:rPr>
      </w:pPr>
      <w:r w:rsidRPr="00F90882">
        <w:rPr>
          <w:rFonts w:ascii="Arial" w:eastAsia="Arial" w:hAnsi="Arial" w:cs="Arial"/>
          <w:b/>
          <w:bCs/>
          <w:sz w:val="96"/>
          <w:szCs w:val="96"/>
        </w:rPr>
        <w:t>Advice</w:t>
      </w:r>
      <w:r w:rsidRPr="00F90882">
        <w:rPr>
          <w:rFonts w:ascii="Arial" w:eastAsia="Arial" w:hAnsi="Arial" w:cs="Arial"/>
          <w:b/>
          <w:bCs/>
          <w:sz w:val="96"/>
          <w:szCs w:val="96"/>
        </w:rPr>
        <w:tab/>
        <w:t>Document: Sussex</w:t>
      </w:r>
    </w:p>
    <w:p w14:paraId="246C8946" w14:textId="347AC518" w:rsidR="00BE7D0C" w:rsidRDefault="00BE7D0C" w:rsidP="00BE7D0C"/>
    <w:p w14:paraId="72DB1346" w14:textId="18775168" w:rsidR="00A44509" w:rsidRDefault="00BC6179" w:rsidP="00BE7D0C">
      <w:r>
        <w:rPr>
          <w:noProof/>
          <w:lang w:val="en-GB" w:eastAsia="en-GB"/>
        </w:rPr>
        <w:drawing>
          <wp:anchor distT="0" distB="0" distL="114300" distR="114300" simplePos="0" relativeHeight="251690496" behindDoc="0" locked="0" layoutInCell="1" allowOverlap="1" wp14:anchorId="3215A8E9" wp14:editId="3543A7B3">
            <wp:simplePos x="0" y="0"/>
            <wp:positionH relativeFrom="margin">
              <wp:posOffset>-19262</wp:posOffset>
            </wp:positionH>
            <wp:positionV relativeFrom="paragraph">
              <wp:posOffset>117475</wp:posOffset>
            </wp:positionV>
            <wp:extent cx="6121400" cy="516826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5168265"/>
                    </a:xfrm>
                    <a:prstGeom prst="rect">
                      <a:avLst/>
                    </a:prstGeom>
                    <a:solidFill>
                      <a:srgbClr val="D9E3E3"/>
                    </a:solidFill>
                  </pic:spPr>
                </pic:pic>
              </a:graphicData>
            </a:graphic>
            <wp14:sizeRelH relativeFrom="page">
              <wp14:pctWidth>0</wp14:pctWidth>
            </wp14:sizeRelH>
            <wp14:sizeRelV relativeFrom="page">
              <wp14:pctHeight>0</wp14:pctHeight>
            </wp14:sizeRelV>
          </wp:anchor>
        </w:drawing>
      </w:r>
    </w:p>
    <w:p w14:paraId="597F6442" w14:textId="77777777" w:rsidR="00A44509" w:rsidRDefault="00A44509" w:rsidP="00BE7D0C"/>
    <w:p w14:paraId="07360D53" w14:textId="77777777" w:rsidR="00A44509" w:rsidRDefault="00A44509" w:rsidP="00BE7D0C"/>
    <w:p w14:paraId="3FA9D85C" w14:textId="77777777" w:rsidR="00A44509" w:rsidRDefault="00A44509" w:rsidP="00BE7D0C"/>
    <w:p w14:paraId="71DE0587" w14:textId="77777777" w:rsidR="00BE7D0C" w:rsidRPr="00DA2CD1" w:rsidRDefault="00BE7D0C" w:rsidP="00BE7D0C"/>
    <w:p w14:paraId="6D871084" w14:textId="77777777" w:rsidR="00BE7D0C" w:rsidRDefault="00BE7D0C" w:rsidP="00BE7D0C"/>
    <w:p w14:paraId="7191772F" w14:textId="77777777" w:rsidR="00A44509" w:rsidRDefault="00A44509" w:rsidP="00BE7D0C"/>
    <w:p w14:paraId="7496412E" w14:textId="77777777" w:rsidR="00A44509" w:rsidRDefault="00A44509" w:rsidP="00BE7D0C"/>
    <w:p w14:paraId="434F6C56" w14:textId="77777777" w:rsidR="00A44509" w:rsidRDefault="00A44509" w:rsidP="00BE7D0C"/>
    <w:p w14:paraId="58FBE500" w14:textId="77777777" w:rsidR="00A44509" w:rsidRDefault="00A44509" w:rsidP="00BE7D0C"/>
    <w:p w14:paraId="528D0EF6" w14:textId="77777777" w:rsidR="00A44509" w:rsidRDefault="00A44509" w:rsidP="00BE7D0C"/>
    <w:p w14:paraId="0883C4AB" w14:textId="77777777" w:rsidR="00A44509" w:rsidRDefault="00A44509" w:rsidP="00BE7D0C"/>
    <w:p w14:paraId="421C8AAB" w14:textId="77777777" w:rsidR="00A44509" w:rsidRDefault="00A44509" w:rsidP="00BE7D0C"/>
    <w:p w14:paraId="5C00A4F3" w14:textId="77777777" w:rsidR="00A44509" w:rsidRDefault="00A44509" w:rsidP="00BE7D0C"/>
    <w:p w14:paraId="1FC4EE86" w14:textId="77777777" w:rsidR="00A44509" w:rsidRDefault="00A44509" w:rsidP="00BE7D0C"/>
    <w:p w14:paraId="60FF41E6" w14:textId="77777777" w:rsidR="00CA28DA" w:rsidRDefault="00CA28DA" w:rsidP="00BE7D0C">
      <w:pPr>
        <w:tabs>
          <w:tab w:val="left" w:pos="2330"/>
        </w:tabs>
        <w:rPr>
          <w:rFonts w:ascii="Arial" w:hAnsi="Arial" w:cs="Arial"/>
          <w:sz w:val="60"/>
          <w:szCs w:val="60"/>
        </w:rPr>
      </w:pPr>
    </w:p>
    <w:p w14:paraId="20B890D1" w14:textId="0F40EB17" w:rsidR="00C334EA" w:rsidRPr="00E3239F" w:rsidRDefault="0095401F" w:rsidP="00E3239F">
      <w:pPr>
        <w:tabs>
          <w:tab w:val="left" w:pos="2330"/>
        </w:tabs>
        <w:rPr>
          <w:rFonts w:ascii="Arial" w:hAnsi="Arial" w:cs="Arial"/>
          <w:sz w:val="60"/>
          <w:szCs w:val="60"/>
        </w:rPr>
        <w:sectPr w:rsidR="00C334EA" w:rsidRPr="00E3239F" w:rsidSect="0075756F">
          <w:headerReference w:type="default" r:id="rId9"/>
          <w:footerReference w:type="default" r:id="rId10"/>
          <w:pgSz w:w="11907" w:h="16840" w:code="9"/>
          <w:pgMar w:top="1418" w:right="1134" w:bottom="1418" w:left="1418" w:header="709" w:footer="709" w:gutter="0"/>
          <w:cols w:space="720"/>
          <w:docGrid w:linePitch="299"/>
        </w:sectPr>
      </w:pPr>
      <w:r>
        <w:rPr>
          <w:rFonts w:ascii="Arial" w:hAnsi="Arial" w:cs="Arial"/>
          <w:sz w:val="60"/>
          <w:szCs w:val="60"/>
        </w:rPr>
        <w:t>November</w:t>
      </w:r>
      <w:r w:rsidR="006905D1">
        <w:rPr>
          <w:rFonts w:ascii="Arial" w:hAnsi="Arial" w:cs="Arial"/>
          <w:sz w:val="60"/>
          <w:szCs w:val="60"/>
        </w:rPr>
        <w:t xml:space="preserve"> </w:t>
      </w:r>
      <w:r w:rsidR="00134530">
        <w:rPr>
          <w:rFonts w:ascii="Arial" w:hAnsi="Arial" w:cs="Arial"/>
          <w:sz w:val="60"/>
          <w:szCs w:val="60"/>
        </w:rPr>
        <w:t>202</w:t>
      </w:r>
      <w:r w:rsidR="00E3239F">
        <w:rPr>
          <w:rFonts w:ascii="Arial" w:hAnsi="Arial" w:cs="Arial"/>
          <w:sz w:val="60"/>
          <w:szCs w:val="60"/>
        </w:rPr>
        <w:t>3</w:t>
      </w:r>
    </w:p>
    <w:tbl>
      <w:tblPr>
        <w:tblStyle w:val="TableGrid"/>
        <w:tblW w:w="5000" w:type="pct"/>
        <w:tblBorders>
          <w:insideH w:val="none" w:sz="0" w:space="0" w:color="auto"/>
          <w:insideV w:val="none" w:sz="0" w:space="0" w:color="auto"/>
        </w:tblBorders>
        <w:tblCellMar>
          <w:top w:w="113" w:type="dxa"/>
          <w:left w:w="85" w:type="dxa"/>
          <w:bottom w:w="113" w:type="dxa"/>
          <w:right w:w="85" w:type="dxa"/>
        </w:tblCellMar>
        <w:tblLook w:val="04A0" w:firstRow="1" w:lastRow="0" w:firstColumn="1" w:lastColumn="0" w:noHBand="0" w:noVBand="1"/>
      </w:tblPr>
      <w:tblGrid>
        <w:gridCol w:w="3198"/>
        <w:gridCol w:w="2917"/>
        <w:gridCol w:w="3230"/>
      </w:tblGrid>
      <w:tr w:rsidR="00E3239F" w14:paraId="4403F452" w14:textId="77777777" w:rsidTr="00EB23C3">
        <w:trPr>
          <w:trHeight w:val="1871"/>
        </w:trPr>
        <w:tc>
          <w:tcPr>
            <w:tcW w:w="1742" w:type="pct"/>
            <w:vAlign w:val="center"/>
          </w:tcPr>
          <w:p w14:paraId="6AB78B46" w14:textId="68FF326D" w:rsidR="00E3239F" w:rsidRDefault="00E3239F" w:rsidP="00E3239F">
            <w:pPr>
              <w:jc w:val="center"/>
            </w:pPr>
          </w:p>
          <w:p w14:paraId="704A00C5" w14:textId="213E771C" w:rsidR="00E3239F" w:rsidRPr="00E3239F" w:rsidRDefault="00E3239F" w:rsidP="00222D17">
            <w:pPr>
              <w:ind w:firstLine="336"/>
              <w:jc w:val="center"/>
            </w:pPr>
            <w:r>
              <w:rPr>
                <w:noProof/>
                <w:lang w:val="en-GB" w:eastAsia="en-GB"/>
              </w:rPr>
              <w:drawing>
                <wp:inline distT="0" distB="0" distL="0" distR="0" wp14:anchorId="36DA6DEA" wp14:editId="7B85A6BF">
                  <wp:extent cx="1699895" cy="1273175"/>
                  <wp:effectExtent l="0" t="0" r="0" b="3175"/>
                  <wp:docPr id="2" name="Picture 2" descr="Arun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un District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9895" cy="1273175"/>
                          </a:xfrm>
                          <a:prstGeom prst="rect">
                            <a:avLst/>
                          </a:prstGeom>
                          <a:noFill/>
                          <a:ln>
                            <a:noFill/>
                          </a:ln>
                        </pic:spPr>
                      </pic:pic>
                    </a:graphicData>
                  </a:graphic>
                </wp:inline>
              </w:drawing>
            </w:r>
          </w:p>
          <w:p w14:paraId="10CB7F1C" w14:textId="71CDB8DF" w:rsidR="00E3239F" w:rsidRPr="00E3239F" w:rsidRDefault="00E3239F" w:rsidP="00E3239F">
            <w:pPr>
              <w:tabs>
                <w:tab w:val="left" w:pos="2160"/>
              </w:tabs>
            </w:pPr>
          </w:p>
        </w:tc>
        <w:tc>
          <w:tcPr>
            <w:tcW w:w="1591" w:type="pct"/>
            <w:vAlign w:val="center"/>
          </w:tcPr>
          <w:p w14:paraId="69D80D5E" w14:textId="727D385A" w:rsidR="00E3239F" w:rsidRDefault="00E3239F" w:rsidP="00E3239F">
            <w:pPr>
              <w:jc w:val="center"/>
            </w:pPr>
            <w:r>
              <w:rPr>
                <w:noProof/>
                <w:lang w:val="en-GB" w:eastAsia="en-GB"/>
              </w:rPr>
              <w:drawing>
                <wp:inline distT="0" distB="0" distL="0" distR="0" wp14:anchorId="3E86764C" wp14:editId="266B21D9">
                  <wp:extent cx="1650365" cy="1101725"/>
                  <wp:effectExtent l="0" t="0" r="6985" b="3175"/>
                  <wp:docPr id="28" name="Picture 28" descr="Brighton &amp; Hove City Council Logo"/>
                  <wp:cNvGraphicFramePr/>
                  <a:graphic xmlns:a="http://schemas.openxmlformats.org/drawingml/2006/main">
                    <a:graphicData uri="http://schemas.openxmlformats.org/drawingml/2006/picture">
                      <pic:pic xmlns:pic="http://schemas.openxmlformats.org/drawingml/2006/picture">
                        <pic:nvPicPr>
                          <pic:cNvPr id="28" name="Picture 28" descr="Brighton &amp; Hove City Council Logo"/>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0365" cy="1101725"/>
                          </a:xfrm>
                          <a:prstGeom prst="rect">
                            <a:avLst/>
                          </a:prstGeom>
                          <a:noFill/>
                          <a:ln>
                            <a:noFill/>
                          </a:ln>
                        </pic:spPr>
                      </pic:pic>
                    </a:graphicData>
                  </a:graphic>
                </wp:inline>
              </w:drawing>
            </w:r>
          </w:p>
        </w:tc>
        <w:tc>
          <w:tcPr>
            <w:tcW w:w="1667" w:type="pct"/>
            <w:vAlign w:val="center"/>
          </w:tcPr>
          <w:p w14:paraId="2085B1D5" w14:textId="48E7D9D8" w:rsidR="00E3239F" w:rsidRDefault="00E3239F" w:rsidP="00E3239F">
            <w:pPr>
              <w:jc w:val="center"/>
            </w:pPr>
            <w:r>
              <w:rPr>
                <w:noProof/>
                <w:lang w:val="en-GB" w:eastAsia="en-GB"/>
              </w:rPr>
              <w:drawing>
                <wp:inline distT="0" distB="0" distL="0" distR="0" wp14:anchorId="745FC8CA" wp14:editId="15075E91">
                  <wp:extent cx="1800225" cy="957580"/>
                  <wp:effectExtent l="0" t="0" r="9525" b="0"/>
                  <wp:docPr id="26" name="Picture 26" descr="Adur District Council Logo"/>
                  <wp:cNvGraphicFramePr/>
                  <a:graphic xmlns:a="http://schemas.openxmlformats.org/drawingml/2006/main">
                    <a:graphicData uri="http://schemas.openxmlformats.org/drawingml/2006/picture">
                      <pic:pic xmlns:pic="http://schemas.openxmlformats.org/drawingml/2006/picture">
                        <pic:nvPicPr>
                          <pic:cNvPr id="26" name="Picture 26" descr="Adur District Council Logo"/>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957580"/>
                          </a:xfrm>
                          <a:prstGeom prst="rect">
                            <a:avLst/>
                          </a:prstGeom>
                          <a:noFill/>
                          <a:ln>
                            <a:noFill/>
                          </a:ln>
                        </pic:spPr>
                      </pic:pic>
                    </a:graphicData>
                  </a:graphic>
                </wp:inline>
              </w:drawing>
            </w:r>
          </w:p>
        </w:tc>
      </w:tr>
      <w:tr w:rsidR="00E3239F" w14:paraId="194C0A31" w14:textId="77777777" w:rsidTr="00EB23C3">
        <w:trPr>
          <w:cantSplit/>
          <w:trHeight w:val="2462"/>
        </w:trPr>
        <w:tc>
          <w:tcPr>
            <w:tcW w:w="1742" w:type="pct"/>
            <w:vAlign w:val="center"/>
          </w:tcPr>
          <w:p w14:paraId="66C0D39D" w14:textId="56B677E0" w:rsidR="00E3239F" w:rsidRDefault="00E3239F" w:rsidP="00CC3523">
            <w:pPr>
              <w:jc w:val="center"/>
            </w:pPr>
            <w:r>
              <w:rPr>
                <w:noProof/>
                <w:lang w:val="en-GB" w:eastAsia="en-GB"/>
              </w:rPr>
              <w:drawing>
                <wp:inline distT="0" distB="0" distL="0" distR="0" wp14:anchorId="3121B2BA" wp14:editId="2A959122">
                  <wp:extent cx="1137285" cy="1105535"/>
                  <wp:effectExtent l="0" t="0" r="5715" b="0"/>
                  <wp:docPr id="3" name="Picture 3" descr="Chichester District Council Logo"/>
                  <wp:cNvGraphicFramePr/>
                  <a:graphic xmlns:a="http://schemas.openxmlformats.org/drawingml/2006/main">
                    <a:graphicData uri="http://schemas.openxmlformats.org/drawingml/2006/picture">
                      <pic:pic xmlns:pic="http://schemas.openxmlformats.org/drawingml/2006/picture">
                        <pic:nvPicPr>
                          <pic:cNvPr id="161" name="Picture 161" descr="Chichester District Council Logo"/>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7285" cy="1105535"/>
                          </a:xfrm>
                          <a:prstGeom prst="rect">
                            <a:avLst/>
                          </a:prstGeom>
                          <a:noFill/>
                          <a:ln>
                            <a:noFill/>
                          </a:ln>
                        </pic:spPr>
                      </pic:pic>
                    </a:graphicData>
                  </a:graphic>
                </wp:inline>
              </w:drawing>
            </w:r>
          </w:p>
        </w:tc>
        <w:tc>
          <w:tcPr>
            <w:tcW w:w="1591" w:type="pct"/>
            <w:shd w:val="clear" w:color="auto" w:fill="auto"/>
            <w:vAlign w:val="center"/>
          </w:tcPr>
          <w:p w14:paraId="0E832879" w14:textId="5A2DB1A3" w:rsidR="00E3239F" w:rsidRDefault="00CC3523" w:rsidP="00E3239F">
            <w:pPr>
              <w:jc w:val="center"/>
            </w:pPr>
            <w:r>
              <w:rPr>
                <w:noProof/>
                <w:lang w:val="en-GB" w:eastAsia="en-GB"/>
              </w:rPr>
              <w:drawing>
                <wp:inline distT="0" distB="0" distL="0" distR="0" wp14:anchorId="32013BBE" wp14:editId="64FF7CDB">
                  <wp:extent cx="1468755" cy="1468755"/>
                  <wp:effectExtent l="0" t="0" r="0" b="0"/>
                  <wp:docPr id="160" name="Picture 160" descr="Crawley Borough Council Logo"/>
                  <wp:cNvGraphicFramePr/>
                  <a:graphic xmlns:a="http://schemas.openxmlformats.org/drawingml/2006/main">
                    <a:graphicData uri="http://schemas.openxmlformats.org/drawingml/2006/picture">
                      <pic:pic xmlns:pic="http://schemas.openxmlformats.org/drawingml/2006/picture">
                        <pic:nvPicPr>
                          <pic:cNvPr id="160" name="Picture 160" descr="Crawley Borough Council Logo"/>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8755" cy="1468755"/>
                          </a:xfrm>
                          <a:prstGeom prst="rect">
                            <a:avLst/>
                          </a:prstGeom>
                          <a:noFill/>
                          <a:ln>
                            <a:noFill/>
                          </a:ln>
                        </pic:spPr>
                      </pic:pic>
                    </a:graphicData>
                  </a:graphic>
                </wp:inline>
              </w:drawing>
            </w:r>
          </w:p>
        </w:tc>
        <w:tc>
          <w:tcPr>
            <w:tcW w:w="1667" w:type="pct"/>
            <w:vAlign w:val="center"/>
          </w:tcPr>
          <w:p w14:paraId="58B455CA" w14:textId="7170087D" w:rsidR="00E3239F" w:rsidRDefault="00CC3523" w:rsidP="00E3239F">
            <w:pPr>
              <w:jc w:val="center"/>
            </w:pPr>
            <w:r>
              <w:rPr>
                <w:noProof/>
                <w:lang w:val="en-GB" w:eastAsia="en-GB"/>
              </w:rPr>
              <w:drawing>
                <wp:inline distT="0" distB="0" distL="0" distR="0" wp14:anchorId="16764E65" wp14:editId="78E41466">
                  <wp:extent cx="1939925" cy="370205"/>
                  <wp:effectExtent l="0" t="0" r="3175" b="0"/>
                  <wp:docPr id="159" name="Picture 159" descr="Eastbourne Borough Council Logo"/>
                  <wp:cNvGraphicFramePr/>
                  <a:graphic xmlns:a="http://schemas.openxmlformats.org/drawingml/2006/main">
                    <a:graphicData uri="http://schemas.openxmlformats.org/drawingml/2006/picture">
                      <pic:pic xmlns:pic="http://schemas.openxmlformats.org/drawingml/2006/picture">
                        <pic:nvPicPr>
                          <pic:cNvPr id="159" name="Picture 159" descr="Eastbourne Borough Council Logo"/>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9925" cy="370205"/>
                          </a:xfrm>
                          <a:prstGeom prst="rect">
                            <a:avLst/>
                          </a:prstGeom>
                          <a:noFill/>
                          <a:ln>
                            <a:noFill/>
                          </a:ln>
                        </pic:spPr>
                      </pic:pic>
                    </a:graphicData>
                  </a:graphic>
                </wp:inline>
              </w:drawing>
            </w:r>
          </w:p>
        </w:tc>
      </w:tr>
      <w:tr w:rsidR="00E3239F" w14:paraId="48A7504F" w14:textId="77777777" w:rsidTr="00EB23C3">
        <w:trPr>
          <w:trHeight w:val="2330"/>
        </w:trPr>
        <w:tc>
          <w:tcPr>
            <w:tcW w:w="1742" w:type="pct"/>
            <w:vAlign w:val="center"/>
          </w:tcPr>
          <w:p w14:paraId="152FAB2E" w14:textId="38DA23B9" w:rsidR="00E3239F" w:rsidRDefault="00CC3523" w:rsidP="00E3239F">
            <w:pPr>
              <w:jc w:val="center"/>
            </w:pPr>
            <w:r>
              <w:rPr>
                <w:noProof/>
                <w:lang w:val="en-GB" w:eastAsia="en-GB"/>
              </w:rPr>
              <w:drawing>
                <wp:inline distT="0" distB="0" distL="0" distR="0" wp14:anchorId="1F0194E7" wp14:editId="6C3091B5">
                  <wp:extent cx="1529715" cy="1111885"/>
                  <wp:effectExtent l="0" t="0" r="0" b="0"/>
                  <wp:docPr id="156" name="Picture 156" descr="East Sussex County Council Logo"/>
                  <wp:cNvGraphicFramePr/>
                  <a:graphic xmlns:a="http://schemas.openxmlformats.org/drawingml/2006/main">
                    <a:graphicData uri="http://schemas.openxmlformats.org/drawingml/2006/picture">
                      <pic:pic xmlns:pic="http://schemas.openxmlformats.org/drawingml/2006/picture">
                        <pic:nvPicPr>
                          <pic:cNvPr id="156" name="Picture 156" descr="East Sussex County Council Logo"/>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9715" cy="1111885"/>
                          </a:xfrm>
                          <a:prstGeom prst="rect">
                            <a:avLst/>
                          </a:prstGeom>
                          <a:noFill/>
                          <a:ln>
                            <a:noFill/>
                          </a:ln>
                        </pic:spPr>
                      </pic:pic>
                    </a:graphicData>
                  </a:graphic>
                </wp:inline>
              </w:drawing>
            </w:r>
          </w:p>
        </w:tc>
        <w:tc>
          <w:tcPr>
            <w:tcW w:w="1591" w:type="pct"/>
            <w:vAlign w:val="center"/>
          </w:tcPr>
          <w:p w14:paraId="60C6D216" w14:textId="57981FA8" w:rsidR="00E3239F" w:rsidRDefault="00CC3523" w:rsidP="00E3239F">
            <w:pPr>
              <w:jc w:val="center"/>
            </w:pPr>
            <w:r>
              <w:rPr>
                <w:noProof/>
                <w:lang w:val="en-GB" w:eastAsia="en-GB"/>
              </w:rPr>
              <w:drawing>
                <wp:inline distT="0" distB="0" distL="0" distR="0" wp14:anchorId="42AC7C73" wp14:editId="692069AA">
                  <wp:extent cx="1726565" cy="853440"/>
                  <wp:effectExtent l="0" t="0" r="6985" b="3810"/>
                  <wp:docPr id="157" name="Picture 157" descr="Hastings Borough Council Logo"/>
                  <wp:cNvGraphicFramePr/>
                  <a:graphic xmlns:a="http://schemas.openxmlformats.org/drawingml/2006/main">
                    <a:graphicData uri="http://schemas.openxmlformats.org/drawingml/2006/picture">
                      <pic:pic xmlns:pic="http://schemas.openxmlformats.org/drawingml/2006/picture">
                        <pic:nvPicPr>
                          <pic:cNvPr id="157" name="Picture 157" descr="Hastings Borough Council Logo"/>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6565" cy="853440"/>
                          </a:xfrm>
                          <a:prstGeom prst="rect">
                            <a:avLst/>
                          </a:prstGeom>
                          <a:noFill/>
                          <a:ln>
                            <a:noFill/>
                          </a:ln>
                        </pic:spPr>
                      </pic:pic>
                    </a:graphicData>
                  </a:graphic>
                </wp:inline>
              </w:drawing>
            </w:r>
          </w:p>
        </w:tc>
        <w:tc>
          <w:tcPr>
            <w:tcW w:w="1667" w:type="pct"/>
            <w:vAlign w:val="center"/>
          </w:tcPr>
          <w:p w14:paraId="46766FAE" w14:textId="632F382F" w:rsidR="00E3239F" w:rsidRDefault="00CC3523" w:rsidP="00E3239F">
            <w:pPr>
              <w:jc w:val="center"/>
            </w:pPr>
            <w:r>
              <w:rPr>
                <w:noProof/>
                <w:lang w:val="en-GB" w:eastAsia="en-GB"/>
              </w:rPr>
              <w:drawing>
                <wp:inline distT="0" distB="0" distL="0" distR="0" wp14:anchorId="735FEC7E" wp14:editId="78CC2691">
                  <wp:extent cx="1702435" cy="770255"/>
                  <wp:effectExtent l="0" t="0" r="0" b="0"/>
                  <wp:docPr id="158" name="Picture 158" descr="Horsham District Council Logo"/>
                  <wp:cNvGraphicFramePr/>
                  <a:graphic xmlns:a="http://schemas.openxmlformats.org/drawingml/2006/main">
                    <a:graphicData uri="http://schemas.openxmlformats.org/drawingml/2006/picture">
                      <pic:pic xmlns:pic="http://schemas.openxmlformats.org/drawingml/2006/picture">
                        <pic:nvPicPr>
                          <pic:cNvPr id="158" name="Picture 158" descr="Horsham District Council Logo"/>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2435" cy="770255"/>
                          </a:xfrm>
                          <a:prstGeom prst="rect">
                            <a:avLst/>
                          </a:prstGeom>
                          <a:noFill/>
                          <a:ln>
                            <a:noFill/>
                          </a:ln>
                        </pic:spPr>
                      </pic:pic>
                    </a:graphicData>
                  </a:graphic>
                </wp:inline>
              </w:drawing>
            </w:r>
          </w:p>
        </w:tc>
      </w:tr>
      <w:tr w:rsidR="00E3239F" w14:paraId="1A1B6363" w14:textId="77777777" w:rsidTr="00EB23C3">
        <w:trPr>
          <w:trHeight w:val="2098"/>
        </w:trPr>
        <w:tc>
          <w:tcPr>
            <w:tcW w:w="1742" w:type="pct"/>
            <w:vAlign w:val="center"/>
          </w:tcPr>
          <w:p w14:paraId="55C0C854" w14:textId="31CFED61" w:rsidR="00E3239F" w:rsidRDefault="00CC3523" w:rsidP="00E3239F">
            <w:pPr>
              <w:jc w:val="center"/>
            </w:pPr>
            <w:r>
              <w:rPr>
                <w:noProof/>
                <w:lang w:val="en-GB" w:eastAsia="en-GB"/>
              </w:rPr>
              <w:drawing>
                <wp:inline distT="0" distB="0" distL="0" distR="0" wp14:anchorId="2CF88EB9" wp14:editId="1BEE80F7">
                  <wp:extent cx="1780540" cy="972185"/>
                  <wp:effectExtent l="0" t="0" r="0" b="0"/>
                  <wp:docPr id="163" name="Picture 163" descr="Lewes District Council Logo"/>
                  <wp:cNvGraphicFramePr/>
                  <a:graphic xmlns:a="http://schemas.openxmlformats.org/drawingml/2006/main">
                    <a:graphicData uri="http://schemas.openxmlformats.org/drawingml/2006/picture">
                      <pic:pic xmlns:pic="http://schemas.openxmlformats.org/drawingml/2006/picture">
                        <pic:nvPicPr>
                          <pic:cNvPr id="163" name="Picture 163" descr="Lewes District Council Logo"/>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0540" cy="972185"/>
                          </a:xfrm>
                          <a:prstGeom prst="rect">
                            <a:avLst/>
                          </a:prstGeom>
                          <a:noFill/>
                          <a:ln>
                            <a:noFill/>
                          </a:ln>
                        </pic:spPr>
                      </pic:pic>
                    </a:graphicData>
                  </a:graphic>
                </wp:inline>
              </w:drawing>
            </w:r>
          </w:p>
        </w:tc>
        <w:tc>
          <w:tcPr>
            <w:tcW w:w="1591" w:type="pct"/>
            <w:vAlign w:val="center"/>
          </w:tcPr>
          <w:p w14:paraId="5FD2325A" w14:textId="19229A33" w:rsidR="00E3239F" w:rsidRDefault="00CC3523" w:rsidP="00E3239F">
            <w:pPr>
              <w:jc w:val="center"/>
            </w:pPr>
            <w:r>
              <w:rPr>
                <w:noProof/>
                <w:lang w:val="en-GB" w:eastAsia="en-GB"/>
              </w:rPr>
              <w:drawing>
                <wp:inline distT="0" distB="0" distL="0" distR="0" wp14:anchorId="3F7EEFD6" wp14:editId="62A5E02E">
                  <wp:extent cx="1637665" cy="953770"/>
                  <wp:effectExtent l="0" t="0" r="635" b="0"/>
                  <wp:docPr id="167" name="Picture 167" descr="Mid Sussex District Council Logo"/>
                  <wp:cNvGraphicFramePr/>
                  <a:graphic xmlns:a="http://schemas.openxmlformats.org/drawingml/2006/main">
                    <a:graphicData uri="http://schemas.openxmlformats.org/drawingml/2006/picture">
                      <pic:pic xmlns:pic="http://schemas.openxmlformats.org/drawingml/2006/picture">
                        <pic:nvPicPr>
                          <pic:cNvPr id="167" name="Picture 167" descr="Mid Sussex District Council Logo"/>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7665" cy="953770"/>
                          </a:xfrm>
                          <a:prstGeom prst="rect">
                            <a:avLst/>
                          </a:prstGeom>
                          <a:noFill/>
                          <a:ln>
                            <a:noFill/>
                          </a:ln>
                        </pic:spPr>
                      </pic:pic>
                    </a:graphicData>
                  </a:graphic>
                </wp:inline>
              </w:drawing>
            </w:r>
          </w:p>
        </w:tc>
        <w:tc>
          <w:tcPr>
            <w:tcW w:w="1667" w:type="pct"/>
            <w:vAlign w:val="center"/>
          </w:tcPr>
          <w:p w14:paraId="1DE29FDB" w14:textId="7F88436A" w:rsidR="00E3239F" w:rsidRDefault="00CC3523" w:rsidP="00E3239F">
            <w:pPr>
              <w:jc w:val="center"/>
            </w:pPr>
            <w:r>
              <w:rPr>
                <w:noProof/>
                <w:lang w:val="en-GB" w:eastAsia="en-GB"/>
              </w:rPr>
              <w:drawing>
                <wp:inline distT="0" distB="0" distL="0" distR="0" wp14:anchorId="054864C4" wp14:editId="6BBCC645">
                  <wp:extent cx="979170" cy="1320800"/>
                  <wp:effectExtent l="0" t="0" r="0" b="0"/>
                  <wp:docPr id="165" name="Picture 165" descr="Rother District Council Logo"/>
                  <wp:cNvGraphicFramePr/>
                  <a:graphic xmlns:a="http://schemas.openxmlformats.org/drawingml/2006/main">
                    <a:graphicData uri="http://schemas.openxmlformats.org/drawingml/2006/picture">
                      <pic:pic xmlns:pic="http://schemas.openxmlformats.org/drawingml/2006/picture">
                        <pic:nvPicPr>
                          <pic:cNvPr id="165" name="Picture 165" descr="Rother District Council Logo"/>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9170" cy="1320800"/>
                          </a:xfrm>
                          <a:prstGeom prst="rect">
                            <a:avLst/>
                          </a:prstGeom>
                          <a:noFill/>
                          <a:ln>
                            <a:noFill/>
                          </a:ln>
                        </pic:spPr>
                      </pic:pic>
                    </a:graphicData>
                  </a:graphic>
                </wp:inline>
              </w:drawing>
            </w:r>
          </w:p>
        </w:tc>
      </w:tr>
      <w:tr w:rsidR="00E3239F" w14:paraId="3B88CEBB" w14:textId="77777777" w:rsidTr="00EB23C3">
        <w:trPr>
          <w:trHeight w:val="2468"/>
        </w:trPr>
        <w:tc>
          <w:tcPr>
            <w:tcW w:w="1742" w:type="pct"/>
            <w:vAlign w:val="center"/>
          </w:tcPr>
          <w:p w14:paraId="27C083BD" w14:textId="10576A40" w:rsidR="00E3239F" w:rsidRDefault="00CC3523" w:rsidP="00E3239F">
            <w:pPr>
              <w:jc w:val="center"/>
            </w:pPr>
            <w:r>
              <w:rPr>
                <w:noProof/>
                <w:lang w:val="en-GB" w:eastAsia="en-GB"/>
              </w:rPr>
              <w:drawing>
                <wp:inline distT="0" distB="0" distL="0" distR="0" wp14:anchorId="6A2AE560" wp14:editId="161E19A1">
                  <wp:extent cx="1617345" cy="1235710"/>
                  <wp:effectExtent l="0" t="0" r="0" b="0"/>
                  <wp:docPr id="164" name="Picture 164" descr="Wealden District Council Logo "/>
                  <wp:cNvGraphicFramePr/>
                  <a:graphic xmlns:a="http://schemas.openxmlformats.org/drawingml/2006/main">
                    <a:graphicData uri="http://schemas.openxmlformats.org/drawingml/2006/picture">
                      <pic:pic xmlns:pic="http://schemas.openxmlformats.org/drawingml/2006/picture">
                        <pic:nvPicPr>
                          <pic:cNvPr id="164" name="Picture 164" descr="Wealden District Council Logo "/>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7345" cy="1235710"/>
                          </a:xfrm>
                          <a:prstGeom prst="rect">
                            <a:avLst/>
                          </a:prstGeom>
                          <a:noFill/>
                          <a:ln>
                            <a:noFill/>
                          </a:ln>
                        </pic:spPr>
                      </pic:pic>
                    </a:graphicData>
                  </a:graphic>
                </wp:inline>
              </w:drawing>
            </w:r>
          </w:p>
        </w:tc>
        <w:tc>
          <w:tcPr>
            <w:tcW w:w="1591" w:type="pct"/>
            <w:vAlign w:val="center"/>
          </w:tcPr>
          <w:p w14:paraId="1F8ABB09" w14:textId="3AB792A6" w:rsidR="00E3239F" w:rsidRDefault="00CC3523" w:rsidP="00E3239F">
            <w:pPr>
              <w:jc w:val="center"/>
            </w:pPr>
            <w:r>
              <w:rPr>
                <w:noProof/>
                <w:lang w:val="en-GB" w:eastAsia="en-GB"/>
              </w:rPr>
              <w:drawing>
                <wp:inline distT="0" distB="0" distL="0" distR="0" wp14:anchorId="62B66000" wp14:editId="2F67D5F6">
                  <wp:extent cx="1703070" cy="1088390"/>
                  <wp:effectExtent l="0" t="0" r="0" b="0"/>
                  <wp:docPr id="166" name="Picture 166" descr="West Sussex County Council Logo "/>
                  <wp:cNvGraphicFramePr/>
                  <a:graphic xmlns:a="http://schemas.openxmlformats.org/drawingml/2006/main">
                    <a:graphicData uri="http://schemas.openxmlformats.org/drawingml/2006/picture">
                      <pic:pic xmlns:pic="http://schemas.openxmlformats.org/drawingml/2006/picture">
                        <pic:nvPicPr>
                          <pic:cNvPr id="166" name="Picture 166" descr="West Sussex County Council Logo "/>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3070" cy="1088390"/>
                          </a:xfrm>
                          <a:prstGeom prst="rect">
                            <a:avLst/>
                          </a:prstGeom>
                          <a:noFill/>
                          <a:ln>
                            <a:noFill/>
                          </a:ln>
                        </pic:spPr>
                      </pic:pic>
                    </a:graphicData>
                  </a:graphic>
                </wp:inline>
              </w:drawing>
            </w:r>
          </w:p>
        </w:tc>
        <w:tc>
          <w:tcPr>
            <w:tcW w:w="1667" w:type="pct"/>
            <w:vAlign w:val="center"/>
          </w:tcPr>
          <w:p w14:paraId="283605CA" w14:textId="213C6537" w:rsidR="00E3239F" w:rsidRDefault="00CC3523" w:rsidP="00E3239F">
            <w:pPr>
              <w:jc w:val="center"/>
            </w:pPr>
            <w:r>
              <w:rPr>
                <w:noProof/>
                <w:lang w:val="en-GB" w:eastAsia="en-GB"/>
              </w:rPr>
              <w:drawing>
                <wp:inline distT="0" distB="0" distL="0" distR="0" wp14:anchorId="217D6C79" wp14:editId="24A04E45">
                  <wp:extent cx="1918335" cy="781050"/>
                  <wp:effectExtent l="0" t="0" r="5715" b="0"/>
                  <wp:docPr id="162" name="Picture 162" descr="Worthing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Worthing Borough Council Logo"/>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8335" cy="781050"/>
                          </a:xfrm>
                          <a:prstGeom prst="rect">
                            <a:avLst/>
                          </a:prstGeom>
                          <a:noFill/>
                          <a:ln>
                            <a:noFill/>
                          </a:ln>
                        </pic:spPr>
                      </pic:pic>
                    </a:graphicData>
                  </a:graphic>
                </wp:inline>
              </w:drawing>
            </w:r>
          </w:p>
        </w:tc>
      </w:tr>
    </w:tbl>
    <w:p w14:paraId="2676F15C" w14:textId="2E69BB98" w:rsidR="00C15435" w:rsidRDefault="00C15435"/>
    <w:p w14:paraId="07F23C68" w14:textId="26648E8A" w:rsidR="00F004FD" w:rsidRDefault="00F004FD"/>
    <w:p w14:paraId="4F20760D" w14:textId="6B88BE43" w:rsidR="00C15435" w:rsidRDefault="00C15435">
      <w:pPr>
        <w:sectPr w:rsidR="00C15435" w:rsidSect="0075756F">
          <w:pgSz w:w="11907" w:h="16840" w:code="9"/>
          <w:pgMar w:top="1418" w:right="1134" w:bottom="1418" w:left="1418" w:header="709" w:footer="709" w:gutter="0"/>
          <w:cols w:space="720"/>
          <w:docGrid w:linePitch="299"/>
        </w:sectPr>
      </w:pPr>
    </w:p>
    <w:p w14:paraId="2B5DA518" w14:textId="77777777" w:rsidR="008C0123" w:rsidRDefault="008C0123" w:rsidP="00D53B51"/>
    <w:sdt>
      <w:sdtPr>
        <w:rPr>
          <w:rFonts w:asciiTheme="minorHAnsi" w:eastAsiaTheme="minorHAnsi" w:hAnsiTheme="minorHAnsi" w:cstheme="minorBidi"/>
          <w:b w:val="0"/>
          <w:bCs w:val="0"/>
          <w:sz w:val="22"/>
          <w:szCs w:val="22"/>
          <w:lang w:eastAsia="en-US"/>
        </w:rPr>
        <w:id w:val="-1995720021"/>
        <w:docPartObj>
          <w:docPartGallery w:val="Table of Contents"/>
          <w:docPartUnique/>
        </w:docPartObj>
      </w:sdtPr>
      <w:sdtEndPr>
        <w:rPr>
          <w:noProof/>
        </w:rPr>
      </w:sdtEndPr>
      <w:sdtContent>
        <w:p w14:paraId="4293516D" w14:textId="77777777" w:rsidR="00A43004" w:rsidRPr="008C1447" w:rsidRDefault="00A43004">
          <w:pPr>
            <w:pStyle w:val="TOCHeading"/>
          </w:pPr>
          <w:r w:rsidRPr="008C1447">
            <w:t>Contents</w:t>
          </w:r>
        </w:p>
        <w:p w14:paraId="5D007B9B" w14:textId="2CDD842C" w:rsidR="00733963" w:rsidRDefault="00A43004">
          <w:pPr>
            <w:pStyle w:val="TOC1"/>
            <w:rPr>
              <w:rFonts w:asciiTheme="minorHAnsi" w:eastAsiaTheme="minorEastAsia" w:hAnsiTheme="minorHAnsi"/>
              <w:b w:val="0"/>
              <w:noProof/>
              <w:sz w:val="22"/>
              <w:lang w:val="en-GB" w:eastAsia="en-GB"/>
            </w:rPr>
          </w:pPr>
          <w:r>
            <w:rPr>
              <w:bCs/>
              <w:noProof/>
            </w:rPr>
            <w:fldChar w:fldCharType="begin"/>
          </w:r>
          <w:r>
            <w:rPr>
              <w:bCs/>
              <w:noProof/>
            </w:rPr>
            <w:instrText xml:space="preserve"> TOC \o "1-3" \h \z \u </w:instrText>
          </w:r>
          <w:r>
            <w:rPr>
              <w:bCs/>
              <w:noProof/>
            </w:rPr>
            <w:fldChar w:fldCharType="separate"/>
          </w:r>
          <w:hyperlink w:anchor="_Toc147225104" w:history="1">
            <w:r w:rsidR="00733963" w:rsidRPr="006546A5">
              <w:rPr>
                <w:rStyle w:val="Hyperlink"/>
                <w:noProof/>
              </w:rPr>
              <w:t>1.0</w:t>
            </w:r>
            <w:r w:rsidR="00733963">
              <w:rPr>
                <w:rFonts w:asciiTheme="minorHAnsi" w:eastAsiaTheme="minorEastAsia" w:hAnsiTheme="minorHAnsi"/>
                <w:b w:val="0"/>
                <w:noProof/>
                <w:sz w:val="22"/>
                <w:lang w:val="en-GB" w:eastAsia="en-GB"/>
              </w:rPr>
              <w:tab/>
            </w:r>
            <w:r w:rsidR="00733963" w:rsidRPr="006546A5">
              <w:rPr>
                <w:rStyle w:val="Hyperlink"/>
                <w:noProof/>
              </w:rPr>
              <w:t>Introduction</w:t>
            </w:r>
            <w:r w:rsidR="00733963">
              <w:rPr>
                <w:noProof/>
                <w:webHidden/>
              </w:rPr>
              <w:tab/>
            </w:r>
            <w:r w:rsidR="00733963">
              <w:rPr>
                <w:noProof/>
                <w:webHidden/>
              </w:rPr>
              <w:fldChar w:fldCharType="begin"/>
            </w:r>
            <w:r w:rsidR="00733963">
              <w:rPr>
                <w:noProof/>
                <w:webHidden/>
              </w:rPr>
              <w:instrText xml:space="preserve"> PAGEREF _Toc147225104 \h </w:instrText>
            </w:r>
            <w:r w:rsidR="00733963">
              <w:rPr>
                <w:noProof/>
                <w:webHidden/>
              </w:rPr>
            </w:r>
            <w:r w:rsidR="00733963">
              <w:rPr>
                <w:noProof/>
                <w:webHidden/>
              </w:rPr>
              <w:fldChar w:fldCharType="separate"/>
            </w:r>
            <w:r w:rsidR="00B63F5A">
              <w:rPr>
                <w:noProof/>
                <w:webHidden/>
              </w:rPr>
              <w:t>3</w:t>
            </w:r>
            <w:r w:rsidR="00733963">
              <w:rPr>
                <w:noProof/>
                <w:webHidden/>
              </w:rPr>
              <w:fldChar w:fldCharType="end"/>
            </w:r>
          </w:hyperlink>
        </w:p>
        <w:p w14:paraId="7692D221" w14:textId="116683BA" w:rsidR="00733963" w:rsidRDefault="00000000">
          <w:pPr>
            <w:pStyle w:val="TOC2"/>
            <w:rPr>
              <w:rFonts w:asciiTheme="minorHAnsi" w:eastAsiaTheme="minorEastAsia" w:hAnsiTheme="minorHAnsi"/>
              <w:noProof/>
              <w:sz w:val="22"/>
              <w:szCs w:val="22"/>
              <w:lang w:val="en-GB" w:eastAsia="en-GB"/>
            </w:rPr>
          </w:pPr>
          <w:hyperlink w:anchor="_Toc147225105" w:history="1">
            <w:r w:rsidR="00733963" w:rsidRPr="006546A5">
              <w:rPr>
                <w:rStyle w:val="Hyperlink"/>
                <w:noProof/>
              </w:rPr>
              <w:t>1.1</w:t>
            </w:r>
            <w:r w:rsidR="00733963">
              <w:rPr>
                <w:rFonts w:asciiTheme="minorHAnsi" w:eastAsiaTheme="minorEastAsia" w:hAnsiTheme="minorHAnsi"/>
                <w:noProof/>
                <w:sz w:val="22"/>
                <w:szCs w:val="22"/>
                <w:lang w:val="en-GB" w:eastAsia="en-GB"/>
              </w:rPr>
              <w:tab/>
            </w:r>
            <w:r w:rsidR="00733963" w:rsidRPr="006546A5">
              <w:rPr>
                <w:rStyle w:val="Hyperlink"/>
                <w:noProof/>
              </w:rPr>
              <w:t>Aims and Objectives</w:t>
            </w:r>
            <w:r w:rsidR="00733963">
              <w:rPr>
                <w:noProof/>
                <w:webHidden/>
              </w:rPr>
              <w:tab/>
            </w:r>
            <w:r w:rsidR="00733963">
              <w:rPr>
                <w:noProof/>
                <w:webHidden/>
              </w:rPr>
              <w:fldChar w:fldCharType="begin"/>
            </w:r>
            <w:r w:rsidR="00733963">
              <w:rPr>
                <w:noProof/>
                <w:webHidden/>
              </w:rPr>
              <w:instrText xml:space="preserve"> PAGEREF _Toc147225105 \h </w:instrText>
            </w:r>
            <w:r w:rsidR="00733963">
              <w:rPr>
                <w:noProof/>
                <w:webHidden/>
              </w:rPr>
            </w:r>
            <w:r w:rsidR="00733963">
              <w:rPr>
                <w:noProof/>
                <w:webHidden/>
              </w:rPr>
              <w:fldChar w:fldCharType="separate"/>
            </w:r>
            <w:r w:rsidR="00B63F5A">
              <w:rPr>
                <w:noProof/>
                <w:webHidden/>
              </w:rPr>
              <w:t>3</w:t>
            </w:r>
            <w:r w:rsidR="00733963">
              <w:rPr>
                <w:noProof/>
                <w:webHidden/>
              </w:rPr>
              <w:fldChar w:fldCharType="end"/>
            </w:r>
          </w:hyperlink>
        </w:p>
        <w:p w14:paraId="7994409C" w14:textId="170DBACA" w:rsidR="00733963" w:rsidRDefault="00000000">
          <w:pPr>
            <w:pStyle w:val="TOC2"/>
            <w:rPr>
              <w:rFonts w:asciiTheme="minorHAnsi" w:eastAsiaTheme="minorEastAsia" w:hAnsiTheme="minorHAnsi"/>
              <w:noProof/>
              <w:sz w:val="22"/>
              <w:szCs w:val="22"/>
              <w:lang w:val="en-GB" w:eastAsia="en-GB"/>
            </w:rPr>
          </w:pPr>
          <w:hyperlink w:anchor="_Toc147225106" w:history="1">
            <w:r w:rsidR="00733963" w:rsidRPr="006546A5">
              <w:rPr>
                <w:rStyle w:val="Hyperlink"/>
                <w:noProof/>
              </w:rPr>
              <w:t>1.2</w:t>
            </w:r>
            <w:r w:rsidR="00733963">
              <w:rPr>
                <w:rFonts w:asciiTheme="minorHAnsi" w:eastAsiaTheme="minorEastAsia" w:hAnsiTheme="minorHAnsi"/>
                <w:noProof/>
                <w:sz w:val="22"/>
                <w:szCs w:val="22"/>
                <w:lang w:val="en-GB" w:eastAsia="en-GB"/>
              </w:rPr>
              <w:tab/>
            </w:r>
            <w:r w:rsidR="00733963" w:rsidRPr="006546A5">
              <w:rPr>
                <w:rStyle w:val="Hyperlink"/>
                <w:noProof/>
              </w:rPr>
              <w:t>Document Overview</w:t>
            </w:r>
            <w:r w:rsidR="00733963">
              <w:rPr>
                <w:noProof/>
                <w:webHidden/>
              </w:rPr>
              <w:tab/>
            </w:r>
            <w:r w:rsidR="00733963">
              <w:rPr>
                <w:noProof/>
                <w:webHidden/>
              </w:rPr>
              <w:fldChar w:fldCharType="begin"/>
            </w:r>
            <w:r w:rsidR="00733963">
              <w:rPr>
                <w:noProof/>
                <w:webHidden/>
              </w:rPr>
              <w:instrText xml:space="preserve"> PAGEREF _Toc147225106 \h </w:instrText>
            </w:r>
            <w:r w:rsidR="00733963">
              <w:rPr>
                <w:noProof/>
                <w:webHidden/>
              </w:rPr>
            </w:r>
            <w:r w:rsidR="00733963">
              <w:rPr>
                <w:noProof/>
                <w:webHidden/>
              </w:rPr>
              <w:fldChar w:fldCharType="separate"/>
            </w:r>
            <w:r w:rsidR="00B63F5A">
              <w:rPr>
                <w:noProof/>
                <w:webHidden/>
              </w:rPr>
              <w:t>4</w:t>
            </w:r>
            <w:r w:rsidR="00733963">
              <w:rPr>
                <w:noProof/>
                <w:webHidden/>
              </w:rPr>
              <w:fldChar w:fldCharType="end"/>
            </w:r>
          </w:hyperlink>
        </w:p>
        <w:p w14:paraId="477F8DFE" w14:textId="5CFDA83B" w:rsidR="00733963" w:rsidRDefault="00000000">
          <w:pPr>
            <w:pStyle w:val="TOC1"/>
            <w:rPr>
              <w:rFonts w:asciiTheme="minorHAnsi" w:eastAsiaTheme="minorEastAsia" w:hAnsiTheme="minorHAnsi"/>
              <w:b w:val="0"/>
              <w:noProof/>
              <w:sz w:val="22"/>
              <w:lang w:val="en-GB" w:eastAsia="en-GB"/>
            </w:rPr>
          </w:pPr>
          <w:hyperlink w:anchor="_Toc147225107" w:history="1">
            <w:r w:rsidR="00733963" w:rsidRPr="006546A5">
              <w:rPr>
                <w:rStyle w:val="Hyperlink"/>
                <w:noProof/>
              </w:rPr>
              <w:t>2.0</w:t>
            </w:r>
            <w:r w:rsidR="00733963">
              <w:rPr>
                <w:rFonts w:asciiTheme="minorHAnsi" w:eastAsiaTheme="minorEastAsia" w:hAnsiTheme="minorHAnsi"/>
                <w:b w:val="0"/>
                <w:noProof/>
                <w:sz w:val="22"/>
                <w:lang w:val="en-GB" w:eastAsia="en-GB"/>
              </w:rPr>
              <w:tab/>
            </w:r>
            <w:r w:rsidR="00733963" w:rsidRPr="006546A5">
              <w:rPr>
                <w:rStyle w:val="Hyperlink"/>
                <w:noProof/>
              </w:rPr>
              <w:t>Basic Principles</w:t>
            </w:r>
            <w:r w:rsidR="00733963">
              <w:rPr>
                <w:noProof/>
                <w:webHidden/>
              </w:rPr>
              <w:tab/>
            </w:r>
            <w:r w:rsidR="00733963">
              <w:rPr>
                <w:noProof/>
                <w:webHidden/>
              </w:rPr>
              <w:fldChar w:fldCharType="begin"/>
            </w:r>
            <w:r w:rsidR="00733963">
              <w:rPr>
                <w:noProof/>
                <w:webHidden/>
              </w:rPr>
              <w:instrText xml:space="preserve"> PAGEREF _Toc147225107 \h </w:instrText>
            </w:r>
            <w:r w:rsidR="00733963">
              <w:rPr>
                <w:noProof/>
                <w:webHidden/>
              </w:rPr>
            </w:r>
            <w:r w:rsidR="00733963">
              <w:rPr>
                <w:noProof/>
                <w:webHidden/>
              </w:rPr>
              <w:fldChar w:fldCharType="separate"/>
            </w:r>
            <w:r w:rsidR="00B63F5A">
              <w:rPr>
                <w:noProof/>
                <w:webHidden/>
              </w:rPr>
              <w:t>9</w:t>
            </w:r>
            <w:r w:rsidR="00733963">
              <w:rPr>
                <w:noProof/>
                <w:webHidden/>
              </w:rPr>
              <w:fldChar w:fldCharType="end"/>
            </w:r>
          </w:hyperlink>
        </w:p>
        <w:p w14:paraId="037723B7" w14:textId="4B8EF72B" w:rsidR="00733963" w:rsidRDefault="00000000">
          <w:pPr>
            <w:pStyle w:val="TOC2"/>
            <w:rPr>
              <w:rFonts w:asciiTheme="minorHAnsi" w:eastAsiaTheme="minorEastAsia" w:hAnsiTheme="minorHAnsi"/>
              <w:noProof/>
              <w:sz w:val="22"/>
              <w:szCs w:val="22"/>
              <w:lang w:val="en-GB" w:eastAsia="en-GB"/>
            </w:rPr>
          </w:pPr>
          <w:hyperlink w:anchor="_Toc147225108" w:history="1">
            <w:r w:rsidR="00733963" w:rsidRPr="006546A5">
              <w:rPr>
                <w:rStyle w:val="Hyperlink"/>
                <w:noProof/>
              </w:rPr>
              <w:t>2.1</w:t>
            </w:r>
            <w:r w:rsidR="00733963">
              <w:rPr>
                <w:rFonts w:asciiTheme="minorHAnsi" w:eastAsiaTheme="minorEastAsia" w:hAnsiTheme="minorHAnsi"/>
                <w:noProof/>
                <w:sz w:val="22"/>
                <w:szCs w:val="22"/>
                <w:lang w:val="en-GB" w:eastAsia="en-GB"/>
              </w:rPr>
              <w:tab/>
            </w:r>
            <w:r w:rsidR="00733963" w:rsidRPr="006546A5">
              <w:rPr>
                <w:rStyle w:val="Hyperlink"/>
                <w:noProof/>
              </w:rPr>
              <w:t>Good Design</w:t>
            </w:r>
            <w:r w:rsidR="00733963">
              <w:rPr>
                <w:noProof/>
                <w:webHidden/>
              </w:rPr>
              <w:tab/>
            </w:r>
            <w:r w:rsidR="00733963">
              <w:rPr>
                <w:noProof/>
                <w:webHidden/>
              </w:rPr>
              <w:fldChar w:fldCharType="begin"/>
            </w:r>
            <w:r w:rsidR="00733963">
              <w:rPr>
                <w:noProof/>
                <w:webHidden/>
              </w:rPr>
              <w:instrText xml:space="preserve"> PAGEREF _Toc147225108 \h </w:instrText>
            </w:r>
            <w:r w:rsidR="00733963">
              <w:rPr>
                <w:noProof/>
                <w:webHidden/>
              </w:rPr>
            </w:r>
            <w:r w:rsidR="00733963">
              <w:rPr>
                <w:noProof/>
                <w:webHidden/>
              </w:rPr>
              <w:fldChar w:fldCharType="separate"/>
            </w:r>
            <w:r w:rsidR="00B63F5A">
              <w:rPr>
                <w:noProof/>
                <w:webHidden/>
              </w:rPr>
              <w:t>9</w:t>
            </w:r>
            <w:r w:rsidR="00733963">
              <w:rPr>
                <w:noProof/>
                <w:webHidden/>
              </w:rPr>
              <w:fldChar w:fldCharType="end"/>
            </w:r>
          </w:hyperlink>
        </w:p>
        <w:p w14:paraId="0CA1E02D" w14:textId="7847DE3E" w:rsidR="00733963" w:rsidRDefault="00000000">
          <w:pPr>
            <w:pStyle w:val="TOC2"/>
            <w:rPr>
              <w:rFonts w:asciiTheme="minorHAnsi" w:eastAsiaTheme="minorEastAsia" w:hAnsiTheme="minorHAnsi"/>
              <w:noProof/>
              <w:sz w:val="22"/>
              <w:szCs w:val="22"/>
              <w:lang w:val="en-GB" w:eastAsia="en-GB"/>
            </w:rPr>
          </w:pPr>
          <w:hyperlink w:anchor="_Toc147225109" w:history="1">
            <w:r w:rsidR="00733963" w:rsidRPr="006546A5">
              <w:rPr>
                <w:rStyle w:val="Hyperlink"/>
                <w:noProof/>
              </w:rPr>
              <w:t>2.2</w:t>
            </w:r>
            <w:r w:rsidR="00733963">
              <w:rPr>
                <w:rFonts w:asciiTheme="minorHAnsi" w:eastAsiaTheme="minorEastAsia" w:hAnsiTheme="minorHAnsi"/>
                <w:noProof/>
                <w:sz w:val="22"/>
                <w:szCs w:val="22"/>
                <w:lang w:val="en-GB" w:eastAsia="en-GB"/>
              </w:rPr>
              <w:tab/>
            </w:r>
            <w:r w:rsidR="00733963" w:rsidRPr="006546A5">
              <w:rPr>
                <w:rStyle w:val="Hyperlink"/>
                <w:noProof/>
              </w:rPr>
              <w:t>Noise Reports</w:t>
            </w:r>
            <w:r w:rsidR="00733963">
              <w:rPr>
                <w:noProof/>
                <w:webHidden/>
              </w:rPr>
              <w:tab/>
            </w:r>
            <w:r w:rsidR="00733963">
              <w:rPr>
                <w:noProof/>
                <w:webHidden/>
              </w:rPr>
              <w:fldChar w:fldCharType="begin"/>
            </w:r>
            <w:r w:rsidR="00733963">
              <w:rPr>
                <w:noProof/>
                <w:webHidden/>
              </w:rPr>
              <w:instrText xml:space="preserve"> PAGEREF _Toc147225109 \h </w:instrText>
            </w:r>
            <w:r w:rsidR="00733963">
              <w:rPr>
                <w:noProof/>
                <w:webHidden/>
              </w:rPr>
            </w:r>
            <w:r w:rsidR="00733963">
              <w:rPr>
                <w:noProof/>
                <w:webHidden/>
              </w:rPr>
              <w:fldChar w:fldCharType="separate"/>
            </w:r>
            <w:r w:rsidR="00B63F5A">
              <w:rPr>
                <w:noProof/>
                <w:webHidden/>
              </w:rPr>
              <w:t>10</w:t>
            </w:r>
            <w:r w:rsidR="00733963">
              <w:rPr>
                <w:noProof/>
                <w:webHidden/>
              </w:rPr>
              <w:fldChar w:fldCharType="end"/>
            </w:r>
          </w:hyperlink>
        </w:p>
        <w:p w14:paraId="3921D6C5" w14:textId="5F6C0587" w:rsidR="00733963" w:rsidRDefault="00000000">
          <w:pPr>
            <w:pStyle w:val="TOC2"/>
            <w:rPr>
              <w:rFonts w:asciiTheme="minorHAnsi" w:eastAsiaTheme="minorEastAsia" w:hAnsiTheme="minorHAnsi"/>
              <w:noProof/>
              <w:sz w:val="22"/>
              <w:szCs w:val="22"/>
              <w:lang w:val="en-GB" w:eastAsia="en-GB"/>
            </w:rPr>
          </w:pPr>
          <w:hyperlink w:anchor="_Toc147225110" w:history="1">
            <w:r w:rsidR="00733963" w:rsidRPr="006546A5">
              <w:rPr>
                <w:rStyle w:val="Hyperlink"/>
                <w:noProof/>
              </w:rPr>
              <w:t>2.3</w:t>
            </w:r>
            <w:r w:rsidR="00733963">
              <w:rPr>
                <w:rFonts w:asciiTheme="minorHAnsi" w:eastAsiaTheme="minorEastAsia" w:hAnsiTheme="minorHAnsi"/>
                <w:noProof/>
                <w:sz w:val="22"/>
                <w:szCs w:val="22"/>
                <w:lang w:val="en-GB" w:eastAsia="en-GB"/>
              </w:rPr>
              <w:tab/>
            </w:r>
            <w:r w:rsidR="00733963" w:rsidRPr="006546A5">
              <w:rPr>
                <w:rStyle w:val="Hyperlink"/>
                <w:noProof/>
              </w:rPr>
              <w:t>Information Required to support a Planning Application</w:t>
            </w:r>
            <w:r w:rsidR="00733963">
              <w:rPr>
                <w:noProof/>
                <w:webHidden/>
              </w:rPr>
              <w:tab/>
            </w:r>
            <w:r w:rsidR="00733963">
              <w:rPr>
                <w:noProof/>
                <w:webHidden/>
              </w:rPr>
              <w:fldChar w:fldCharType="begin"/>
            </w:r>
            <w:r w:rsidR="00733963">
              <w:rPr>
                <w:noProof/>
                <w:webHidden/>
              </w:rPr>
              <w:instrText xml:space="preserve"> PAGEREF _Toc147225110 \h </w:instrText>
            </w:r>
            <w:r w:rsidR="00733963">
              <w:rPr>
                <w:noProof/>
                <w:webHidden/>
              </w:rPr>
            </w:r>
            <w:r w:rsidR="00733963">
              <w:rPr>
                <w:noProof/>
                <w:webHidden/>
              </w:rPr>
              <w:fldChar w:fldCharType="separate"/>
            </w:r>
            <w:r w:rsidR="00B63F5A">
              <w:rPr>
                <w:noProof/>
                <w:webHidden/>
              </w:rPr>
              <w:t>12</w:t>
            </w:r>
            <w:r w:rsidR="00733963">
              <w:rPr>
                <w:noProof/>
                <w:webHidden/>
              </w:rPr>
              <w:fldChar w:fldCharType="end"/>
            </w:r>
          </w:hyperlink>
        </w:p>
        <w:p w14:paraId="623914C9" w14:textId="471BD038" w:rsidR="00733963" w:rsidRDefault="00000000">
          <w:pPr>
            <w:pStyle w:val="TOC2"/>
            <w:rPr>
              <w:rFonts w:asciiTheme="minorHAnsi" w:eastAsiaTheme="minorEastAsia" w:hAnsiTheme="minorHAnsi"/>
              <w:noProof/>
              <w:sz w:val="22"/>
              <w:szCs w:val="22"/>
              <w:lang w:val="en-GB" w:eastAsia="en-GB"/>
            </w:rPr>
          </w:pPr>
          <w:hyperlink w:anchor="_Toc147225111" w:history="1">
            <w:r w:rsidR="00733963" w:rsidRPr="006546A5">
              <w:rPr>
                <w:rStyle w:val="Hyperlink"/>
                <w:noProof/>
              </w:rPr>
              <w:t>2.4</w:t>
            </w:r>
            <w:r w:rsidR="00733963">
              <w:rPr>
                <w:rFonts w:asciiTheme="minorHAnsi" w:eastAsiaTheme="minorEastAsia" w:hAnsiTheme="minorHAnsi"/>
                <w:noProof/>
                <w:sz w:val="22"/>
                <w:szCs w:val="22"/>
                <w:lang w:val="en-GB" w:eastAsia="en-GB"/>
              </w:rPr>
              <w:tab/>
            </w:r>
            <w:r w:rsidR="00733963" w:rsidRPr="006546A5">
              <w:rPr>
                <w:rStyle w:val="Hyperlink"/>
                <w:noProof/>
              </w:rPr>
              <w:t>Prediction Methods/Modelling</w:t>
            </w:r>
            <w:r w:rsidR="00733963">
              <w:rPr>
                <w:noProof/>
                <w:webHidden/>
              </w:rPr>
              <w:tab/>
            </w:r>
            <w:r w:rsidR="00733963">
              <w:rPr>
                <w:noProof/>
                <w:webHidden/>
              </w:rPr>
              <w:fldChar w:fldCharType="begin"/>
            </w:r>
            <w:r w:rsidR="00733963">
              <w:rPr>
                <w:noProof/>
                <w:webHidden/>
              </w:rPr>
              <w:instrText xml:space="preserve"> PAGEREF _Toc147225111 \h </w:instrText>
            </w:r>
            <w:r w:rsidR="00733963">
              <w:rPr>
                <w:noProof/>
                <w:webHidden/>
              </w:rPr>
            </w:r>
            <w:r w:rsidR="00733963">
              <w:rPr>
                <w:noProof/>
                <w:webHidden/>
              </w:rPr>
              <w:fldChar w:fldCharType="separate"/>
            </w:r>
            <w:r w:rsidR="00B63F5A">
              <w:rPr>
                <w:noProof/>
                <w:webHidden/>
              </w:rPr>
              <w:t>14</w:t>
            </w:r>
            <w:r w:rsidR="00733963">
              <w:rPr>
                <w:noProof/>
                <w:webHidden/>
              </w:rPr>
              <w:fldChar w:fldCharType="end"/>
            </w:r>
          </w:hyperlink>
        </w:p>
        <w:p w14:paraId="42DF5F53" w14:textId="27C462F8" w:rsidR="00733963" w:rsidRDefault="00000000">
          <w:pPr>
            <w:pStyle w:val="TOC2"/>
            <w:rPr>
              <w:rFonts w:asciiTheme="minorHAnsi" w:eastAsiaTheme="minorEastAsia" w:hAnsiTheme="minorHAnsi"/>
              <w:noProof/>
              <w:sz w:val="22"/>
              <w:szCs w:val="22"/>
              <w:lang w:val="en-GB" w:eastAsia="en-GB"/>
            </w:rPr>
          </w:pPr>
          <w:hyperlink w:anchor="_Toc147225112" w:history="1">
            <w:r w:rsidR="00733963" w:rsidRPr="006546A5">
              <w:rPr>
                <w:rStyle w:val="Hyperlink"/>
                <w:noProof/>
              </w:rPr>
              <w:t>2.5</w:t>
            </w:r>
            <w:r w:rsidR="00733963">
              <w:rPr>
                <w:rFonts w:asciiTheme="minorHAnsi" w:eastAsiaTheme="minorEastAsia" w:hAnsiTheme="minorHAnsi"/>
                <w:noProof/>
                <w:sz w:val="22"/>
                <w:szCs w:val="22"/>
                <w:lang w:val="en-GB" w:eastAsia="en-GB"/>
              </w:rPr>
              <w:tab/>
            </w:r>
            <w:r w:rsidR="00733963" w:rsidRPr="006546A5">
              <w:rPr>
                <w:rStyle w:val="Hyperlink"/>
                <w:noProof/>
              </w:rPr>
              <w:t>Minimum Considerations for Noise Sensitive Development</w:t>
            </w:r>
            <w:r w:rsidR="00733963">
              <w:rPr>
                <w:noProof/>
                <w:webHidden/>
              </w:rPr>
              <w:tab/>
            </w:r>
            <w:r w:rsidR="00733963">
              <w:rPr>
                <w:noProof/>
                <w:webHidden/>
              </w:rPr>
              <w:fldChar w:fldCharType="begin"/>
            </w:r>
            <w:r w:rsidR="00733963">
              <w:rPr>
                <w:noProof/>
                <w:webHidden/>
              </w:rPr>
              <w:instrText xml:space="preserve"> PAGEREF _Toc147225112 \h </w:instrText>
            </w:r>
            <w:r w:rsidR="00733963">
              <w:rPr>
                <w:noProof/>
                <w:webHidden/>
              </w:rPr>
            </w:r>
            <w:r w:rsidR="00733963">
              <w:rPr>
                <w:noProof/>
                <w:webHidden/>
              </w:rPr>
              <w:fldChar w:fldCharType="separate"/>
            </w:r>
            <w:r w:rsidR="00B63F5A">
              <w:rPr>
                <w:noProof/>
                <w:webHidden/>
              </w:rPr>
              <w:t>14</w:t>
            </w:r>
            <w:r w:rsidR="00733963">
              <w:rPr>
                <w:noProof/>
                <w:webHidden/>
              </w:rPr>
              <w:fldChar w:fldCharType="end"/>
            </w:r>
          </w:hyperlink>
        </w:p>
        <w:p w14:paraId="0E58DA1B" w14:textId="3BAC3342" w:rsidR="00733963" w:rsidRDefault="00000000">
          <w:pPr>
            <w:pStyle w:val="TOC2"/>
            <w:rPr>
              <w:rFonts w:asciiTheme="minorHAnsi" w:eastAsiaTheme="minorEastAsia" w:hAnsiTheme="minorHAnsi"/>
              <w:noProof/>
              <w:sz w:val="22"/>
              <w:szCs w:val="22"/>
              <w:lang w:val="en-GB" w:eastAsia="en-GB"/>
            </w:rPr>
          </w:pPr>
          <w:hyperlink w:anchor="_Toc147225113" w:history="1">
            <w:r w:rsidR="00733963" w:rsidRPr="006546A5">
              <w:rPr>
                <w:rStyle w:val="Hyperlink"/>
                <w:noProof/>
              </w:rPr>
              <w:t>2.6</w:t>
            </w:r>
            <w:r w:rsidR="00733963">
              <w:rPr>
                <w:rFonts w:asciiTheme="minorHAnsi" w:eastAsiaTheme="minorEastAsia" w:hAnsiTheme="minorHAnsi"/>
                <w:noProof/>
                <w:sz w:val="22"/>
                <w:szCs w:val="22"/>
                <w:lang w:val="en-GB" w:eastAsia="en-GB"/>
              </w:rPr>
              <w:tab/>
            </w:r>
            <w:r w:rsidR="00733963" w:rsidRPr="006546A5">
              <w:rPr>
                <w:rStyle w:val="Hyperlink"/>
                <w:noProof/>
              </w:rPr>
              <w:t>Minimum Considerations for New Noise Sources</w:t>
            </w:r>
            <w:r w:rsidR="00733963">
              <w:rPr>
                <w:noProof/>
                <w:webHidden/>
              </w:rPr>
              <w:tab/>
            </w:r>
            <w:r w:rsidR="00733963">
              <w:rPr>
                <w:noProof/>
                <w:webHidden/>
              </w:rPr>
              <w:fldChar w:fldCharType="begin"/>
            </w:r>
            <w:r w:rsidR="00733963">
              <w:rPr>
                <w:noProof/>
                <w:webHidden/>
              </w:rPr>
              <w:instrText xml:space="preserve"> PAGEREF _Toc147225113 \h </w:instrText>
            </w:r>
            <w:r w:rsidR="00733963">
              <w:rPr>
                <w:noProof/>
                <w:webHidden/>
              </w:rPr>
            </w:r>
            <w:r w:rsidR="00733963">
              <w:rPr>
                <w:noProof/>
                <w:webHidden/>
              </w:rPr>
              <w:fldChar w:fldCharType="separate"/>
            </w:r>
            <w:r w:rsidR="00B63F5A">
              <w:rPr>
                <w:noProof/>
                <w:webHidden/>
              </w:rPr>
              <w:t>15</w:t>
            </w:r>
            <w:r w:rsidR="00733963">
              <w:rPr>
                <w:noProof/>
                <w:webHidden/>
              </w:rPr>
              <w:fldChar w:fldCharType="end"/>
            </w:r>
          </w:hyperlink>
        </w:p>
        <w:p w14:paraId="01B40751" w14:textId="58163D1A" w:rsidR="00733963" w:rsidRDefault="00000000">
          <w:pPr>
            <w:pStyle w:val="TOC2"/>
            <w:rPr>
              <w:rFonts w:asciiTheme="minorHAnsi" w:eastAsiaTheme="minorEastAsia" w:hAnsiTheme="minorHAnsi"/>
              <w:noProof/>
              <w:sz w:val="22"/>
              <w:szCs w:val="22"/>
              <w:lang w:val="en-GB" w:eastAsia="en-GB"/>
            </w:rPr>
          </w:pPr>
          <w:hyperlink w:anchor="_Toc147225114" w:history="1">
            <w:r w:rsidR="00733963" w:rsidRPr="006546A5">
              <w:rPr>
                <w:rStyle w:val="Hyperlink"/>
                <w:noProof/>
              </w:rPr>
              <w:t>2.7</w:t>
            </w:r>
            <w:r w:rsidR="00733963">
              <w:rPr>
                <w:rFonts w:asciiTheme="minorHAnsi" w:eastAsiaTheme="minorEastAsia" w:hAnsiTheme="minorHAnsi"/>
                <w:noProof/>
                <w:sz w:val="22"/>
                <w:szCs w:val="22"/>
                <w:lang w:val="en-GB" w:eastAsia="en-GB"/>
              </w:rPr>
              <w:tab/>
            </w:r>
            <w:r w:rsidR="00733963" w:rsidRPr="006546A5">
              <w:rPr>
                <w:rStyle w:val="Hyperlink"/>
                <w:noProof/>
              </w:rPr>
              <w:t>Institute of Environmental Management and Assessment (IEMA) (2014) “Guidelines for Environmental Noise Impact Assessment”.</w:t>
            </w:r>
            <w:r w:rsidR="00733963">
              <w:rPr>
                <w:noProof/>
                <w:webHidden/>
              </w:rPr>
              <w:tab/>
            </w:r>
            <w:r w:rsidR="00733963">
              <w:rPr>
                <w:noProof/>
                <w:webHidden/>
              </w:rPr>
              <w:fldChar w:fldCharType="begin"/>
            </w:r>
            <w:r w:rsidR="00733963">
              <w:rPr>
                <w:noProof/>
                <w:webHidden/>
              </w:rPr>
              <w:instrText xml:space="preserve"> PAGEREF _Toc147225114 \h </w:instrText>
            </w:r>
            <w:r w:rsidR="00733963">
              <w:rPr>
                <w:noProof/>
                <w:webHidden/>
              </w:rPr>
            </w:r>
            <w:r w:rsidR="00733963">
              <w:rPr>
                <w:noProof/>
                <w:webHidden/>
              </w:rPr>
              <w:fldChar w:fldCharType="separate"/>
            </w:r>
            <w:r w:rsidR="00B63F5A">
              <w:rPr>
                <w:noProof/>
                <w:webHidden/>
              </w:rPr>
              <w:t>15</w:t>
            </w:r>
            <w:r w:rsidR="00733963">
              <w:rPr>
                <w:noProof/>
                <w:webHidden/>
              </w:rPr>
              <w:fldChar w:fldCharType="end"/>
            </w:r>
          </w:hyperlink>
        </w:p>
        <w:p w14:paraId="7289692B" w14:textId="04D500E2" w:rsidR="00733963" w:rsidRDefault="00000000">
          <w:pPr>
            <w:pStyle w:val="TOC1"/>
            <w:rPr>
              <w:rFonts w:asciiTheme="minorHAnsi" w:eastAsiaTheme="minorEastAsia" w:hAnsiTheme="minorHAnsi"/>
              <w:b w:val="0"/>
              <w:noProof/>
              <w:sz w:val="22"/>
              <w:lang w:val="en-GB" w:eastAsia="en-GB"/>
            </w:rPr>
          </w:pPr>
          <w:hyperlink w:anchor="_Toc147225115" w:history="1">
            <w:r w:rsidR="00733963" w:rsidRPr="006546A5">
              <w:rPr>
                <w:rStyle w:val="Hyperlink"/>
                <w:noProof/>
              </w:rPr>
              <w:t>3.0</w:t>
            </w:r>
            <w:r w:rsidR="00733963">
              <w:rPr>
                <w:rFonts w:asciiTheme="minorHAnsi" w:eastAsiaTheme="minorEastAsia" w:hAnsiTheme="minorHAnsi"/>
                <w:b w:val="0"/>
                <w:noProof/>
                <w:sz w:val="22"/>
                <w:lang w:val="en-GB" w:eastAsia="en-GB"/>
              </w:rPr>
              <w:tab/>
            </w:r>
            <w:r w:rsidR="00733963" w:rsidRPr="006546A5">
              <w:rPr>
                <w:rStyle w:val="Hyperlink"/>
                <w:noProof/>
              </w:rPr>
              <w:t>Industrial and Commercial Sound Sources</w:t>
            </w:r>
            <w:r w:rsidR="00733963">
              <w:rPr>
                <w:noProof/>
                <w:webHidden/>
              </w:rPr>
              <w:tab/>
            </w:r>
            <w:r w:rsidR="00733963">
              <w:rPr>
                <w:noProof/>
                <w:webHidden/>
              </w:rPr>
              <w:fldChar w:fldCharType="begin"/>
            </w:r>
            <w:r w:rsidR="00733963">
              <w:rPr>
                <w:noProof/>
                <w:webHidden/>
              </w:rPr>
              <w:instrText xml:space="preserve"> PAGEREF _Toc147225115 \h </w:instrText>
            </w:r>
            <w:r w:rsidR="00733963">
              <w:rPr>
                <w:noProof/>
                <w:webHidden/>
              </w:rPr>
            </w:r>
            <w:r w:rsidR="00733963">
              <w:rPr>
                <w:noProof/>
                <w:webHidden/>
              </w:rPr>
              <w:fldChar w:fldCharType="separate"/>
            </w:r>
            <w:r w:rsidR="00B63F5A">
              <w:rPr>
                <w:noProof/>
                <w:webHidden/>
              </w:rPr>
              <w:t>17</w:t>
            </w:r>
            <w:r w:rsidR="00733963">
              <w:rPr>
                <w:noProof/>
                <w:webHidden/>
              </w:rPr>
              <w:fldChar w:fldCharType="end"/>
            </w:r>
          </w:hyperlink>
        </w:p>
        <w:p w14:paraId="1C94800D" w14:textId="72465B9F" w:rsidR="00733963" w:rsidRDefault="00000000">
          <w:pPr>
            <w:pStyle w:val="TOC2"/>
            <w:rPr>
              <w:rFonts w:asciiTheme="minorHAnsi" w:eastAsiaTheme="minorEastAsia" w:hAnsiTheme="minorHAnsi"/>
              <w:noProof/>
              <w:sz w:val="22"/>
              <w:szCs w:val="22"/>
              <w:lang w:val="en-GB" w:eastAsia="en-GB"/>
            </w:rPr>
          </w:pPr>
          <w:hyperlink w:anchor="_Toc147225116" w:history="1">
            <w:r w:rsidR="00733963" w:rsidRPr="006546A5">
              <w:rPr>
                <w:rStyle w:val="Hyperlink"/>
                <w:noProof/>
              </w:rPr>
              <w:t>3.1</w:t>
            </w:r>
            <w:r w:rsidR="00733963">
              <w:rPr>
                <w:rFonts w:asciiTheme="minorHAnsi" w:eastAsiaTheme="minorEastAsia" w:hAnsiTheme="minorHAnsi"/>
                <w:noProof/>
                <w:sz w:val="22"/>
                <w:szCs w:val="22"/>
                <w:lang w:val="en-GB" w:eastAsia="en-GB"/>
              </w:rPr>
              <w:tab/>
            </w:r>
            <w:r w:rsidR="00733963" w:rsidRPr="006546A5">
              <w:rPr>
                <w:rStyle w:val="Hyperlink"/>
                <w:noProof/>
              </w:rPr>
              <w:t>Scope</w:t>
            </w:r>
            <w:r w:rsidR="00733963">
              <w:rPr>
                <w:noProof/>
                <w:webHidden/>
              </w:rPr>
              <w:tab/>
            </w:r>
            <w:r w:rsidR="00733963">
              <w:rPr>
                <w:noProof/>
                <w:webHidden/>
              </w:rPr>
              <w:fldChar w:fldCharType="begin"/>
            </w:r>
            <w:r w:rsidR="00733963">
              <w:rPr>
                <w:noProof/>
                <w:webHidden/>
              </w:rPr>
              <w:instrText xml:space="preserve"> PAGEREF _Toc147225116 \h </w:instrText>
            </w:r>
            <w:r w:rsidR="00733963">
              <w:rPr>
                <w:noProof/>
                <w:webHidden/>
              </w:rPr>
            </w:r>
            <w:r w:rsidR="00733963">
              <w:rPr>
                <w:noProof/>
                <w:webHidden/>
              </w:rPr>
              <w:fldChar w:fldCharType="separate"/>
            </w:r>
            <w:r w:rsidR="00B63F5A">
              <w:rPr>
                <w:noProof/>
                <w:webHidden/>
              </w:rPr>
              <w:t>17</w:t>
            </w:r>
            <w:r w:rsidR="00733963">
              <w:rPr>
                <w:noProof/>
                <w:webHidden/>
              </w:rPr>
              <w:fldChar w:fldCharType="end"/>
            </w:r>
          </w:hyperlink>
        </w:p>
        <w:p w14:paraId="08012CA5" w14:textId="7E736DEC" w:rsidR="00733963" w:rsidRDefault="00000000">
          <w:pPr>
            <w:pStyle w:val="TOC2"/>
            <w:rPr>
              <w:rFonts w:asciiTheme="minorHAnsi" w:eastAsiaTheme="minorEastAsia" w:hAnsiTheme="minorHAnsi"/>
              <w:noProof/>
              <w:sz w:val="22"/>
              <w:szCs w:val="22"/>
              <w:lang w:val="en-GB" w:eastAsia="en-GB"/>
            </w:rPr>
          </w:pPr>
          <w:hyperlink w:anchor="_Toc147225117" w:history="1">
            <w:r w:rsidR="00733963" w:rsidRPr="006546A5">
              <w:rPr>
                <w:rStyle w:val="Hyperlink"/>
                <w:noProof/>
              </w:rPr>
              <w:t>3.2</w:t>
            </w:r>
            <w:r w:rsidR="00733963">
              <w:rPr>
                <w:rFonts w:asciiTheme="minorHAnsi" w:eastAsiaTheme="minorEastAsia" w:hAnsiTheme="minorHAnsi"/>
                <w:noProof/>
                <w:sz w:val="22"/>
                <w:szCs w:val="22"/>
                <w:lang w:val="en-GB" w:eastAsia="en-GB"/>
              </w:rPr>
              <w:tab/>
            </w:r>
            <w:r w:rsidR="00733963" w:rsidRPr="006546A5">
              <w:rPr>
                <w:rStyle w:val="Hyperlink"/>
                <w:noProof/>
              </w:rPr>
              <w:t>Guidelines and Criteria</w:t>
            </w:r>
            <w:r w:rsidR="00733963">
              <w:rPr>
                <w:noProof/>
                <w:webHidden/>
              </w:rPr>
              <w:tab/>
            </w:r>
            <w:r w:rsidR="00733963">
              <w:rPr>
                <w:noProof/>
                <w:webHidden/>
              </w:rPr>
              <w:fldChar w:fldCharType="begin"/>
            </w:r>
            <w:r w:rsidR="00733963">
              <w:rPr>
                <w:noProof/>
                <w:webHidden/>
              </w:rPr>
              <w:instrText xml:space="preserve"> PAGEREF _Toc147225117 \h </w:instrText>
            </w:r>
            <w:r w:rsidR="00733963">
              <w:rPr>
                <w:noProof/>
                <w:webHidden/>
              </w:rPr>
            </w:r>
            <w:r w:rsidR="00733963">
              <w:rPr>
                <w:noProof/>
                <w:webHidden/>
              </w:rPr>
              <w:fldChar w:fldCharType="separate"/>
            </w:r>
            <w:r w:rsidR="00B63F5A">
              <w:rPr>
                <w:noProof/>
                <w:webHidden/>
              </w:rPr>
              <w:t>17</w:t>
            </w:r>
            <w:r w:rsidR="00733963">
              <w:rPr>
                <w:noProof/>
                <w:webHidden/>
              </w:rPr>
              <w:fldChar w:fldCharType="end"/>
            </w:r>
          </w:hyperlink>
        </w:p>
        <w:p w14:paraId="301A7914" w14:textId="7BFACEE5" w:rsidR="00733963" w:rsidRDefault="00000000">
          <w:pPr>
            <w:pStyle w:val="TOC2"/>
            <w:rPr>
              <w:rFonts w:asciiTheme="minorHAnsi" w:eastAsiaTheme="minorEastAsia" w:hAnsiTheme="minorHAnsi"/>
              <w:noProof/>
              <w:sz w:val="22"/>
              <w:szCs w:val="22"/>
              <w:lang w:val="en-GB" w:eastAsia="en-GB"/>
            </w:rPr>
          </w:pPr>
          <w:hyperlink w:anchor="_Toc147225118" w:history="1">
            <w:r w:rsidR="00733963" w:rsidRPr="006546A5">
              <w:rPr>
                <w:rStyle w:val="Hyperlink"/>
                <w:noProof/>
              </w:rPr>
              <w:t>3.3</w:t>
            </w:r>
            <w:r w:rsidR="00733963">
              <w:rPr>
                <w:rFonts w:asciiTheme="minorHAnsi" w:eastAsiaTheme="minorEastAsia" w:hAnsiTheme="minorHAnsi"/>
                <w:noProof/>
                <w:sz w:val="22"/>
                <w:szCs w:val="22"/>
                <w:lang w:val="en-GB" w:eastAsia="en-GB"/>
              </w:rPr>
              <w:tab/>
            </w:r>
            <w:r w:rsidR="00733963" w:rsidRPr="006546A5">
              <w:rPr>
                <w:rStyle w:val="Hyperlink"/>
                <w:noProof/>
              </w:rPr>
              <w:t>Low Frequency Noise Assessment</w:t>
            </w:r>
            <w:r w:rsidR="00733963">
              <w:rPr>
                <w:noProof/>
                <w:webHidden/>
              </w:rPr>
              <w:tab/>
            </w:r>
            <w:r w:rsidR="00733963">
              <w:rPr>
                <w:noProof/>
                <w:webHidden/>
              </w:rPr>
              <w:fldChar w:fldCharType="begin"/>
            </w:r>
            <w:r w:rsidR="00733963">
              <w:rPr>
                <w:noProof/>
                <w:webHidden/>
              </w:rPr>
              <w:instrText xml:space="preserve"> PAGEREF _Toc147225118 \h </w:instrText>
            </w:r>
            <w:r w:rsidR="00733963">
              <w:rPr>
                <w:noProof/>
                <w:webHidden/>
              </w:rPr>
            </w:r>
            <w:r w:rsidR="00733963">
              <w:rPr>
                <w:noProof/>
                <w:webHidden/>
              </w:rPr>
              <w:fldChar w:fldCharType="separate"/>
            </w:r>
            <w:r w:rsidR="00B63F5A">
              <w:rPr>
                <w:noProof/>
                <w:webHidden/>
              </w:rPr>
              <w:t>18</w:t>
            </w:r>
            <w:r w:rsidR="00733963">
              <w:rPr>
                <w:noProof/>
                <w:webHidden/>
              </w:rPr>
              <w:fldChar w:fldCharType="end"/>
            </w:r>
          </w:hyperlink>
        </w:p>
        <w:p w14:paraId="02A3C485" w14:textId="34C745DA" w:rsidR="00733963" w:rsidRDefault="00000000">
          <w:pPr>
            <w:pStyle w:val="TOC2"/>
            <w:rPr>
              <w:rFonts w:asciiTheme="minorHAnsi" w:eastAsiaTheme="minorEastAsia" w:hAnsiTheme="minorHAnsi"/>
              <w:noProof/>
              <w:sz w:val="22"/>
              <w:szCs w:val="22"/>
              <w:lang w:val="en-GB" w:eastAsia="en-GB"/>
            </w:rPr>
          </w:pPr>
          <w:hyperlink w:anchor="_Toc147225119" w:history="1">
            <w:r w:rsidR="00733963" w:rsidRPr="006546A5">
              <w:rPr>
                <w:rStyle w:val="Hyperlink"/>
                <w:noProof/>
              </w:rPr>
              <w:t>3.4</w:t>
            </w:r>
            <w:r w:rsidR="00733963">
              <w:rPr>
                <w:rFonts w:asciiTheme="minorHAnsi" w:eastAsiaTheme="minorEastAsia" w:hAnsiTheme="minorHAnsi"/>
                <w:noProof/>
                <w:sz w:val="22"/>
                <w:szCs w:val="22"/>
                <w:lang w:val="en-GB" w:eastAsia="en-GB"/>
              </w:rPr>
              <w:tab/>
            </w:r>
            <w:r w:rsidR="00733963" w:rsidRPr="006546A5">
              <w:rPr>
                <w:rStyle w:val="Hyperlink"/>
                <w:noProof/>
              </w:rPr>
              <w:t>Air Source Heat Pumps</w:t>
            </w:r>
            <w:r w:rsidR="00733963">
              <w:rPr>
                <w:noProof/>
                <w:webHidden/>
              </w:rPr>
              <w:tab/>
            </w:r>
            <w:r w:rsidR="00733963">
              <w:rPr>
                <w:noProof/>
                <w:webHidden/>
              </w:rPr>
              <w:fldChar w:fldCharType="begin"/>
            </w:r>
            <w:r w:rsidR="00733963">
              <w:rPr>
                <w:noProof/>
                <w:webHidden/>
              </w:rPr>
              <w:instrText xml:space="preserve"> PAGEREF _Toc147225119 \h </w:instrText>
            </w:r>
            <w:r w:rsidR="00733963">
              <w:rPr>
                <w:noProof/>
                <w:webHidden/>
              </w:rPr>
            </w:r>
            <w:r w:rsidR="00733963">
              <w:rPr>
                <w:noProof/>
                <w:webHidden/>
              </w:rPr>
              <w:fldChar w:fldCharType="separate"/>
            </w:r>
            <w:r w:rsidR="00B63F5A">
              <w:rPr>
                <w:noProof/>
                <w:webHidden/>
              </w:rPr>
              <w:t>18</w:t>
            </w:r>
            <w:r w:rsidR="00733963">
              <w:rPr>
                <w:noProof/>
                <w:webHidden/>
              </w:rPr>
              <w:fldChar w:fldCharType="end"/>
            </w:r>
          </w:hyperlink>
        </w:p>
        <w:p w14:paraId="5FB6C408" w14:textId="4385626B" w:rsidR="00733963" w:rsidRDefault="00000000">
          <w:pPr>
            <w:pStyle w:val="TOC2"/>
            <w:rPr>
              <w:rFonts w:asciiTheme="minorHAnsi" w:eastAsiaTheme="minorEastAsia" w:hAnsiTheme="minorHAnsi"/>
              <w:noProof/>
              <w:sz w:val="22"/>
              <w:szCs w:val="22"/>
              <w:lang w:val="en-GB" w:eastAsia="en-GB"/>
            </w:rPr>
          </w:pPr>
          <w:hyperlink w:anchor="_Toc147225120" w:history="1">
            <w:r w:rsidR="00733963" w:rsidRPr="006546A5">
              <w:rPr>
                <w:rStyle w:val="Hyperlink"/>
                <w:noProof/>
              </w:rPr>
              <w:t>3.5</w:t>
            </w:r>
            <w:r w:rsidR="00733963">
              <w:rPr>
                <w:rFonts w:asciiTheme="minorHAnsi" w:eastAsiaTheme="minorEastAsia" w:hAnsiTheme="minorHAnsi"/>
                <w:noProof/>
                <w:sz w:val="22"/>
                <w:szCs w:val="22"/>
                <w:lang w:val="en-GB" w:eastAsia="en-GB"/>
              </w:rPr>
              <w:tab/>
            </w:r>
            <w:r w:rsidR="00733963" w:rsidRPr="006546A5">
              <w:rPr>
                <w:rStyle w:val="Hyperlink"/>
                <w:noProof/>
              </w:rPr>
              <w:t>Gymnasiums, Fitness and Exercise Space Developments</w:t>
            </w:r>
            <w:r w:rsidR="00733963">
              <w:rPr>
                <w:noProof/>
                <w:webHidden/>
              </w:rPr>
              <w:tab/>
            </w:r>
            <w:r w:rsidR="00733963">
              <w:rPr>
                <w:noProof/>
                <w:webHidden/>
              </w:rPr>
              <w:fldChar w:fldCharType="begin"/>
            </w:r>
            <w:r w:rsidR="00733963">
              <w:rPr>
                <w:noProof/>
                <w:webHidden/>
              </w:rPr>
              <w:instrText xml:space="preserve"> PAGEREF _Toc147225120 \h </w:instrText>
            </w:r>
            <w:r w:rsidR="00733963">
              <w:rPr>
                <w:noProof/>
                <w:webHidden/>
              </w:rPr>
            </w:r>
            <w:r w:rsidR="00733963">
              <w:rPr>
                <w:noProof/>
                <w:webHidden/>
              </w:rPr>
              <w:fldChar w:fldCharType="separate"/>
            </w:r>
            <w:r w:rsidR="00B63F5A">
              <w:rPr>
                <w:noProof/>
                <w:webHidden/>
              </w:rPr>
              <w:t>19</w:t>
            </w:r>
            <w:r w:rsidR="00733963">
              <w:rPr>
                <w:noProof/>
                <w:webHidden/>
              </w:rPr>
              <w:fldChar w:fldCharType="end"/>
            </w:r>
          </w:hyperlink>
        </w:p>
        <w:p w14:paraId="018B5D13" w14:textId="5A2379D4" w:rsidR="00733963" w:rsidRDefault="00000000">
          <w:pPr>
            <w:pStyle w:val="TOC2"/>
            <w:rPr>
              <w:rFonts w:asciiTheme="minorHAnsi" w:eastAsiaTheme="minorEastAsia" w:hAnsiTheme="minorHAnsi"/>
              <w:noProof/>
              <w:sz w:val="22"/>
              <w:szCs w:val="22"/>
              <w:lang w:val="en-GB" w:eastAsia="en-GB"/>
            </w:rPr>
          </w:pPr>
          <w:hyperlink w:anchor="_Toc147225121" w:history="1">
            <w:r w:rsidR="00733963" w:rsidRPr="006546A5">
              <w:rPr>
                <w:rStyle w:val="Hyperlink"/>
                <w:noProof/>
              </w:rPr>
              <w:t>3.6</w:t>
            </w:r>
            <w:r w:rsidR="00733963">
              <w:rPr>
                <w:rFonts w:asciiTheme="minorHAnsi" w:eastAsiaTheme="minorEastAsia" w:hAnsiTheme="minorHAnsi"/>
                <w:noProof/>
                <w:sz w:val="22"/>
                <w:szCs w:val="22"/>
                <w:lang w:val="en-GB" w:eastAsia="en-GB"/>
              </w:rPr>
              <w:tab/>
            </w:r>
            <w:r w:rsidR="00733963" w:rsidRPr="006546A5">
              <w:rPr>
                <w:rStyle w:val="Hyperlink"/>
                <w:noProof/>
              </w:rPr>
              <w:t>Mineral Sector Development</w:t>
            </w:r>
            <w:r w:rsidR="00733963">
              <w:rPr>
                <w:noProof/>
                <w:webHidden/>
              </w:rPr>
              <w:tab/>
            </w:r>
            <w:r w:rsidR="00733963">
              <w:rPr>
                <w:noProof/>
                <w:webHidden/>
              </w:rPr>
              <w:fldChar w:fldCharType="begin"/>
            </w:r>
            <w:r w:rsidR="00733963">
              <w:rPr>
                <w:noProof/>
                <w:webHidden/>
              </w:rPr>
              <w:instrText xml:space="preserve"> PAGEREF _Toc147225121 \h </w:instrText>
            </w:r>
            <w:r w:rsidR="00733963">
              <w:rPr>
                <w:noProof/>
                <w:webHidden/>
              </w:rPr>
            </w:r>
            <w:r w:rsidR="00733963">
              <w:rPr>
                <w:noProof/>
                <w:webHidden/>
              </w:rPr>
              <w:fldChar w:fldCharType="separate"/>
            </w:r>
            <w:r w:rsidR="00B63F5A">
              <w:rPr>
                <w:noProof/>
                <w:webHidden/>
              </w:rPr>
              <w:t>19</w:t>
            </w:r>
            <w:r w:rsidR="00733963">
              <w:rPr>
                <w:noProof/>
                <w:webHidden/>
              </w:rPr>
              <w:fldChar w:fldCharType="end"/>
            </w:r>
          </w:hyperlink>
        </w:p>
        <w:p w14:paraId="5A7E572D" w14:textId="5B27DAA3" w:rsidR="00733963" w:rsidRDefault="00000000">
          <w:pPr>
            <w:pStyle w:val="TOC2"/>
            <w:rPr>
              <w:rFonts w:asciiTheme="minorHAnsi" w:eastAsiaTheme="minorEastAsia" w:hAnsiTheme="minorHAnsi"/>
              <w:noProof/>
              <w:sz w:val="22"/>
              <w:szCs w:val="22"/>
              <w:lang w:val="en-GB" w:eastAsia="en-GB"/>
            </w:rPr>
          </w:pPr>
          <w:hyperlink w:anchor="_Toc147225122" w:history="1">
            <w:r w:rsidR="00733963" w:rsidRPr="006546A5">
              <w:rPr>
                <w:rStyle w:val="Hyperlink"/>
                <w:noProof/>
              </w:rPr>
              <w:t>3.7</w:t>
            </w:r>
            <w:r w:rsidR="00733963">
              <w:rPr>
                <w:rFonts w:asciiTheme="minorHAnsi" w:eastAsiaTheme="minorEastAsia" w:hAnsiTheme="minorHAnsi"/>
                <w:noProof/>
                <w:sz w:val="22"/>
                <w:szCs w:val="22"/>
                <w:lang w:val="en-GB" w:eastAsia="en-GB"/>
              </w:rPr>
              <w:tab/>
            </w:r>
            <w:r w:rsidR="00733963" w:rsidRPr="006546A5">
              <w:rPr>
                <w:rStyle w:val="Hyperlink"/>
                <w:noProof/>
              </w:rPr>
              <w:t>Environmental Permitting</w:t>
            </w:r>
            <w:r w:rsidR="00733963">
              <w:rPr>
                <w:noProof/>
                <w:webHidden/>
              </w:rPr>
              <w:tab/>
            </w:r>
            <w:r w:rsidR="00733963">
              <w:rPr>
                <w:noProof/>
                <w:webHidden/>
              </w:rPr>
              <w:fldChar w:fldCharType="begin"/>
            </w:r>
            <w:r w:rsidR="00733963">
              <w:rPr>
                <w:noProof/>
                <w:webHidden/>
              </w:rPr>
              <w:instrText xml:space="preserve"> PAGEREF _Toc147225122 \h </w:instrText>
            </w:r>
            <w:r w:rsidR="00733963">
              <w:rPr>
                <w:noProof/>
                <w:webHidden/>
              </w:rPr>
            </w:r>
            <w:r w:rsidR="00733963">
              <w:rPr>
                <w:noProof/>
                <w:webHidden/>
              </w:rPr>
              <w:fldChar w:fldCharType="separate"/>
            </w:r>
            <w:r w:rsidR="00B63F5A">
              <w:rPr>
                <w:noProof/>
                <w:webHidden/>
              </w:rPr>
              <w:t>20</w:t>
            </w:r>
            <w:r w:rsidR="00733963">
              <w:rPr>
                <w:noProof/>
                <w:webHidden/>
              </w:rPr>
              <w:fldChar w:fldCharType="end"/>
            </w:r>
          </w:hyperlink>
        </w:p>
        <w:p w14:paraId="3BE338CF" w14:textId="2700817F" w:rsidR="00733963" w:rsidRDefault="00000000">
          <w:pPr>
            <w:pStyle w:val="TOC2"/>
            <w:rPr>
              <w:rFonts w:asciiTheme="minorHAnsi" w:eastAsiaTheme="minorEastAsia" w:hAnsiTheme="minorHAnsi"/>
              <w:noProof/>
              <w:sz w:val="22"/>
              <w:szCs w:val="22"/>
              <w:lang w:val="en-GB" w:eastAsia="en-GB"/>
            </w:rPr>
          </w:pPr>
          <w:hyperlink w:anchor="_Toc147225123" w:history="1">
            <w:r w:rsidR="00733963" w:rsidRPr="006546A5">
              <w:rPr>
                <w:rStyle w:val="Hyperlink"/>
                <w:noProof/>
              </w:rPr>
              <w:t>3.8</w:t>
            </w:r>
            <w:r w:rsidR="00733963">
              <w:rPr>
                <w:rFonts w:asciiTheme="minorHAnsi" w:eastAsiaTheme="minorEastAsia" w:hAnsiTheme="minorHAnsi"/>
                <w:noProof/>
                <w:sz w:val="22"/>
                <w:szCs w:val="22"/>
                <w:lang w:val="en-GB" w:eastAsia="en-GB"/>
              </w:rPr>
              <w:tab/>
            </w:r>
            <w:r w:rsidR="00733963" w:rsidRPr="006546A5">
              <w:rPr>
                <w:rStyle w:val="Hyperlink"/>
                <w:noProof/>
              </w:rPr>
              <w:t>Sound Insulation Between Domestic and Non-Domestic Premises</w:t>
            </w:r>
            <w:r w:rsidR="00733963">
              <w:rPr>
                <w:noProof/>
                <w:webHidden/>
              </w:rPr>
              <w:tab/>
            </w:r>
            <w:r w:rsidR="00733963">
              <w:rPr>
                <w:noProof/>
                <w:webHidden/>
              </w:rPr>
              <w:fldChar w:fldCharType="begin"/>
            </w:r>
            <w:r w:rsidR="00733963">
              <w:rPr>
                <w:noProof/>
                <w:webHidden/>
              </w:rPr>
              <w:instrText xml:space="preserve"> PAGEREF _Toc147225123 \h </w:instrText>
            </w:r>
            <w:r w:rsidR="00733963">
              <w:rPr>
                <w:noProof/>
                <w:webHidden/>
              </w:rPr>
            </w:r>
            <w:r w:rsidR="00733963">
              <w:rPr>
                <w:noProof/>
                <w:webHidden/>
              </w:rPr>
              <w:fldChar w:fldCharType="separate"/>
            </w:r>
            <w:r w:rsidR="00B63F5A">
              <w:rPr>
                <w:noProof/>
                <w:webHidden/>
              </w:rPr>
              <w:t>20</w:t>
            </w:r>
            <w:r w:rsidR="00733963">
              <w:rPr>
                <w:noProof/>
                <w:webHidden/>
              </w:rPr>
              <w:fldChar w:fldCharType="end"/>
            </w:r>
          </w:hyperlink>
        </w:p>
        <w:p w14:paraId="17072BE0" w14:textId="6DF4D852" w:rsidR="00733963" w:rsidRDefault="00000000">
          <w:pPr>
            <w:pStyle w:val="TOC2"/>
            <w:rPr>
              <w:rFonts w:asciiTheme="minorHAnsi" w:eastAsiaTheme="minorEastAsia" w:hAnsiTheme="minorHAnsi"/>
              <w:noProof/>
              <w:sz w:val="22"/>
              <w:szCs w:val="22"/>
              <w:lang w:val="en-GB" w:eastAsia="en-GB"/>
            </w:rPr>
          </w:pPr>
          <w:hyperlink w:anchor="_Toc147225124" w:history="1">
            <w:r w:rsidR="00733963" w:rsidRPr="006546A5">
              <w:rPr>
                <w:rStyle w:val="Hyperlink"/>
                <w:noProof/>
              </w:rPr>
              <w:t>3.9</w:t>
            </w:r>
            <w:r w:rsidR="00733963">
              <w:rPr>
                <w:rFonts w:asciiTheme="minorHAnsi" w:eastAsiaTheme="minorEastAsia" w:hAnsiTheme="minorHAnsi"/>
                <w:noProof/>
                <w:sz w:val="22"/>
                <w:szCs w:val="22"/>
                <w:lang w:val="en-GB" w:eastAsia="en-GB"/>
              </w:rPr>
              <w:tab/>
            </w:r>
            <w:r w:rsidR="00733963" w:rsidRPr="006546A5">
              <w:rPr>
                <w:rStyle w:val="Hyperlink"/>
                <w:noProof/>
              </w:rPr>
              <w:t>Vibration</w:t>
            </w:r>
            <w:r w:rsidR="00733963">
              <w:rPr>
                <w:noProof/>
                <w:webHidden/>
              </w:rPr>
              <w:tab/>
            </w:r>
            <w:r w:rsidR="00733963">
              <w:rPr>
                <w:noProof/>
                <w:webHidden/>
              </w:rPr>
              <w:fldChar w:fldCharType="begin"/>
            </w:r>
            <w:r w:rsidR="00733963">
              <w:rPr>
                <w:noProof/>
                <w:webHidden/>
              </w:rPr>
              <w:instrText xml:space="preserve"> PAGEREF _Toc147225124 \h </w:instrText>
            </w:r>
            <w:r w:rsidR="00733963">
              <w:rPr>
                <w:noProof/>
                <w:webHidden/>
              </w:rPr>
            </w:r>
            <w:r w:rsidR="00733963">
              <w:rPr>
                <w:noProof/>
                <w:webHidden/>
              </w:rPr>
              <w:fldChar w:fldCharType="separate"/>
            </w:r>
            <w:r w:rsidR="00B63F5A">
              <w:rPr>
                <w:noProof/>
                <w:webHidden/>
              </w:rPr>
              <w:t>21</w:t>
            </w:r>
            <w:r w:rsidR="00733963">
              <w:rPr>
                <w:noProof/>
                <w:webHidden/>
              </w:rPr>
              <w:fldChar w:fldCharType="end"/>
            </w:r>
          </w:hyperlink>
        </w:p>
        <w:p w14:paraId="092AFF94" w14:textId="700E7725" w:rsidR="00733963" w:rsidRDefault="00000000">
          <w:pPr>
            <w:pStyle w:val="TOC2"/>
            <w:rPr>
              <w:rFonts w:asciiTheme="minorHAnsi" w:eastAsiaTheme="minorEastAsia" w:hAnsiTheme="minorHAnsi"/>
              <w:noProof/>
              <w:sz w:val="22"/>
              <w:szCs w:val="22"/>
              <w:lang w:val="en-GB" w:eastAsia="en-GB"/>
            </w:rPr>
          </w:pPr>
          <w:hyperlink w:anchor="_Toc147225125" w:history="1">
            <w:r w:rsidR="00733963" w:rsidRPr="006546A5">
              <w:rPr>
                <w:rStyle w:val="Hyperlink"/>
                <w:noProof/>
              </w:rPr>
              <w:t>3.10</w:t>
            </w:r>
            <w:r w:rsidR="00733963">
              <w:rPr>
                <w:rFonts w:asciiTheme="minorHAnsi" w:eastAsiaTheme="minorEastAsia" w:hAnsiTheme="minorHAnsi"/>
                <w:noProof/>
                <w:sz w:val="22"/>
                <w:szCs w:val="22"/>
                <w:lang w:val="en-GB" w:eastAsia="en-GB"/>
              </w:rPr>
              <w:tab/>
            </w:r>
            <w:r w:rsidR="00733963" w:rsidRPr="006546A5">
              <w:rPr>
                <w:rStyle w:val="Hyperlink"/>
                <w:noProof/>
              </w:rPr>
              <w:t>Noise Rating Curves</w:t>
            </w:r>
            <w:r w:rsidR="00733963">
              <w:rPr>
                <w:noProof/>
                <w:webHidden/>
              </w:rPr>
              <w:tab/>
            </w:r>
            <w:r w:rsidR="00733963">
              <w:rPr>
                <w:noProof/>
                <w:webHidden/>
              </w:rPr>
              <w:fldChar w:fldCharType="begin"/>
            </w:r>
            <w:r w:rsidR="00733963">
              <w:rPr>
                <w:noProof/>
                <w:webHidden/>
              </w:rPr>
              <w:instrText xml:space="preserve"> PAGEREF _Toc147225125 \h </w:instrText>
            </w:r>
            <w:r w:rsidR="00733963">
              <w:rPr>
                <w:noProof/>
                <w:webHidden/>
              </w:rPr>
            </w:r>
            <w:r w:rsidR="00733963">
              <w:rPr>
                <w:noProof/>
                <w:webHidden/>
              </w:rPr>
              <w:fldChar w:fldCharType="separate"/>
            </w:r>
            <w:r w:rsidR="00B63F5A">
              <w:rPr>
                <w:noProof/>
                <w:webHidden/>
              </w:rPr>
              <w:t>21</w:t>
            </w:r>
            <w:r w:rsidR="00733963">
              <w:rPr>
                <w:noProof/>
                <w:webHidden/>
              </w:rPr>
              <w:fldChar w:fldCharType="end"/>
            </w:r>
          </w:hyperlink>
        </w:p>
        <w:p w14:paraId="519B8404" w14:textId="2286E774" w:rsidR="00733963" w:rsidRDefault="00000000">
          <w:pPr>
            <w:pStyle w:val="TOC1"/>
            <w:rPr>
              <w:rFonts w:asciiTheme="minorHAnsi" w:eastAsiaTheme="minorEastAsia" w:hAnsiTheme="minorHAnsi"/>
              <w:b w:val="0"/>
              <w:noProof/>
              <w:sz w:val="22"/>
              <w:lang w:val="en-GB" w:eastAsia="en-GB"/>
            </w:rPr>
          </w:pPr>
          <w:hyperlink w:anchor="_Toc147225126" w:history="1">
            <w:r w:rsidR="00733963" w:rsidRPr="006546A5">
              <w:rPr>
                <w:rStyle w:val="Hyperlink"/>
                <w:noProof/>
              </w:rPr>
              <w:t>4.0</w:t>
            </w:r>
            <w:r w:rsidR="00733963">
              <w:rPr>
                <w:rFonts w:asciiTheme="minorHAnsi" w:eastAsiaTheme="minorEastAsia" w:hAnsiTheme="minorHAnsi"/>
                <w:b w:val="0"/>
                <w:noProof/>
                <w:sz w:val="22"/>
                <w:lang w:val="en-GB" w:eastAsia="en-GB"/>
              </w:rPr>
              <w:tab/>
            </w:r>
            <w:r w:rsidR="00733963" w:rsidRPr="006546A5">
              <w:rPr>
                <w:rStyle w:val="Hyperlink"/>
                <w:noProof/>
              </w:rPr>
              <w:t>Entertainment Premises</w:t>
            </w:r>
            <w:r w:rsidR="00733963">
              <w:rPr>
                <w:noProof/>
                <w:webHidden/>
              </w:rPr>
              <w:tab/>
            </w:r>
            <w:r w:rsidR="00733963">
              <w:rPr>
                <w:noProof/>
                <w:webHidden/>
              </w:rPr>
              <w:fldChar w:fldCharType="begin"/>
            </w:r>
            <w:r w:rsidR="00733963">
              <w:rPr>
                <w:noProof/>
                <w:webHidden/>
              </w:rPr>
              <w:instrText xml:space="preserve"> PAGEREF _Toc147225126 \h </w:instrText>
            </w:r>
            <w:r w:rsidR="00733963">
              <w:rPr>
                <w:noProof/>
                <w:webHidden/>
              </w:rPr>
            </w:r>
            <w:r w:rsidR="00733963">
              <w:rPr>
                <w:noProof/>
                <w:webHidden/>
              </w:rPr>
              <w:fldChar w:fldCharType="separate"/>
            </w:r>
            <w:r w:rsidR="00B63F5A">
              <w:rPr>
                <w:noProof/>
                <w:webHidden/>
              </w:rPr>
              <w:t>22</w:t>
            </w:r>
            <w:r w:rsidR="00733963">
              <w:rPr>
                <w:noProof/>
                <w:webHidden/>
              </w:rPr>
              <w:fldChar w:fldCharType="end"/>
            </w:r>
          </w:hyperlink>
        </w:p>
        <w:p w14:paraId="56247095" w14:textId="7C6F5EFE" w:rsidR="00733963" w:rsidRDefault="00000000">
          <w:pPr>
            <w:pStyle w:val="TOC2"/>
            <w:rPr>
              <w:rFonts w:asciiTheme="minorHAnsi" w:eastAsiaTheme="minorEastAsia" w:hAnsiTheme="minorHAnsi"/>
              <w:noProof/>
              <w:sz w:val="22"/>
              <w:szCs w:val="22"/>
              <w:lang w:val="en-GB" w:eastAsia="en-GB"/>
            </w:rPr>
          </w:pPr>
          <w:hyperlink w:anchor="_Toc147225127" w:history="1">
            <w:r w:rsidR="00733963" w:rsidRPr="006546A5">
              <w:rPr>
                <w:rStyle w:val="Hyperlink"/>
                <w:noProof/>
              </w:rPr>
              <w:t>4.1</w:t>
            </w:r>
            <w:r w:rsidR="00733963">
              <w:rPr>
                <w:rFonts w:asciiTheme="minorHAnsi" w:eastAsiaTheme="minorEastAsia" w:hAnsiTheme="minorHAnsi"/>
                <w:noProof/>
                <w:sz w:val="22"/>
                <w:szCs w:val="22"/>
                <w:lang w:val="en-GB" w:eastAsia="en-GB"/>
              </w:rPr>
              <w:tab/>
            </w:r>
            <w:r w:rsidR="00733963" w:rsidRPr="006546A5">
              <w:rPr>
                <w:rStyle w:val="Hyperlink"/>
                <w:noProof/>
              </w:rPr>
              <w:t>Scope</w:t>
            </w:r>
            <w:r w:rsidR="00733963">
              <w:rPr>
                <w:noProof/>
                <w:webHidden/>
              </w:rPr>
              <w:tab/>
            </w:r>
            <w:r w:rsidR="00733963">
              <w:rPr>
                <w:noProof/>
                <w:webHidden/>
              </w:rPr>
              <w:fldChar w:fldCharType="begin"/>
            </w:r>
            <w:r w:rsidR="00733963">
              <w:rPr>
                <w:noProof/>
                <w:webHidden/>
              </w:rPr>
              <w:instrText xml:space="preserve"> PAGEREF _Toc147225127 \h </w:instrText>
            </w:r>
            <w:r w:rsidR="00733963">
              <w:rPr>
                <w:noProof/>
                <w:webHidden/>
              </w:rPr>
            </w:r>
            <w:r w:rsidR="00733963">
              <w:rPr>
                <w:noProof/>
                <w:webHidden/>
              </w:rPr>
              <w:fldChar w:fldCharType="separate"/>
            </w:r>
            <w:r w:rsidR="00B63F5A">
              <w:rPr>
                <w:noProof/>
                <w:webHidden/>
              </w:rPr>
              <w:t>22</w:t>
            </w:r>
            <w:r w:rsidR="00733963">
              <w:rPr>
                <w:noProof/>
                <w:webHidden/>
              </w:rPr>
              <w:fldChar w:fldCharType="end"/>
            </w:r>
          </w:hyperlink>
        </w:p>
        <w:p w14:paraId="4EFFE9E2" w14:textId="20E2610D" w:rsidR="00733963" w:rsidRDefault="00000000">
          <w:pPr>
            <w:pStyle w:val="TOC2"/>
            <w:rPr>
              <w:rFonts w:asciiTheme="minorHAnsi" w:eastAsiaTheme="minorEastAsia" w:hAnsiTheme="minorHAnsi"/>
              <w:noProof/>
              <w:sz w:val="22"/>
              <w:szCs w:val="22"/>
              <w:lang w:val="en-GB" w:eastAsia="en-GB"/>
            </w:rPr>
          </w:pPr>
          <w:hyperlink w:anchor="_Toc147225128" w:history="1">
            <w:r w:rsidR="00733963" w:rsidRPr="006546A5">
              <w:rPr>
                <w:rStyle w:val="Hyperlink"/>
                <w:noProof/>
              </w:rPr>
              <w:t>4.2</w:t>
            </w:r>
            <w:r w:rsidR="00733963">
              <w:rPr>
                <w:rFonts w:asciiTheme="minorHAnsi" w:eastAsiaTheme="minorEastAsia" w:hAnsiTheme="minorHAnsi"/>
                <w:noProof/>
                <w:sz w:val="22"/>
                <w:szCs w:val="22"/>
                <w:lang w:val="en-GB" w:eastAsia="en-GB"/>
              </w:rPr>
              <w:tab/>
            </w:r>
            <w:r w:rsidR="00733963" w:rsidRPr="006546A5">
              <w:rPr>
                <w:rStyle w:val="Hyperlink"/>
                <w:noProof/>
              </w:rPr>
              <w:t>Design Criteria</w:t>
            </w:r>
            <w:r w:rsidR="00733963">
              <w:rPr>
                <w:noProof/>
                <w:webHidden/>
              </w:rPr>
              <w:tab/>
            </w:r>
            <w:r w:rsidR="00733963">
              <w:rPr>
                <w:noProof/>
                <w:webHidden/>
              </w:rPr>
              <w:fldChar w:fldCharType="begin"/>
            </w:r>
            <w:r w:rsidR="00733963">
              <w:rPr>
                <w:noProof/>
                <w:webHidden/>
              </w:rPr>
              <w:instrText xml:space="preserve"> PAGEREF _Toc147225128 \h </w:instrText>
            </w:r>
            <w:r w:rsidR="00733963">
              <w:rPr>
                <w:noProof/>
                <w:webHidden/>
              </w:rPr>
            </w:r>
            <w:r w:rsidR="00733963">
              <w:rPr>
                <w:noProof/>
                <w:webHidden/>
              </w:rPr>
              <w:fldChar w:fldCharType="separate"/>
            </w:r>
            <w:r w:rsidR="00B63F5A">
              <w:rPr>
                <w:noProof/>
                <w:webHidden/>
              </w:rPr>
              <w:t>22</w:t>
            </w:r>
            <w:r w:rsidR="00733963">
              <w:rPr>
                <w:noProof/>
                <w:webHidden/>
              </w:rPr>
              <w:fldChar w:fldCharType="end"/>
            </w:r>
          </w:hyperlink>
        </w:p>
        <w:p w14:paraId="4ABC5034" w14:textId="6EADC9F7" w:rsidR="00733963" w:rsidRDefault="00000000">
          <w:pPr>
            <w:pStyle w:val="TOC2"/>
            <w:rPr>
              <w:rFonts w:asciiTheme="minorHAnsi" w:eastAsiaTheme="minorEastAsia" w:hAnsiTheme="minorHAnsi"/>
              <w:noProof/>
              <w:sz w:val="22"/>
              <w:szCs w:val="22"/>
              <w:lang w:val="en-GB" w:eastAsia="en-GB"/>
            </w:rPr>
          </w:pPr>
          <w:hyperlink w:anchor="_Toc147225129" w:history="1">
            <w:r w:rsidR="00733963" w:rsidRPr="006546A5">
              <w:rPr>
                <w:rStyle w:val="Hyperlink"/>
                <w:noProof/>
              </w:rPr>
              <w:t>4.3</w:t>
            </w:r>
            <w:r w:rsidR="00733963">
              <w:rPr>
                <w:rFonts w:asciiTheme="minorHAnsi" w:eastAsiaTheme="minorEastAsia" w:hAnsiTheme="minorHAnsi"/>
                <w:noProof/>
                <w:sz w:val="22"/>
                <w:szCs w:val="22"/>
                <w:lang w:val="en-GB" w:eastAsia="en-GB"/>
              </w:rPr>
              <w:tab/>
            </w:r>
            <w:r w:rsidR="00733963" w:rsidRPr="006546A5">
              <w:rPr>
                <w:rStyle w:val="Hyperlink"/>
                <w:noProof/>
              </w:rPr>
              <w:t>Considerations</w:t>
            </w:r>
            <w:r w:rsidR="00733963">
              <w:rPr>
                <w:noProof/>
                <w:webHidden/>
              </w:rPr>
              <w:tab/>
            </w:r>
            <w:r w:rsidR="00733963">
              <w:rPr>
                <w:noProof/>
                <w:webHidden/>
              </w:rPr>
              <w:fldChar w:fldCharType="begin"/>
            </w:r>
            <w:r w:rsidR="00733963">
              <w:rPr>
                <w:noProof/>
                <w:webHidden/>
              </w:rPr>
              <w:instrText xml:space="preserve"> PAGEREF _Toc147225129 \h </w:instrText>
            </w:r>
            <w:r w:rsidR="00733963">
              <w:rPr>
                <w:noProof/>
                <w:webHidden/>
              </w:rPr>
            </w:r>
            <w:r w:rsidR="00733963">
              <w:rPr>
                <w:noProof/>
                <w:webHidden/>
              </w:rPr>
              <w:fldChar w:fldCharType="separate"/>
            </w:r>
            <w:r w:rsidR="00B63F5A">
              <w:rPr>
                <w:noProof/>
                <w:webHidden/>
              </w:rPr>
              <w:t>23</w:t>
            </w:r>
            <w:r w:rsidR="00733963">
              <w:rPr>
                <w:noProof/>
                <w:webHidden/>
              </w:rPr>
              <w:fldChar w:fldCharType="end"/>
            </w:r>
          </w:hyperlink>
        </w:p>
        <w:p w14:paraId="355DB136" w14:textId="0FA358D2" w:rsidR="00733963" w:rsidRDefault="00000000">
          <w:pPr>
            <w:pStyle w:val="TOC1"/>
            <w:rPr>
              <w:rFonts w:asciiTheme="minorHAnsi" w:eastAsiaTheme="minorEastAsia" w:hAnsiTheme="minorHAnsi"/>
              <w:b w:val="0"/>
              <w:noProof/>
              <w:sz w:val="22"/>
              <w:lang w:val="en-GB" w:eastAsia="en-GB"/>
            </w:rPr>
          </w:pPr>
          <w:hyperlink w:anchor="_Toc147225130" w:history="1">
            <w:r w:rsidR="00733963" w:rsidRPr="006546A5">
              <w:rPr>
                <w:rStyle w:val="Hyperlink"/>
                <w:noProof/>
              </w:rPr>
              <w:t>5.0</w:t>
            </w:r>
            <w:r w:rsidR="00733963">
              <w:rPr>
                <w:rFonts w:asciiTheme="minorHAnsi" w:eastAsiaTheme="minorEastAsia" w:hAnsiTheme="minorHAnsi"/>
                <w:b w:val="0"/>
                <w:noProof/>
                <w:sz w:val="22"/>
                <w:lang w:val="en-GB" w:eastAsia="en-GB"/>
              </w:rPr>
              <w:tab/>
            </w:r>
            <w:r w:rsidR="00733963" w:rsidRPr="006546A5">
              <w:rPr>
                <w:rStyle w:val="Hyperlink"/>
                <w:noProof/>
              </w:rPr>
              <w:t>Outdoor Sports and Recreation</w:t>
            </w:r>
            <w:r w:rsidR="00733963">
              <w:rPr>
                <w:noProof/>
                <w:webHidden/>
              </w:rPr>
              <w:tab/>
            </w:r>
            <w:r w:rsidR="00733963">
              <w:rPr>
                <w:noProof/>
                <w:webHidden/>
              </w:rPr>
              <w:fldChar w:fldCharType="begin"/>
            </w:r>
            <w:r w:rsidR="00733963">
              <w:rPr>
                <w:noProof/>
                <w:webHidden/>
              </w:rPr>
              <w:instrText xml:space="preserve"> PAGEREF _Toc147225130 \h </w:instrText>
            </w:r>
            <w:r w:rsidR="00733963">
              <w:rPr>
                <w:noProof/>
                <w:webHidden/>
              </w:rPr>
            </w:r>
            <w:r w:rsidR="00733963">
              <w:rPr>
                <w:noProof/>
                <w:webHidden/>
              </w:rPr>
              <w:fldChar w:fldCharType="separate"/>
            </w:r>
            <w:r w:rsidR="00B63F5A">
              <w:rPr>
                <w:noProof/>
                <w:webHidden/>
              </w:rPr>
              <w:t>26</w:t>
            </w:r>
            <w:r w:rsidR="00733963">
              <w:rPr>
                <w:noProof/>
                <w:webHidden/>
              </w:rPr>
              <w:fldChar w:fldCharType="end"/>
            </w:r>
          </w:hyperlink>
        </w:p>
        <w:p w14:paraId="666421AF" w14:textId="0E181BAA" w:rsidR="00733963" w:rsidRDefault="00000000">
          <w:pPr>
            <w:pStyle w:val="TOC2"/>
            <w:rPr>
              <w:rFonts w:asciiTheme="minorHAnsi" w:eastAsiaTheme="minorEastAsia" w:hAnsiTheme="minorHAnsi"/>
              <w:noProof/>
              <w:sz w:val="22"/>
              <w:szCs w:val="22"/>
              <w:lang w:val="en-GB" w:eastAsia="en-GB"/>
            </w:rPr>
          </w:pPr>
          <w:hyperlink w:anchor="_Toc147225131" w:history="1">
            <w:r w:rsidR="00733963" w:rsidRPr="006546A5">
              <w:rPr>
                <w:rStyle w:val="Hyperlink"/>
                <w:noProof/>
              </w:rPr>
              <w:t>5.1</w:t>
            </w:r>
            <w:r w:rsidR="00733963">
              <w:rPr>
                <w:rFonts w:asciiTheme="minorHAnsi" w:eastAsiaTheme="minorEastAsia" w:hAnsiTheme="minorHAnsi"/>
                <w:noProof/>
                <w:sz w:val="22"/>
                <w:szCs w:val="22"/>
                <w:lang w:val="en-GB" w:eastAsia="en-GB"/>
              </w:rPr>
              <w:tab/>
            </w:r>
            <w:r w:rsidR="00733963" w:rsidRPr="006546A5">
              <w:rPr>
                <w:rStyle w:val="Hyperlink"/>
                <w:noProof/>
              </w:rPr>
              <w:t>Scope</w:t>
            </w:r>
            <w:r w:rsidR="00733963">
              <w:rPr>
                <w:noProof/>
                <w:webHidden/>
              </w:rPr>
              <w:tab/>
            </w:r>
            <w:r w:rsidR="00733963">
              <w:rPr>
                <w:noProof/>
                <w:webHidden/>
              </w:rPr>
              <w:fldChar w:fldCharType="begin"/>
            </w:r>
            <w:r w:rsidR="00733963">
              <w:rPr>
                <w:noProof/>
                <w:webHidden/>
              </w:rPr>
              <w:instrText xml:space="preserve"> PAGEREF _Toc147225131 \h </w:instrText>
            </w:r>
            <w:r w:rsidR="00733963">
              <w:rPr>
                <w:noProof/>
                <w:webHidden/>
              </w:rPr>
            </w:r>
            <w:r w:rsidR="00733963">
              <w:rPr>
                <w:noProof/>
                <w:webHidden/>
              </w:rPr>
              <w:fldChar w:fldCharType="separate"/>
            </w:r>
            <w:r w:rsidR="00B63F5A">
              <w:rPr>
                <w:noProof/>
                <w:webHidden/>
              </w:rPr>
              <w:t>26</w:t>
            </w:r>
            <w:r w:rsidR="00733963">
              <w:rPr>
                <w:noProof/>
                <w:webHidden/>
              </w:rPr>
              <w:fldChar w:fldCharType="end"/>
            </w:r>
          </w:hyperlink>
        </w:p>
        <w:p w14:paraId="2A6D11D7" w14:textId="26EE1F68" w:rsidR="00733963" w:rsidRDefault="00000000">
          <w:pPr>
            <w:pStyle w:val="TOC2"/>
            <w:rPr>
              <w:rFonts w:asciiTheme="minorHAnsi" w:eastAsiaTheme="minorEastAsia" w:hAnsiTheme="minorHAnsi"/>
              <w:noProof/>
              <w:sz w:val="22"/>
              <w:szCs w:val="22"/>
              <w:lang w:val="en-GB" w:eastAsia="en-GB"/>
            </w:rPr>
          </w:pPr>
          <w:hyperlink w:anchor="_Toc147225132" w:history="1">
            <w:r w:rsidR="00733963" w:rsidRPr="006546A5">
              <w:rPr>
                <w:rStyle w:val="Hyperlink"/>
                <w:noProof/>
              </w:rPr>
              <w:t>5.2</w:t>
            </w:r>
            <w:r w:rsidR="00733963">
              <w:rPr>
                <w:rFonts w:asciiTheme="minorHAnsi" w:eastAsiaTheme="minorEastAsia" w:hAnsiTheme="minorHAnsi"/>
                <w:noProof/>
                <w:sz w:val="22"/>
                <w:szCs w:val="22"/>
                <w:lang w:val="en-GB" w:eastAsia="en-GB"/>
              </w:rPr>
              <w:tab/>
            </w:r>
            <w:r w:rsidR="00733963" w:rsidRPr="006546A5">
              <w:rPr>
                <w:rStyle w:val="Hyperlink"/>
                <w:noProof/>
              </w:rPr>
              <w:t>Considerations</w:t>
            </w:r>
            <w:r w:rsidR="00733963">
              <w:rPr>
                <w:noProof/>
                <w:webHidden/>
              </w:rPr>
              <w:tab/>
            </w:r>
            <w:r w:rsidR="00733963">
              <w:rPr>
                <w:noProof/>
                <w:webHidden/>
              </w:rPr>
              <w:fldChar w:fldCharType="begin"/>
            </w:r>
            <w:r w:rsidR="00733963">
              <w:rPr>
                <w:noProof/>
                <w:webHidden/>
              </w:rPr>
              <w:instrText xml:space="preserve"> PAGEREF _Toc147225132 \h </w:instrText>
            </w:r>
            <w:r w:rsidR="00733963">
              <w:rPr>
                <w:noProof/>
                <w:webHidden/>
              </w:rPr>
            </w:r>
            <w:r w:rsidR="00733963">
              <w:rPr>
                <w:noProof/>
                <w:webHidden/>
              </w:rPr>
              <w:fldChar w:fldCharType="separate"/>
            </w:r>
            <w:r w:rsidR="00B63F5A">
              <w:rPr>
                <w:noProof/>
                <w:webHidden/>
              </w:rPr>
              <w:t>26</w:t>
            </w:r>
            <w:r w:rsidR="00733963">
              <w:rPr>
                <w:noProof/>
                <w:webHidden/>
              </w:rPr>
              <w:fldChar w:fldCharType="end"/>
            </w:r>
          </w:hyperlink>
        </w:p>
        <w:p w14:paraId="355221B9" w14:textId="29F204C6" w:rsidR="00733963" w:rsidRDefault="00000000">
          <w:pPr>
            <w:pStyle w:val="TOC2"/>
            <w:rPr>
              <w:rFonts w:asciiTheme="minorHAnsi" w:eastAsiaTheme="minorEastAsia" w:hAnsiTheme="minorHAnsi"/>
              <w:noProof/>
              <w:sz w:val="22"/>
              <w:szCs w:val="22"/>
              <w:lang w:val="en-GB" w:eastAsia="en-GB"/>
            </w:rPr>
          </w:pPr>
          <w:hyperlink w:anchor="_Toc147225133" w:history="1">
            <w:r w:rsidR="00733963" w:rsidRPr="006546A5">
              <w:rPr>
                <w:rStyle w:val="Hyperlink"/>
                <w:noProof/>
              </w:rPr>
              <w:t>5.3</w:t>
            </w:r>
            <w:r w:rsidR="00733963">
              <w:rPr>
                <w:rFonts w:asciiTheme="minorHAnsi" w:eastAsiaTheme="minorEastAsia" w:hAnsiTheme="minorHAnsi"/>
                <w:noProof/>
                <w:sz w:val="22"/>
                <w:szCs w:val="22"/>
                <w:lang w:val="en-GB" w:eastAsia="en-GB"/>
              </w:rPr>
              <w:tab/>
            </w:r>
            <w:r w:rsidR="00733963" w:rsidRPr="006546A5">
              <w:rPr>
                <w:rStyle w:val="Hyperlink"/>
                <w:noProof/>
              </w:rPr>
              <w:t>Codes of Practice</w:t>
            </w:r>
            <w:r w:rsidR="00733963">
              <w:rPr>
                <w:noProof/>
                <w:webHidden/>
              </w:rPr>
              <w:tab/>
            </w:r>
            <w:r w:rsidR="00733963">
              <w:rPr>
                <w:noProof/>
                <w:webHidden/>
              </w:rPr>
              <w:fldChar w:fldCharType="begin"/>
            </w:r>
            <w:r w:rsidR="00733963">
              <w:rPr>
                <w:noProof/>
                <w:webHidden/>
              </w:rPr>
              <w:instrText xml:space="preserve"> PAGEREF _Toc147225133 \h </w:instrText>
            </w:r>
            <w:r w:rsidR="00733963">
              <w:rPr>
                <w:noProof/>
                <w:webHidden/>
              </w:rPr>
            </w:r>
            <w:r w:rsidR="00733963">
              <w:rPr>
                <w:noProof/>
                <w:webHidden/>
              </w:rPr>
              <w:fldChar w:fldCharType="separate"/>
            </w:r>
            <w:r w:rsidR="00B63F5A">
              <w:rPr>
                <w:noProof/>
                <w:webHidden/>
              </w:rPr>
              <w:t>26</w:t>
            </w:r>
            <w:r w:rsidR="00733963">
              <w:rPr>
                <w:noProof/>
                <w:webHidden/>
              </w:rPr>
              <w:fldChar w:fldCharType="end"/>
            </w:r>
          </w:hyperlink>
        </w:p>
        <w:p w14:paraId="2AE48E06" w14:textId="5FAD3F3F" w:rsidR="00733963" w:rsidRDefault="00000000">
          <w:pPr>
            <w:pStyle w:val="TOC2"/>
            <w:rPr>
              <w:rFonts w:asciiTheme="minorHAnsi" w:eastAsiaTheme="minorEastAsia" w:hAnsiTheme="minorHAnsi"/>
              <w:noProof/>
              <w:sz w:val="22"/>
              <w:szCs w:val="22"/>
              <w:lang w:val="en-GB" w:eastAsia="en-GB"/>
            </w:rPr>
          </w:pPr>
          <w:hyperlink w:anchor="_Toc147225134" w:history="1">
            <w:r w:rsidR="00733963" w:rsidRPr="006546A5">
              <w:rPr>
                <w:rStyle w:val="Hyperlink"/>
                <w:noProof/>
              </w:rPr>
              <w:t>5.4</w:t>
            </w:r>
            <w:r w:rsidR="00733963">
              <w:rPr>
                <w:rFonts w:asciiTheme="minorHAnsi" w:eastAsiaTheme="minorEastAsia" w:hAnsiTheme="minorHAnsi"/>
                <w:noProof/>
                <w:sz w:val="22"/>
                <w:szCs w:val="22"/>
                <w:lang w:val="en-GB" w:eastAsia="en-GB"/>
              </w:rPr>
              <w:tab/>
            </w:r>
            <w:r w:rsidR="00733963" w:rsidRPr="006546A5">
              <w:rPr>
                <w:rStyle w:val="Hyperlink"/>
                <w:noProof/>
              </w:rPr>
              <w:t>Multi Use Games Areas (MUGAs)</w:t>
            </w:r>
            <w:r w:rsidR="00733963">
              <w:rPr>
                <w:noProof/>
                <w:webHidden/>
              </w:rPr>
              <w:tab/>
            </w:r>
            <w:r w:rsidR="00733963">
              <w:rPr>
                <w:noProof/>
                <w:webHidden/>
              </w:rPr>
              <w:fldChar w:fldCharType="begin"/>
            </w:r>
            <w:r w:rsidR="00733963">
              <w:rPr>
                <w:noProof/>
                <w:webHidden/>
              </w:rPr>
              <w:instrText xml:space="preserve"> PAGEREF _Toc147225134 \h </w:instrText>
            </w:r>
            <w:r w:rsidR="00733963">
              <w:rPr>
                <w:noProof/>
                <w:webHidden/>
              </w:rPr>
            </w:r>
            <w:r w:rsidR="00733963">
              <w:rPr>
                <w:noProof/>
                <w:webHidden/>
              </w:rPr>
              <w:fldChar w:fldCharType="separate"/>
            </w:r>
            <w:r w:rsidR="00B63F5A">
              <w:rPr>
                <w:noProof/>
                <w:webHidden/>
              </w:rPr>
              <w:t>27</w:t>
            </w:r>
            <w:r w:rsidR="00733963">
              <w:rPr>
                <w:noProof/>
                <w:webHidden/>
              </w:rPr>
              <w:fldChar w:fldCharType="end"/>
            </w:r>
          </w:hyperlink>
        </w:p>
        <w:p w14:paraId="1D295187" w14:textId="4D41F6A4" w:rsidR="00733963" w:rsidRDefault="00000000">
          <w:pPr>
            <w:pStyle w:val="TOC1"/>
            <w:rPr>
              <w:rFonts w:asciiTheme="minorHAnsi" w:eastAsiaTheme="minorEastAsia" w:hAnsiTheme="minorHAnsi"/>
              <w:b w:val="0"/>
              <w:noProof/>
              <w:sz w:val="22"/>
              <w:lang w:val="en-GB" w:eastAsia="en-GB"/>
            </w:rPr>
          </w:pPr>
          <w:hyperlink w:anchor="_Toc147225135" w:history="1">
            <w:r w:rsidR="00733963" w:rsidRPr="006546A5">
              <w:rPr>
                <w:rStyle w:val="Hyperlink"/>
                <w:noProof/>
              </w:rPr>
              <w:t>6.0</w:t>
            </w:r>
            <w:r w:rsidR="00733963">
              <w:rPr>
                <w:rFonts w:asciiTheme="minorHAnsi" w:eastAsiaTheme="minorEastAsia" w:hAnsiTheme="minorHAnsi"/>
                <w:b w:val="0"/>
                <w:noProof/>
                <w:sz w:val="22"/>
                <w:lang w:val="en-GB" w:eastAsia="en-GB"/>
              </w:rPr>
              <w:tab/>
            </w:r>
            <w:r w:rsidR="00733963" w:rsidRPr="006546A5">
              <w:rPr>
                <w:rStyle w:val="Hyperlink"/>
                <w:noProof/>
              </w:rPr>
              <w:t>New Noise Sensitive Developments</w:t>
            </w:r>
            <w:r w:rsidR="00733963">
              <w:rPr>
                <w:noProof/>
                <w:webHidden/>
              </w:rPr>
              <w:tab/>
            </w:r>
            <w:r w:rsidR="00733963">
              <w:rPr>
                <w:noProof/>
                <w:webHidden/>
              </w:rPr>
              <w:fldChar w:fldCharType="begin"/>
            </w:r>
            <w:r w:rsidR="00733963">
              <w:rPr>
                <w:noProof/>
                <w:webHidden/>
              </w:rPr>
              <w:instrText xml:space="preserve"> PAGEREF _Toc147225135 \h </w:instrText>
            </w:r>
            <w:r w:rsidR="00733963">
              <w:rPr>
                <w:noProof/>
                <w:webHidden/>
              </w:rPr>
            </w:r>
            <w:r w:rsidR="00733963">
              <w:rPr>
                <w:noProof/>
                <w:webHidden/>
              </w:rPr>
              <w:fldChar w:fldCharType="separate"/>
            </w:r>
            <w:r w:rsidR="00B63F5A">
              <w:rPr>
                <w:noProof/>
                <w:webHidden/>
              </w:rPr>
              <w:t>28</w:t>
            </w:r>
            <w:r w:rsidR="00733963">
              <w:rPr>
                <w:noProof/>
                <w:webHidden/>
              </w:rPr>
              <w:fldChar w:fldCharType="end"/>
            </w:r>
          </w:hyperlink>
        </w:p>
        <w:p w14:paraId="5529573F" w14:textId="6C067122" w:rsidR="00733963" w:rsidRDefault="00000000">
          <w:pPr>
            <w:pStyle w:val="TOC2"/>
            <w:rPr>
              <w:rFonts w:asciiTheme="minorHAnsi" w:eastAsiaTheme="minorEastAsia" w:hAnsiTheme="minorHAnsi"/>
              <w:noProof/>
              <w:sz w:val="22"/>
              <w:szCs w:val="22"/>
              <w:lang w:val="en-GB" w:eastAsia="en-GB"/>
            </w:rPr>
          </w:pPr>
          <w:hyperlink w:anchor="_Toc147225136" w:history="1">
            <w:r w:rsidR="00733963" w:rsidRPr="006546A5">
              <w:rPr>
                <w:rStyle w:val="Hyperlink"/>
                <w:noProof/>
              </w:rPr>
              <w:t>6.1</w:t>
            </w:r>
            <w:r w:rsidR="00733963">
              <w:rPr>
                <w:rFonts w:asciiTheme="minorHAnsi" w:eastAsiaTheme="minorEastAsia" w:hAnsiTheme="minorHAnsi"/>
                <w:noProof/>
                <w:sz w:val="22"/>
                <w:szCs w:val="22"/>
                <w:lang w:val="en-GB" w:eastAsia="en-GB"/>
              </w:rPr>
              <w:tab/>
            </w:r>
            <w:r w:rsidR="00733963" w:rsidRPr="006546A5">
              <w:rPr>
                <w:rStyle w:val="Hyperlink"/>
                <w:noProof/>
              </w:rPr>
              <w:t>Scope</w:t>
            </w:r>
            <w:r w:rsidR="00733963">
              <w:rPr>
                <w:noProof/>
                <w:webHidden/>
              </w:rPr>
              <w:tab/>
            </w:r>
            <w:r w:rsidR="00733963">
              <w:rPr>
                <w:noProof/>
                <w:webHidden/>
              </w:rPr>
              <w:fldChar w:fldCharType="begin"/>
            </w:r>
            <w:r w:rsidR="00733963">
              <w:rPr>
                <w:noProof/>
                <w:webHidden/>
              </w:rPr>
              <w:instrText xml:space="preserve"> PAGEREF _Toc147225136 \h </w:instrText>
            </w:r>
            <w:r w:rsidR="00733963">
              <w:rPr>
                <w:noProof/>
                <w:webHidden/>
              </w:rPr>
            </w:r>
            <w:r w:rsidR="00733963">
              <w:rPr>
                <w:noProof/>
                <w:webHidden/>
              </w:rPr>
              <w:fldChar w:fldCharType="separate"/>
            </w:r>
            <w:r w:rsidR="00B63F5A">
              <w:rPr>
                <w:noProof/>
                <w:webHidden/>
              </w:rPr>
              <w:t>28</w:t>
            </w:r>
            <w:r w:rsidR="00733963">
              <w:rPr>
                <w:noProof/>
                <w:webHidden/>
              </w:rPr>
              <w:fldChar w:fldCharType="end"/>
            </w:r>
          </w:hyperlink>
        </w:p>
        <w:p w14:paraId="2E04F65C" w14:textId="01CC09D2" w:rsidR="00733963" w:rsidRDefault="00000000">
          <w:pPr>
            <w:pStyle w:val="TOC2"/>
            <w:rPr>
              <w:rFonts w:asciiTheme="minorHAnsi" w:eastAsiaTheme="minorEastAsia" w:hAnsiTheme="minorHAnsi"/>
              <w:noProof/>
              <w:sz w:val="22"/>
              <w:szCs w:val="22"/>
              <w:lang w:val="en-GB" w:eastAsia="en-GB"/>
            </w:rPr>
          </w:pPr>
          <w:hyperlink w:anchor="_Toc147225137" w:history="1">
            <w:r w:rsidR="00733963" w:rsidRPr="006546A5">
              <w:rPr>
                <w:rStyle w:val="Hyperlink"/>
                <w:noProof/>
              </w:rPr>
              <w:t>6.2</w:t>
            </w:r>
            <w:r w:rsidR="00733963">
              <w:rPr>
                <w:rFonts w:asciiTheme="minorHAnsi" w:eastAsiaTheme="minorEastAsia" w:hAnsiTheme="minorHAnsi"/>
                <w:noProof/>
                <w:sz w:val="22"/>
                <w:szCs w:val="22"/>
                <w:lang w:val="en-GB" w:eastAsia="en-GB"/>
              </w:rPr>
              <w:tab/>
            </w:r>
            <w:r w:rsidR="00733963" w:rsidRPr="006546A5">
              <w:rPr>
                <w:rStyle w:val="Hyperlink"/>
                <w:noProof/>
              </w:rPr>
              <w:t>Determining Site Suitability</w:t>
            </w:r>
            <w:r w:rsidR="00733963">
              <w:rPr>
                <w:noProof/>
                <w:webHidden/>
              </w:rPr>
              <w:tab/>
            </w:r>
            <w:r w:rsidR="00733963">
              <w:rPr>
                <w:noProof/>
                <w:webHidden/>
              </w:rPr>
              <w:fldChar w:fldCharType="begin"/>
            </w:r>
            <w:r w:rsidR="00733963">
              <w:rPr>
                <w:noProof/>
                <w:webHidden/>
              </w:rPr>
              <w:instrText xml:space="preserve"> PAGEREF _Toc147225137 \h </w:instrText>
            </w:r>
            <w:r w:rsidR="00733963">
              <w:rPr>
                <w:noProof/>
                <w:webHidden/>
              </w:rPr>
            </w:r>
            <w:r w:rsidR="00733963">
              <w:rPr>
                <w:noProof/>
                <w:webHidden/>
              </w:rPr>
              <w:fldChar w:fldCharType="separate"/>
            </w:r>
            <w:r w:rsidR="00B63F5A">
              <w:rPr>
                <w:noProof/>
                <w:webHidden/>
              </w:rPr>
              <w:t>28</w:t>
            </w:r>
            <w:r w:rsidR="00733963">
              <w:rPr>
                <w:noProof/>
                <w:webHidden/>
              </w:rPr>
              <w:fldChar w:fldCharType="end"/>
            </w:r>
          </w:hyperlink>
        </w:p>
        <w:p w14:paraId="0F6C0589" w14:textId="49F19214" w:rsidR="00733963" w:rsidRDefault="00000000">
          <w:pPr>
            <w:pStyle w:val="TOC2"/>
            <w:rPr>
              <w:rFonts w:asciiTheme="minorHAnsi" w:eastAsiaTheme="minorEastAsia" w:hAnsiTheme="minorHAnsi"/>
              <w:noProof/>
              <w:sz w:val="22"/>
              <w:szCs w:val="22"/>
              <w:lang w:val="en-GB" w:eastAsia="en-GB"/>
            </w:rPr>
          </w:pPr>
          <w:hyperlink w:anchor="_Toc147225138" w:history="1">
            <w:r w:rsidR="00733963" w:rsidRPr="006546A5">
              <w:rPr>
                <w:rStyle w:val="Hyperlink"/>
                <w:noProof/>
              </w:rPr>
              <w:t>6.3</w:t>
            </w:r>
            <w:r w:rsidR="00733963">
              <w:rPr>
                <w:rFonts w:asciiTheme="minorHAnsi" w:eastAsiaTheme="minorEastAsia" w:hAnsiTheme="minorHAnsi"/>
                <w:noProof/>
                <w:sz w:val="22"/>
                <w:szCs w:val="22"/>
                <w:lang w:val="en-GB" w:eastAsia="en-GB"/>
              </w:rPr>
              <w:tab/>
            </w:r>
            <w:r w:rsidR="00733963" w:rsidRPr="006546A5">
              <w:rPr>
                <w:rStyle w:val="Hyperlink"/>
                <w:noProof/>
              </w:rPr>
              <w:t>Criteria for requiring a Noise Assessment</w:t>
            </w:r>
            <w:r w:rsidR="00733963">
              <w:rPr>
                <w:noProof/>
                <w:webHidden/>
              </w:rPr>
              <w:tab/>
            </w:r>
            <w:r w:rsidR="00733963">
              <w:rPr>
                <w:noProof/>
                <w:webHidden/>
              </w:rPr>
              <w:fldChar w:fldCharType="begin"/>
            </w:r>
            <w:r w:rsidR="00733963">
              <w:rPr>
                <w:noProof/>
                <w:webHidden/>
              </w:rPr>
              <w:instrText xml:space="preserve"> PAGEREF _Toc147225138 \h </w:instrText>
            </w:r>
            <w:r w:rsidR="00733963">
              <w:rPr>
                <w:noProof/>
                <w:webHidden/>
              </w:rPr>
            </w:r>
            <w:r w:rsidR="00733963">
              <w:rPr>
                <w:noProof/>
                <w:webHidden/>
              </w:rPr>
              <w:fldChar w:fldCharType="separate"/>
            </w:r>
            <w:r w:rsidR="00B63F5A">
              <w:rPr>
                <w:noProof/>
                <w:webHidden/>
              </w:rPr>
              <w:t>28</w:t>
            </w:r>
            <w:r w:rsidR="00733963">
              <w:rPr>
                <w:noProof/>
                <w:webHidden/>
              </w:rPr>
              <w:fldChar w:fldCharType="end"/>
            </w:r>
          </w:hyperlink>
        </w:p>
        <w:p w14:paraId="3E1D11A4" w14:textId="1EC600BF" w:rsidR="00733963" w:rsidRDefault="00000000">
          <w:pPr>
            <w:pStyle w:val="TOC2"/>
            <w:rPr>
              <w:rFonts w:asciiTheme="minorHAnsi" w:eastAsiaTheme="minorEastAsia" w:hAnsiTheme="minorHAnsi"/>
              <w:noProof/>
              <w:sz w:val="22"/>
              <w:szCs w:val="22"/>
              <w:lang w:val="en-GB" w:eastAsia="en-GB"/>
            </w:rPr>
          </w:pPr>
          <w:hyperlink w:anchor="_Toc147225139" w:history="1">
            <w:r w:rsidR="00733963" w:rsidRPr="006546A5">
              <w:rPr>
                <w:rStyle w:val="Hyperlink"/>
                <w:noProof/>
              </w:rPr>
              <w:t>6.4</w:t>
            </w:r>
            <w:r w:rsidR="00733963">
              <w:rPr>
                <w:rFonts w:asciiTheme="minorHAnsi" w:eastAsiaTheme="minorEastAsia" w:hAnsiTheme="minorHAnsi"/>
                <w:noProof/>
                <w:sz w:val="22"/>
                <w:szCs w:val="22"/>
                <w:lang w:val="en-GB" w:eastAsia="en-GB"/>
              </w:rPr>
              <w:tab/>
            </w:r>
            <w:r w:rsidR="00733963" w:rsidRPr="006546A5">
              <w:rPr>
                <w:rStyle w:val="Hyperlink"/>
                <w:noProof/>
              </w:rPr>
              <w:t>Assessment Methodology</w:t>
            </w:r>
            <w:r w:rsidR="00733963">
              <w:rPr>
                <w:noProof/>
                <w:webHidden/>
              </w:rPr>
              <w:tab/>
            </w:r>
            <w:r w:rsidR="00733963">
              <w:rPr>
                <w:noProof/>
                <w:webHidden/>
              </w:rPr>
              <w:fldChar w:fldCharType="begin"/>
            </w:r>
            <w:r w:rsidR="00733963">
              <w:rPr>
                <w:noProof/>
                <w:webHidden/>
              </w:rPr>
              <w:instrText xml:space="preserve"> PAGEREF _Toc147225139 \h </w:instrText>
            </w:r>
            <w:r w:rsidR="00733963">
              <w:rPr>
                <w:noProof/>
                <w:webHidden/>
              </w:rPr>
            </w:r>
            <w:r w:rsidR="00733963">
              <w:rPr>
                <w:noProof/>
                <w:webHidden/>
              </w:rPr>
              <w:fldChar w:fldCharType="separate"/>
            </w:r>
            <w:r w:rsidR="00B63F5A">
              <w:rPr>
                <w:noProof/>
                <w:webHidden/>
              </w:rPr>
              <w:t>29</w:t>
            </w:r>
            <w:r w:rsidR="00733963">
              <w:rPr>
                <w:noProof/>
                <w:webHidden/>
              </w:rPr>
              <w:fldChar w:fldCharType="end"/>
            </w:r>
          </w:hyperlink>
        </w:p>
        <w:p w14:paraId="7C3A953E" w14:textId="7778C46A" w:rsidR="00733963" w:rsidRDefault="00000000">
          <w:pPr>
            <w:pStyle w:val="TOC2"/>
            <w:rPr>
              <w:rFonts w:asciiTheme="minorHAnsi" w:eastAsiaTheme="minorEastAsia" w:hAnsiTheme="minorHAnsi"/>
              <w:noProof/>
              <w:sz w:val="22"/>
              <w:szCs w:val="22"/>
              <w:lang w:val="en-GB" w:eastAsia="en-GB"/>
            </w:rPr>
          </w:pPr>
          <w:hyperlink w:anchor="_Toc147225140" w:history="1">
            <w:r w:rsidR="00733963" w:rsidRPr="006546A5">
              <w:rPr>
                <w:rStyle w:val="Hyperlink"/>
                <w:noProof/>
              </w:rPr>
              <w:t>6.5</w:t>
            </w:r>
            <w:r w:rsidR="00733963">
              <w:rPr>
                <w:rFonts w:asciiTheme="minorHAnsi" w:eastAsiaTheme="minorEastAsia" w:hAnsiTheme="minorHAnsi"/>
                <w:noProof/>
                <w:sz w:val="22"/>
                <w:szCs w:val="22"/>
                <w:lang w:val="en-GB" w:eastAsia="en-GB"/>
              </w:rPr>
              <w:tab/>
            </w:r>
            <w:r w:rsidR="00733963" w:rsidRPr="006546A5">
              <w:rPr>
                <w:rStyle w:val="Hyperlink"/>
                <w:noProof/>
              </w:rPr>
              <w:t>Design Criteria for Noise Sensitive Development</w:t>
            </w:r>
            <w:r w:rsidR="00733963">
              <w:rPr>
                <w:noProof/>
                <w:webHidden/>
              </w:rPr>
              <w:tab/>
            </w:r>
            <w:r w:rsidR="00733963">
              <w:rPr>
                <w:noProof/>
                <w:webHidden/>
              </w:rPr>
              <w:fldChar w:fldCharType="begin"/>
            </w:r>
            <w:r w:rsidR="00733963">
              <w:rPr>
                <w:noProof/>
                <w:webHidden/>
              </w:rPr>
              <w:instrText xml:space="preserve"> PAGEREF _Toc147225140 \h </w:instrText>
            </w:r>
            <w:r w:rsidR="00733963">
              <w:rPr>
                <w:noProof/>
                <w:webHidden/>
              </w:rPr>
            </w:r>
            <w:r w:rsidR="00733963">
              <w:rPr>
                <w:noProof/>
                <w:webHidden/>
              </w:rPr>
              <w:fldChar w:fldCharType="separate"/>
            </w:r>
            <w:r w:rsidR="00B63F5A">
              <w:rPr>
                <w:noProof/>
                <w:webHidden/>
              </w:rPr>
              <w:t>30</w:t>
            </w:r>
            <w:r w:rsidR="00733963">
              <w:rPr>
                <w:noProof/>
                <w:webHidden/>
              </w:rPr>
              <w:fldChar w:fldCharType="end"/>
            </w:r>
          </w:hyperlink>
        </w:p>
        <w:p w14:paraId="6E7C7577" w14:textId="6DEF35EF" w:rsidR="00733963" w:rsidRDefault="00000000">
          <w:pPr>
            <w:pStyle w:val="TOC2"/>
            <w:rPr>
              <w:rFonts w:asciiTheme="minorHAnsi" w:eastAsiaTheme="minorEastAsia" w:hAnsiTheme="minorHAnsi"/>
              <w:noProof/>
              <w:sz w:val="22"/>
              <w:szCs w:val="22"/>
              <w:lang w:val="en-GB" w:eastAsia="en-GB"/>
            </w:rPr>
          </w:pPr>
          <w:hyperlink w:anchor="_Toc147225141" w:history="1">
            <w:r w:rsidR="00733963" w:rsidRPr="006546A5">
              <w:rPr>
                <w:rStyle w:val="Hyperlink"/>
                <w:noProof/>
              </w:rPr>
              <w:t>6.6</w:t>
            </w:r>
            <w:r w:rsidR="00733963">
              <w:rPr>
                <w:rFonts w:asciiTheme="minorHAnsi" w:eastAsiaTheme="minorEastAsia" w:hAnsiTheme="minorHAnsi"/>
                <w:noProof/>
                <w:sz w:val="22"/>
                <w:szCs w:val="22"/>
                <w:lang w:val="en-GB" w:eastAsia="en-GB"/>
              </w:rPr>
              <w:tab/>
            </w:r>
            <w:r w:rsidR="00733963" w:rsidRPr="006546A5">
              <w:rPr>
                <w:rStyle w:val="Hyperlink"/>
                <w:noProof/>
              </w:rPr>
              <w:t>New Noise Sensitive Developments Near To Existing Industrial/Commercial noise sources</w:t>
            </w:r>
            <w:r w:rsidR="00733963">
              <w:rPr>
                <w:noProof/>
                <w:webHidden/>
              </w:rPr>
              <w:tab/>
            </w:r>
            <w:r w:rsidR="00733963">
              <w:rPr>
                <w:noProof/>
                <w:webHidden/>
              </w:rPr>
              <w:fldChar w:fldCharType="begin"/>
            </w:r>
            <w:r w:rsidR="00733963">
              <w:rPr>
                <w:noProof/>
                <w:webHidden/>
              </w:rPr>
              <w:instrText xml:space="preserve"> PAGEREF _Toc147225141 \h </w:instrText>
            </w:r>
            <w:r w:rsidR="00733963">
              <w:rPr>
                <w:noProof/>
                <w:webHidden/>
              </w:rPr>
            </w:r>
            <w:r w:rsidR="00733963">
              <w:rPr>
                <w:noProof/>
                <w:webHidden/>
              </w:rPr>
              <w:fldChar w:fldCharType="separate"/>
            </w:r>
            <w:r w:rsidR="00B63F5A">
              <w:rPr>
                <w:noProof/>
                <w:webHidden/>
              </w:rPr>
              <w:t>33</w:t>
            </w:r>
            <w:r w:rsidR="00733963">
              <w:rPr>
                <w:noProof/>
                <w:webHidden/>
              </w:rPr>
              <w:fldChar w:fldCharType="end"/>
            </w:r>
          </w:hyperlink>
        </w:p>
        <w:p w14:paraId="37B33F81" w14:textId="2FAD74B5" w:rsidR="00733963" w:rsidRDefault="00000000">
          <w:pPr>
            <w:pStyle w:val="TOC1"/>
            <w:rPr>
              <w:rFonts w:asciiTheme="minorHAnsi" w:eastAsiaTheme="minorEastAsia" w:hAnsiTheme="minorHAnsi"/>
              <w:b w:val="0"/>
              <w:noProof/>
              <w:sz w:val="22"/>
              <w:lang w:val="en-GB" w:eastAsia="en-GB"/>
            </w:rPr>
          </w:pPr>
          <w:hyperlink w:anchor="_Toc147225142" w:history="1">
            <w:r w:rsidR="00733963" w:rsidRPr="006546A5">
              <w:rPr>
                <w:rStyle w:val="Hyperlink"/>
                <w:noProof/>
              </w:rPr>
              <w:t>7.0</w:t>
            </w:r>
            <w:r w:rsidR="00733963">
              <w:rPr>
                <w:rFonts w:asciiTheme="minorHAnsi" w:eastAsiaTheme="minorEastAsia" w:hAnsiTheme="minorHAnsi"/>
                <w:b w:val="0"/>
                <w:noProof/>
                <w:sz w:val="22"/>
                <w:lang w:val="en-GB" w:eastAsia="en-GB"/>
              </w:rPr>
              <w:tab/>
            </w:r>
            <w:r w:rsidR="00733963" w:rsidRPr="006546A5">
              <w:rPr>
                <w:rStyle w:val="Hyperlink"/>
                <w:noProof/>
              </w:rPr>
              <w:t>Transport Schemes</w:t>
            </w:r>
            <w:r w:rsidR="00733963">
              <w:rPr>
                <w:noProof/>
                <w:webHidden/>
              </w:rPr>
              <w:tab/>
            </w:r>
            <w:r w:rsidR="00733963">
              <w:rPr>
                <w:noProof/>
                <w:webHidden/>
              </w:rPr>
              <w:fldChar w:fldCharType="begin"/>
            </w:r>
            <w:r w:rsidR="00733963">
              <w:rPr>
                <w:noProof/>
                <w:webHidden/>
              </w:rPr>
              <w:instrText xml:space="preserve"> PAGEREF _Toc147225142 \h </w:instrText>
            </w:r>
            <w:r w:rsidR="00733963">
              <w:rPr>
                <w:noProof/>
                <w:webHidden/>
              </w:rPr>
            </w:r>
            <w:r w:rsidR="00733963">
              <w:rPr>
                <w:noProof/>
                <w:webHidden/>
              </w:rPr>
              <w:fldChar w:fldCharType="separate"/>
            </w:r>
            <w:r w:rsidR="00B63F5A">
              <w:rPr>
                <w:noProof/>
                <w:webHidden/>
              </w:rPr>
              <w:t>34</w:t>
            </w:r>
            <w:r w:rsidR="00733963">
              <w:rPr>
                <w:noProof/>
                <w:webHidden/>
              </w:rPr>
              <w:fldChar w:fldCharType="end"/>
            </w:r>
          </w:hyperlink>
        </w:p>
        <w:p w14:paraId="729819A4" w14:textId="6E796429" w:rsidR="00733963" w:rsidRDefault="00000000">
          <w:pPr>
            <w:pStyle w:val="TOC2"/>
            <w:rPr>
              <w:rFonts w:asciiTheme="minorHAnsi" w:eastAsiaTheme="minorEastAsia" w:hAnsiTheme="minorHAnsi"/>
              <w:noProof/>
              <w:sz w:val="22"/>
              <w:szCs w:val="22"/>
              <w:lang w:val="en-GB" w:eastAsia="en-GB"/>
            </w:rPr>
          </w:pPr>
          <w:hyperlink w:anchor="_Toc147225143" w:history="1">
            <w:r w:rsidR="00733963" w:rsidRPr="006546A5">
              <w:rPr>
                <w:rStyle w:val="Hyperlink"/>
                <w:noProof/>
              </w:rPr>
              <w:t>7.1</w:t>
            </w:r>
            <w:r w:rsidR="00733963">
              <w:rPr>
                <w:rFonts w:asciiTheme="minorHAnsi" w:eastAsiaTheme="minorEastAsia" w:hAnsiTheme="minorHAnsi"/>
                <w:noProof/>
                <w:sz w:val="22"/>
                <w:szCs w:val="22"/>
                <w:lang w:val="en-GB" w:eastAsia="en-GB"/>
              </w:rPr>
              <w:tab/>
            </w:r>
            <w:r w:rsidR="00733963" w:rsidRPr="006546A5">
              <w:rPr>
                <w:rStyle w:val="Hyperlink"/>
                <w:noProof/>
              </w:rPr>
              <w:t>Scope</w:t>
            </w:r>
            <w:r w:rsidR="00733963">
              <w:rPr>
                <w:noProof/>
                <w:webHidden/>
              </w:rPr>
              <w:tab/>
            </w:r>
            <w:r w:rsidR="00733963">
              <w:rPr>
                <w:noProof/>
                <w:webHidden/>
              </w:rPr>
              <w:fldChar w:fldCharType="begin"/>
            </w:r>
            <w:r w:rsidR="00733963">
              <w:rPr>
                <w:noProof/>
                <w:webHidden/>
              </w:rPr>
              <w:instrText xml:space="preserve"> PAGEREF _Toc147225143 \h </w:instrText>
            </w:r>
            <w:r w:rsidR="00733963">
              <w:rPr>
                <w:noProof/>
                <w:webHidden/>
              </w:rPr>
            </w:r>
            <w:r w:rsidR="00733963">
              <w:rPr>
                <w:noProof/>
                <w:webHidden/>
              </w:rPr>
              <w:fldChar w:fldCharType="separate"/>
            </w:r>
            <w:r w:rsidR="00B63F5A">
              <w:rPr>
                <w:noProof/>
                <w:webHidden/>
              </w:rPr>
              <w:t>34</w:t>
            </w:r>
            <w:r w:rsidR="00733963">
              <w:rPr>
                <w:noProof/>
                <w:webHidden/>
              </w:rPr>
              <w:fldChar w:fldCharType="end"/>
            </w:r>
          </w:hyperlink>
        </w:p>
        <w:p w14:paraId="501CAA5A" w14:textId="3D8489D6" w:rsidR="00733963" w:rsidRDefault="00000000">
          <w:pPr>
            <w:pStyle w:val="TOC2"/>
            <w:rPr>
              <w:rFonts w:asciiTheme="minorHAnsi" w:eastAsiaTheme="minorEastAsia" w:hAnsiTheme="minorHAnsi"/>
              <w:noProof/>
              <w:sz w:val="22"/>
              <w:szCs w:val="22"/>
              <w:lang w:val="en-GB" w:eastAsia="en-GB"/>
            </w:rPr>
          </w:pPr>
          <w:hyperlink w:anchor="_Toc147225144" w:history="1">
            <w:r w:rsidR="00733963" w:rsidRPr="006546A5">
              <w:rPr>
                <w:rStyle w:val="Hyperlink"/>
                <w:noProof/>
              </w:rPr>
              <w:t>7.2</w:t>
            </w:r>
            <w:r w:rsidR="00733963">
              <w:rPr>
                <w:rFonts w:asciiTheme="minorHAnsi" w:eastAsiaTheme="minorEastAsia" w:hAnsiTheme="minorHAnsi"/>
                <w:noProof/>
                <w:sz w:val="22"/>
                <w:szCs w:val="22"/>
                <w:lang w:val="en-GB" w:eastAsia="en-GB"/>
              </w:rPr>
              <w:tab/>
            </w:r>
            <w:r w:rsidR="00733963" w:rsidRPr="006546A5">
              <w:rPr>
                <w:rStyle w:val="Hyperlink"/>
                <w:noProof/>
              </w:rPr>
              <w:t>Guidelines and Criteria</w:t>
            </w:r>
            <w:r w:rsidR="00733963">
              <w:rPr>
                <w:noProof/>
                <w:webHidden/>
              </w:rPr>
              <w:tab/>
            </w:r>
            <w:r w:rsidR="00733963">
              <w:rPr>
                <w:noProof/>
                <w:webHidden/>
              </w:rPr>
              <w:fldChar w:fldCharType="begin"/>
            </w:r>
            <w:r w:rsidR="00733963">
              <w:rPr>
                <w:noProof/>
                <w:webHidden/>
              </w:rPr>
              <w:instrText xml:space="preserve"> PAGEREF _Toc147225144 \h </w:instrText>
            </w:r>
            <w:r w:rsidR="00733963">
              <w:rPr>
                <w:noProof/>
                <w:webHidden/>
              </w:rPr>
            </w:r>
            <w:r w:rsidR="00733963">
              <w:rPr>
                <w:noProof/>
                <w:webHidden/>
              </w:rPr>
              <w:fldChar w:fldCharType="separate"/>
            </w:r>
            <w:r w:rsidR="00B63F5A">
              <w:rPr>
                <w:noProof/>
                <w:webHidden/>
              </w:rPr>
              <w:t>34</w:t>
            </w:r>
            <w:r w:rsidR="00733963">
              <w:rPr>
                <w:noProof/>
                <w:webHidden/>
              </w:rPr>
              <w:fldChar w:fldCharType="end"/>
            </w:r>
          </w:hyperlink>
        </w:p>
        <w:p w14:paraId="76C02F9C" w14:textId="024EB885" w:rsidR="00733963" w:rsidRDefault="00000000">
          <w:pPr>
            <w:pStyle w:val="TOC2"/>
            <w:rPr>
              <w:rFonts w:asciiTheme="minorHAnsi" w:eastAsiaTheme="minorEastAsia" w:hAnsiTheme="minorHAnsi"/>
              <w:noProof/>
              <w:sz w:val="22"/>
              <w:szCs w:val="22"/>
              <w:lang w:val="en-GB" w:eastAsia="en-GB"/>
            </w:rPr>
          </w:pPr>
          <w:hyperlink w:anchor="_Toc147225145" w:history="1">
            <w:r w:rsidR="00733963" w:rsidRPr="006546A5">
              <w:rPr>
                <w:rStyle w:val="Hyperlink"/>
                <w:noProof/>
              </w:rPr>
              <w:t>7.3</w:t>
            </w:r>
            <w:r w:rsidR="00733963">
              <w:rPr>
                <w:rFonts w:asciiTheme="minorHAnsi" w:eastAsiaTheme="minorEastAsia" w:hAnsiTheme="minorHAnsi"/>
                <w:noProof/>
                <w:sz w:val="22"/>
                <w:szCs w:val="22"/>
                <w:lang w:val="en-GB" w:eastAsia="en-GB"/>
              </w:rPr>
              <w:tab/>
            </w:r>
            <w:r w:rsidR="00733963" w:rsidRPr="006546A5">
              <w:rPr>
                <w:rStyle w:val="Hyperlink"/>
                <w:noProof/>
              </w:rPr>
              <w:t>Information Required To Support A Planning Application</w:t>
            </w:r>
            <w:r w:rsidR="00733963">
              <w:rPr>
                <w:noProof/>
                <w:webHidden/>
              </w:rPr>
              <w:tab/>
            </w:r>
            <w:r w:rsidR="00733963">
              <w:rPr>
                <w:noProof/>
                <w:webHidden/>
              </w:rPr>
              <w:fldChar w:fldCharType="begin"/>
            </w:r>
            <w:r w:rsidR="00733963">
              <w:rPr>
                <w:noProof/>
                <w:webHidden/>
              </w:rPr>
              <w:instrText xml:space="preserve"> PAGEREF _Toc147225145 \h </w:instrText>
            </w:r>
            <w:r w:rsidR="00733963">
              <w:rPr>
                <w:noProof/>
                <w:webHidden/>
              </w:rPr>
            </w:r>
            <w:r w:rsidR="00733963">
              <w:rPr>
                <w:noProof/>
                <w:webHidden/>
              </w:rPr>
              <w:fldChar w:fldCharType="separate"/>
            </w:r>
            <w:r w:rsidR="00B63F5A">
              <w:rPr>
                <w:noProof/>
                <w:webHidden/>
              </w:rPr>
              <w:t>34</w:t>
            </w:r>
            <w:r w:rsidR="00733963">
              <w:rPr>
                <w:noProof/>
                <w:webHidden/>
              </w:rPr>
              <w:fldChar w:fldCharType="end"/>
            </w:r>
          </w:hyperlink>
        </w:p>
        <w:p w14:paraId="45EF699C" w14:textId="04F98242" w:rsidR="00733963" w:rsidRDefault="00000000">
          <w:pPr>
            <w:pStyle w:val="TOC1"/>
            <w:rPr>
              <w:rFonts w:asciiTheme="minorHAnsi" w:eastAsiaTheme="minorEastAsia" w:hAnsiTheme="minorHAnsi"/>
              <w:b w:val="0"/>
              <w:noProof/>
              <w:sz w:val="22"/>
              <w:lang w:val="en-GB" w:eastAsia="en-GB"/>
            </w:rPr>
          </w:pPr>
          <w:hyperlink w:anchor="_Toc147225146" w:history="1">
            <w:r w:rsidR="00733963" w:rsidRPr="006546A5">
              <w:rPr>
                <w:rStyle w:val="Hyperlink"/>
                <w:noProof/>
              </w:rPr>
              <w:t>Annex 1 – Relevant Standards</w:t>
            </w:r>
            <w:r w:rsidR="00733963">
              <w:rPr>
                <w:noProof/>
                <w:webHidden/>
              </w:rPr>
              <w:tab/>
            </w:r>
            <w:r w:rsidR="00733963">
              <w:rPr>
                <w:noProof/>
                <w:webHidden/>
              </w:rPr>
              <w:fldChar w:fldCharType="begin"/>
            </w:r>
            <w:r w:rsidR="00733963">
              <w:rPr>
                <w:noProof/>
                <w:webHidden/>
              </w:rPr>
              <w:instrText xml:space="preserve"> PAGEREF _Toc147225146 \h </w:instrText>
            </w:r>
            <w:r w:rsidR="00733963">
              <w:rPr>
                <w:noProof/>
                <w:webHidden/>
              </w:rPr>
            </w:r>
            <w:r w:rsidR="00733963">
              <w:rPr>
                <w:noProof/>
                <w:webHidden/>
              </w:rPr>
              <w:fldChar w:fldCharType="separate"/>
            </w:r>
            <w:r w:rsidR="00B63F5A">
              <w:rPr>
                <w:noProof/>
                <w:webHidden/>
              </w:rPr>
              <w:t>35</w:t>
            </w:r>
            <w:r w:rsidR="00733963">
              <w:rPr>
                <w:noProof/>
                <w:webHidden/>
              </w:rPr>
              <w:fldChar w:fldCharType="end"/>
            </w:r>
          </w:hyperlink>
        </w:p>
        <w:p w14:paraId="0CB35BEB" w14:textId="6889D635" w:rsidR="00733963" w:rsidRDefault="00000000">
          <w:pPr>
            <w:pStyle w:val="TOC1"/>
            <w:rPr>
              <w:rFonts w:asciiTheme="minorHAnsi" w:eastAsiaTheme="minorEastAsia" w:hAnsiTheme="minorHAnsi"/>
              <w:b w:val="0"/>
              <w:noProof/>
              <w:sz w:val="22"/>
              <w:lang w:val="en-GB" w:eastAsia="en-GB"/>
            </w:rPr>
          </w:pPr>
          <w:hyperlink w:anchor="_Toc147225147" w:history="1">
            <w:r w:rsidR="00733963" w:rsidRPr="006546A5">
              <w:rPr>
                <w:rStyle w:val="Hyperlink"/>
                <w:noProof/>
              </w:rPr>
              <w:t>Annex 2 – Glossary of Terms</w:t>
            </w:r>
            <w:r w:rsidR="00733963">
              <w:rPr>
                <w:noProof/>
                <w:webHidden/>
              </w:rPr>
              <w:tab/>
            </w:r>
            <w:r w:rsidR="00733963">
              <w:rPr>
                <w:noProof/>
                <w:webHidden/>
              </w:rPr>
              <w:fldChar w:fldCharType="begin"/>
            </w:r>
            <w:r w:rsidR="00733963">
              <w:rPr>
                <w:noProof/>
                <w:webHidden/>
              </w:rPr>
              <w:instrText xml:space="preserve"> PAGEREF _Toc147225147 \h </w:instrText>
            </w:r>
            <w:r w:rsidR="00733963">
              <w:rPr>
                <w:noProof/>
                <w:webHidden/>
              </w:rPr>
            </w:r>
            <w:r w:rsidR="00733963">
              <w:rPr>
                <w:noProof/>
                <w:webHidden/>
              </w:rPr>
              <w:fldChar w:fldCharType="separate"/>
            </w:r>
            <w:r w:rsidR="00B63F5A">
              <w:rPr>
                <w:noProof/>
                <w:webHidden/>
              </w:rPr>
              <w:t>38</w:t>
            </w:r>
            <w:r w:rsidR="00733963">
              <w:rPr>
                <w:noProof/>
                <w:webHidden/>
              </w:rPr>
              <w:fldChar w:fldCharType="end"/>
            </w:r>
          </w:hyperlink>
        </w:p>
        <w:p w14:paraId="57D9FC78" w14:textId="09FFA37F" w:rsidR="00733963" w:rsidRDefault="00000000">
          <w:pPr>
            <w:pStyle w:val="TOC1"/>
            <w:rPr>
              <w:rFonts w:asciiTheme="minorHAnsi" w:eastAsiaTheme="minorEastAsia" w:hAnsiTheme="minorHAnsi"/>
              <w:b w:val="0"/>
              <w:noProof/>
              <w:sz w:val="22"/>
              <w:lang w:val="en-GB" w:eastAsia="en-GB"/>
            </w:rPr>
          </w:pPr>
          <w:hyperlink w:anchor="_Toc147225148" w:history="1">
            <w:r w:rsidR="00733963" w:rsidRPr="006546A5">
              <w:rPr>
                <w:rStyle w:val="Hyperlink"/>
                <w:noProof/>
              </w:rPr>
              <w:t>Annex 3 – References</w:t>
            </w:r>
            <w:r w:rsidR="00733963">
              <w:rPr>
                <w:noProof/>
                <w:webHidden/>
              </w:rPr>
              <w:tab/>
            </w:r>
            <w:r w:rsidR="00733963">
              <w:rPr>
                <w:noProof/>
                <w:webHidden/>
              </w:rPr>
              <w:fldChar w:fldCharType="begin"/>
            </w:r>
            <w:r w:rsidR="00733963">
              <w:rPr>
                <w:noProof/>
                <w:webHidden/>
              </w:rPr>
              <w:instrText xml:space="preserve"> PAGEREF _Toc147225148 \h </w:instrText>
            </w:r>
            <w:r w:rsidR="00733963">
              <w:rPr>
                <w:noProof/>
                <w:webHidden/>
              </w:rPr>
            </w:r>
            <w:r w:rsidR="00733963">
              <w:rPr>
                <w:noProof/>
                <w:webHidden/>
              </w:rPr>
              <w:fldChar w:fldCharType="separate"/>
            </w:r>
            <w:r w:rsidR="00B63F5A">
              <w:rPr>
                <w:noProof/>
                <w:webHidden/>
              </w:rPr>
              <w:t>41</w:t>
            </w:r>
            <w:r w:rsidR="00733963">
              <w:rPr>
                <w:noProof/>
                <w:webHidden/>
              </w:rPr>
              <w:fldChar w:fldCharType="end"/>
            </w:r>
          </w:hyperlink>
        </w:p>
        <w:p w14:paraId="6F404296" w14:textId="60B766FA" w:rsidR="00A43004" w:rsidRDefault="00A43004">
          <w:r>
            <w:rPr>
              <w:b/>
              <w:bCs/>
              <w:noProof/>
            </w:rPr>
            <w:fldChar w:fldCharType="end"/>
          </w:r>
        </w:p>
      </w:sdtContent>
    </w:sdt>
    <w:p w14:paraId="0F475DD8" w14:textId="77777777" w:rsidR="002651E9" w:rsidRDefault="002651E9" w:rsidP="00C15435">
      <w:pPr>
        <w:rPr>
          <w:noProof/>
        </w:rPr>
      </w:pPr>
    </w:p>
    <w:p w14:paraId="3FE7E9EE" w14:textId="77777777" w:rsidR="002651E9" w:rsidRPr="008C1447" w:rsidRDefault="002651E9" w:rsidP="00CF4C3A">
      <w:pPr>
        <w:pStyle w:val="TOC2"/>
      </w:pPr>
      <w:r w:rsidRPr="008C1447">
        <w:t>Tables</w:t>
      </w:r>
    </w:p>
    <w:p w14:paraId="7C867381" w14:textId="5E167BB9" w:rsidR="00733963" w:rsidRDefault="002651E9">
      <w:pPr>
        <w:pStyle w:val="TableofFigures"/>
        <w:tabs>
          <w:tab w:val="right" w:leader="dot" w:pos="9345"/>
        </w:tabs>
        <w:rPr>
          <w:rFonts w:asciiTheme="minorHAnsi" w:eastAsiaTheme="minorEastAsia" w:hAnsiTheme="minorHAnsi"/>
          <w:noProof/>
          <w:lang w:val="en-GB" w:eastAsia="en-GB"/>
        </w:rPr>
      </w:pPr>
      <w:r>
        <w:rPr>
          <w:b/>
          <w:bCs/>
          <w:noProof/>
        </w:rPr>
        <w:fldChar w:fldCharType="begin"/>
      </w:r>
      <w:r>
        <w:rPr>
          <w:b/>
          <w:bCs/>
          <w:noProof/>
        </w:rPr>
        <w:instrText xml:space="preserve"> TOC \h \z \c "Table" </w:instrText>
      </w:r>
      <w:r>
        <w:rPr>
          <w:b/>
          <w:bCs/>
          <w:noProof/>
        </w:rPr>
        <w:fldChar w:fldCharType="separate"/>
      </w:r>
      <w:hyperlink w:anchor="_Toc147225149" w:history="1">
        <w:r w:rsidR="00733963" w:rsidRPr="008B51B3">
          <w:rPr>
            <w:rStyle w:val="Hyperlink"/>
            <w:noProof/>
          </w:rPr>
          <w:t>Table 1: New Noise Sensitive Uses - Determining whether a Noise Report Is Required.</w:t>
        </w:r>
        <w:r w:rsidR="00733963">
          <w:rPr>
            <w:noProof/>
            <w:webHidden/>
          </w:rPr>
          <w:tab/>
        </w:r>
        <w:r w:rsidR="00733963">
          <w:rPr>
            <w:noProof/>
            <w:webHidden/>
          </w:rPr>
          <w:fldChar w:fldCharType="begin"/>
        </w:r>
        <w:r w:rsidR="00733963">
          <w:rPr>
            <w:noProof/>
            <w:webHidden/>
          </w:rPr>
          <w:instrText xml:space="preserve"> PAGEREF _Toc147225149 \h </w:instrText>
        </w:r>
        <w:r w:rsidR="00733963">
          <w:rPr>
            <w:noProof/>
            <w:webHidden/>
          </w:rPr>
        </w:r>
        <w:r w:rsidR="00733963">
          <w:rPr>
            <w:noProof/>
            <w:webHidden/>
          </w:rPr>
          <w:fldChar w:fldCharType="separate"/>
        </w:r>
        <w:r w:rsidR="00B63F5A">
          <w:rPr>
            <w:noProof/>
            <w:webHidden/>
          </w:rPr>
          <w:t>5</w:t>
        </w:r>
        <w:r w:rsidR="00733963">
          <w:rPr>
            <w:noProof/>
            <w:webHidden/>
          </w:rPr>
          <w:fldChar w:fldCharType="end"/>
        </w:r>
      </w:hyperlink>
    </w:p>
    <w:p w14:paraId="4D0A055D" w14:textId="3D278B9E" w:rsidR="00733963" w:rsidRDefault="00000000">
      <w:pPr>
        <w:pStyle w:val="TableofFigures"/>
        <w:tabs>
          <w:tab w:val="right" w:leader="dot" w:pos="9345"/>
        </w:tabs>
        <w:rPr>
          <w:rFonts w:asciiTheme="minorHAnsi" w:eastAsiaTheme="minorEastAsia" w:hAnsiTheme="minorHAnsi"/>
          <w:noProof/>
          <w:lang w:val="en-GB" w:eastAsia="en-GB"/>
        </w:rPr>
      </w:pPr>
      <w:hyperlink w:anchor="_Toc147225150" w:history="1">
        <w:r w:rsidR="00733963" w:rsidRPr="008B51B3">
          <w:rPr>
            <w:rStyle w:val="Hyperlink"/>
            <w:noProof/>
          </w:rPr>
          <w:t>Table 2: New or Additional Sources - Determining whether a Noise Report Is Required</w:t>
        </w:r>
        <w:r w:rsidR="00733963">
          <w:rPr>
            <w:noProof/>
            <w:webHidden/>
          </w:rPr>
          <w:tab/>
        </w:r>
        <w:r w:rsidR="00733963">
          <w:rPr>
            <w:noProof/>
            <w:webHidden/>
          </w:rPr>
          <w:fldChar w:fldCharType="begin"/>
        </w:r>
        <w:r w:rsidR="00733963">
          <w:rPr>
            <w:noProof/>
            <w:webHidden/>
          </w:rPr>
          <w:instrText xml:space="preserve"> PAGEREF _Toc147225150 \h </w:instrText>
        </w:r>
        <w:r w:rsidR="00733963">
          <w:rPr>
            <w:noProof/>
            <w:webHidden/>
          </w:rPr>
        </w:r>
        <w:r w:rsidR="00733963">
          <w:rPr>
            <w:noProof/>
            <w:webHidden/>
          </w:rPr>
          <w:fldChar w:fldCharType="separate"/>
        </w:r>
        <w:r w:rsidR="00B63F5A">
          <w:rPr>
            <w:noProof/>
            <w:webHidden/>
          </w:rPr>
          <w:t>6</w:t>
        </w:r>
        <w:r w:rsidR="00733963">
          <w:rPr>
            <w:noProof/>
            <w:webHidden/>
          </w:rPr>
          <w:fldChar w:fldCharType="end"/>
        </w:r>
      </w:hyperlink>
    </w:p>
    <w:p w14:paraId="147C9109" w14:textId="4C32F94D" w:rsidR="00733963" w:rsidRDefault="00000000">
      <w:pPr>
        <w:pStyle w:val="TableofFigures"/>
        <w:tabs>
          <w:tab w:val="right" w:leader="dot" w:pos="9345"/>
        </w:tabs>
        <w:rPr>
          <w:rFonts w:asciiTheme="minorHAnsi" w:eastAsiaTheme="minorEastAsia" w:hAnsiTheme="minorHAnsi"/>
          <w:noProof/>
          <w:lang w:val="en-GB" w:eastAsia="en-GB"/>
        </w:rPr>
      </w:pPr>
      <w:hyperlink w:anchor="_Toc147225151" w:history="1">
        <w:r w:rsidR="00733963" w:rsidRPr="008B51B3">
          <w:rPr>
            <w:rStyle w:val="Hyperlink"/>
            <w:noProof/>
          </w:rPr>
          <w:t>Table 3: How to find the relevant sections of the document</w:t>
        </w:r>
        <w:r w:rsidR="00733963">
          <w:rPr>
            <w:noProof/>
            <w:webHidden/>
          </w:rPr>
          <w:tab/>
        </w:r>
        <w:r w:rsidR="00733963">
          <w:rPr>
            <w:noProof/>
            <w:webHidden/>
          </w:rPr>
          <w:fldChar w:fldCharType="begin"/>
        </w:r>
        <w:r w:rsidR="00733963">
          <w:rPr>
            <w:noProof/>
            <w:webHidden/>
          </w:rPr>
          <w:instrText xml:space="preserve"> PAGEREF _Toc147225151 \h </w:instrText>
        </w:r>
        <w:r w:rsidR="00733963">
          <w:rPr>
            <w:noProof/>
            <w:webHidden/>
          </w:rPr>
        </w:r>
        <w:r w:rsidR="00733963">
          <w:rPr>
            <w:noProof/>
            <w:webHidden/>
          </w:rPr>
          <w:fldChar w:fldCharType="separate"/>
        </w:r>
        <w:r w:rsidR="00B63F5A">
          <w:rPr>
            <w:noProof/>
            <w:webHidden/>
          </w:rPr>
          <w:t>8</w:t>
        </w:r>
        <w:r w:rsidR="00733963">
          <w:rPr>
            <w:noProof/>
            <w:webHidden/>
          </w:rPr>
          <w:fldChar w:fldCharType="end"/>
        </w:r>
      </w:hyperlink>
    </w:p>
    <w:p w14:paraId="4A9DAE11" w14:textId="09D4CE5B" w:rsidR="002651E9" w:rsidRDefault="002651E9" w:rsidP="00C15435">
      <w:pPr>
        <w:rPr>
          <w:b/>
          <w:bCs/>
          <w:noProof/>
        </w:rPr>
      </w:pPr>
      <w:r>
        <w:rPr>
          <w:b/>
          <w:bCs/>
          <w:noProof/>
        </w:rPr>
        <w:fldChar w:fldCharType="end"/>
      </w:r>
    </w:p>
    <w:p w14:paraId="1E2BA456" w14:textId="77777777" w:rsidR="008C0123" w:rsidRDefault="008C0123" w:rsidP="00D53B51"/>
    <w:p w14:paraId="0B4C28C6" w14:textId="77777777" w:rsidR="008C0123" w:rsidRDefault="008C0123" w:rsidP="00D53B51"/>
    <w:p w14:paraId="03C4E9E2" w14:textId="77777777" w:rsidR="00C334EA" w:rsidRDefault="00C334EA" w:rsidP="00CF4C3A">
      <w:pPr>
        <w:pStyle w:val="TOC2"/>
        <w:sectPr w:rsidR="00C334EA" w:rsidSect="008C1447">
          <w:headerReference w:type="default" r:id="rId26"/>
          <w:footerReference w:type="default" r:id="rId27"/>
          <w:pgSz w:w="11907" w:h="16840" w:code="9"/>
          <w:pgMar w:top="1418" w:right="1134" w:bottom="1418" w:left="1418" w:header="709" w:footer="709" w:gutter="0"/>
          <w:pgNumType w:start="1"/>
          <w:cols w:space="720"/>
          <w:docGrid w:linePitch="299"/>
        </w:sectPr>
      </w:pPr>
    </w:p>
    <w:p w14:paraId="344D2E30" w14:textId="77777777" w:rsidR="008574E1" w:rsidRPr="00195050" w:rsidRDefault="008574E1" w:rsidP="00910A11">
      <w:pPr>
        <w:pStyle w:val="PNADL1SectionHeading"/>
      </w:pPr>
      <w:bookmarkStart w:id="0" w:name="_Toc147225104"/>
      <w:r w:rsidRPr="00195050">
        <w:lastRenderedPageBreak/>
        <w:t>Introduction</w:t>
      </w:r>
      <w:bookmarkEnd w:id="0"/>
    </w:p>
    <w:p w14:paraId="0FF1ABED" w14:textId="77777777" w:rsidR="008574E1" w:rsidRPr="005C2E28" w:rsidRDefault="008574E1" w:rsidP="007E3AEB">
      <w:pPr>
        <w:rPr>
          <w:rFonts w:ascii="Arial" w:hAnsi="Arial" w:cs="Arial"/>
          <w:sz w:val="24"/>
          <w:szCs w:val="24"/>
        </w:rPr>
      </w:pPr>
    </w:p>
    <w:p w14:paraId="455D5753" w14:textId="77777777" w:rsidR="008574E1" w:rsidRPr="00195050" w:rsidRDefault="008574E1" w:rsidP="0073345B">
      <w:pPr>
        <w:pStyle w:val="PNADL2Heading2"/>
        <w:spacing w:before="0" w:after="360" w:line="276" w:lineRule="auto"/>
      </w:pPr>
      <w:bookmarkStart w:id="1" w:name="_Toc147225105"/>
      <w:r w:rsidRPr="00195050">
        <w:t>Aims and Objectives</w:t>
      </w:r>
      <w:bookmarkEnd w:id="1"/>
    </w:p>
    <w:p w14:paraId="28EBD5C8" w14:textId="540B3DEC" w:rsidR="008574E1" w:rsidRPr="00914853" w:rsidRDefault="00622534" w:rsidP="0073345B">
      <w:pPr>
        <w:pStyle w:val="PNADBodyText"/>
        <w:numPr>
          <w:ilvl w:val="2"/>
          <w:numId w:val="9"/>
        </w:numPr>
      </w:pPr>
      <w:r>
        <w:t>T</w:t>
      </w:r>
      <w:r w:rsidR="008574E1" w:rsidRPr="00914853">
        <w:t xml:space="preserve">his document </w:t>
      </w:r>
      <w:r>
        <w:t>aims</w:t>
      </w:r>
      <w:r w:rsidR="00E438DD">
        <w:t xml:space="preserve"> to provide advice for</w:t>
      </w:r>
      <w:r w:rsidR="008574E1" w:rsidRPr="00914853">
        <w:t xml:space="preserve"> developers and their consultants </w:t>
      </w:r>
      <w:r w:rsidR="00E438DD">
        <w:t xml:space="preserve">to assist in </w:t>
      </w:r>
      <w:r w:rsidR="008574E1" w:rsidRPr="00914853">
        <w:t>making a planning application in East and West Sussex</w:t>
      </w:r>
      <w:r w:rsidR="00E54B0F">
        <w:t xml:space="preserve"> having regard to noise. </w:t>
      </w:r>
      <w:r w:rsidR="008C1447">
        <w:t xml:space="preserve">The term noise </w:t>
      </w:r>
      <w:r w:rsidR="00E54B0F">
        <w:t xml:space="preserve">includes </w:t>
      </w:r>
      <w:r w:rsidR="008C1447">
        <w:t xml:space="preserve">sound and </w:t>
      </w:r>
      <w:r w:rsidR="00E438DD">
        <w:t>vibration.</w:t>
      </w:r>
      <w:r w:rsidR="00134530">
        <w:t xml:space="preserve"> In </w:t>
      </w:r>
      <w:r w:rsidR="0048563E">
        <w:t>some</w:t>
      </w:r>
      <w:r w:rsidR="009E2106">
        <w:t xml:space="preserve"> instances, that are outlined</w:t>
      </w:r>
      <w:r w:rsidR="0048563E">
        <w:t xml:space="preserve"> (</w:t>
      </w:r>
      <w:r w:rsidR="00280DBC">
        <w:t xml:space="preserve">see </w:t>
      </w:r>
      <w:r w:rsidR="00E730B7">
        <w:t xml:space="preserve">the </w:t>
      </w:r>
      <w:r w:rsidR="00280DBC">
        <w:t>Basic Principles section</w:t>
      </w:r>
      <w:r w:rsidR="0048563E">
        <w:t>)</w:t>
      </w:r>
      <w:r w:rsidR="009E2106">
        <w:t>,</w:t>
      </w:r>
      <w:r w:rsidR="009E2106">
        <w:rPr>
          <w:color w:val="FF0000"/>
        </w:rPr>
        <w:t xml:space="preserve"> </w:t>
      </w:r>
      <w:r w:rsidR="00134530">
        <w:t>consideration shall also have to be given to ventilation</w:t>
      </w:r>
      <w:r w:rsidR="0048563E">
        <w:t xml:space="preserve">, </w:t>
      </w:r>
      <w:r w:rsidR="00134530">
        <w:t>overheating</w:t>
      </w:r>
      <w:r w:rsidR="00280DBC">
        <w:t>,</w:t>
      </w:r>
      <w:r w:rsidR="0048563E">
        <w:t xml:space="preserve"> and air quality</w:t>
      </w:r>
      <w:r w:rsidR="009E2106">
        <w:t>.</w:t>
      </w:r>
      <w:r w:rsidR="008574E1" w:rsidRPr="00914853">
        <w:t xml:space="preserve"> The document seeks to complement the Noise Policy Aims set out in the Noise Policy Statement for England (2010)</w:t>
      </w:r>
      <w:r w:rsidR="000D3E20">
        <w:t xml:space="preserve"> (NPSE)</w:t>
      </w:r>
      <w:r w:rsidR="00E438DD">
        <w:t xml:space="preserve">. The NPSE aims are </w:t>
      </w:r>
      <w:r w:rsidR="008574E1" w:rsidRPr="00914853">
        <w:t>to:</w:t>
      </w:r>
    </w:p>
    <w:p w14:paraId="7A753032" w14:textId="028DFA25" w:rsidR="008574E1" w:rsidRPr="00EF6FA0" w:rsidRDefault="008574E1" w:rsidP="0073345B">
      <w:pPr>
        <w:pStyle w:val="PNADBullet1"/>
        <w:ind w:left="714" w:hanging="357"/>
      </w:pPr>
      <w:r w:rsidRPr="00E60B3B">
        <w:t>avoid</w:t>
      </w:r>
      <w:r w:rsidRPr="00EF6FA0">
        <w:t xml:space="preserve"> significant adverse impacts on health and quality of </w:t>
      </w:r>
      <w:proofErr w:type="gramStart"/>
      <w:r w:rsidRPr="00EF6FA0">
        <w:t>life</w:t>
      </w:r>
      <w:r w:rsidR="00280DBC">
        <w:t>;</w:t>
      </w:r>
      <w:proofErr w:type="gramEnd"/>
    </w:p>
    <w:p w14:paraId="7CC6E67F" w14:textId="498E089E" w:rsidR="008574E1" w:rsidRDefault="008574E1" w:rsidP="0073345B">
      <w:pPr>
        <w:pStyle w:val="PNADBullet1"/>
        <w:ind w:left="714" w:hanging="357"/>
      </w:pPr>
      <w:r w:rsidRPr="00EF6FA0">
        <w:t>mitigate and minimise adverse impacts on health and quality of life</w:t>
      </w:r>
      <w:r w:rsidR="00280DBC">
        <w:t>;</w:t>
      </w:r>
      <w:r w:rsidRPr="00EF6FA0">
        <w:t xml:space="preserve"> and</w:t>
      </w:r>
    </w:p>
    <w:p w14:paraId="75858B8C" w14:textId="77777777" w:rsidR="008574E1" w:rsidRPr="00EF6FA0" w:rsidRDefault="008574E1" w:rsidP="0073345B">
      <w:pPr>
        <w:pStyle w:val="PNADBullet1"/>
        <w:spacing w:after="360" w:line="276" w:lineRule="auto"/>
      </w:pPr>
      <w:r w:rsidRPr="00EF6FA0">
        <w:t>where possible, contribute to the improvement of health and quality of life.</w:t>
      </w:r>
    </w:p>
    <w:p w14:paraId="120621E0" w14:textId="499DABC1" w:rsidR="008574E1" w:rsidRDefault="00E60B3B" w:rsidP="0073345B">
      <w:pPr>
        <w:pStyle w:val="PNADBodyText"/>
        <w:numPr>
          <w:ilvl w:val="2"/>
          <w:numId w:val="9"/>
        </w:numPr>
      </w:pPr>
      <w:r>
        <w:t>T</w:t>
      </w:r>
      <w:r w:rsidR="008574E1" w:rsidRPr="00A441E5">
        <w:t>his is an advice document only</w:t>
      </w:r>
      <w:r w:rsidR="001E6920">
        <w:t>. F</w:t>
      </w:r>
      <w:r w:rsidR="008574E1" w:rsidRPr="00A441E5">
        <w:t xml:space="preserve">or information on planning policy please refer to </w:t>
      </w:r>
      <w:r w:rsidR="00622534" w:rsidRPr="00A441E5">
        <w:t>National P</w:t>
      </w:r>
      <w:r w:rsidR="000E170D">
        <w:t>lanning Policy Framework (</w:t>
      </w:r>
      <w:r w:rsidR="00F232B4">
        <w:t>September 2023</w:t>
      </w:r>
      <w:r w:rsidR="00622534">
        <w:t>), the National Planning Practice</w:t>
      </w:r>
      <w:r w:rsidR="00622534" w:rsidRPr="00A441E5">
        <w:t xml:space="preserve"> Guidance </w:t>
      </w:r>
      <w:r w:rsidR="00622534">
        <w:t xml:space="preserve">and </w:t>
      </w:r>
      <w:r w:rsidR="00E438DD">
        <w:t xml:space="preserve">the </w:t>
      </w:r>
      <w:r w:rsidR="008574E1" w:rsidRPr="00A441E5">
        <w:t>local planning policy</w:t>
      </w:r>
      <w:r w:rsidR="00721BCC">
        <w:t xml:space="preserve"> in the </w:t>
      </w:r>
      <w:r w:rsidR="00E438DD">
        <w:t xml:space="preserve">local authority </w:t>
      </w:r>
      <w:r w:rsidR="00721BCC">
        <w:t>area in which development is sought</w:t>
      </w:r>
      <w:r w:rsidR="00622534">
        <w:t xml:space="preserve">.  </w:t>
      </w:r>
      <w:r w:rsidR="005647CA">
        <w:t xml:space="preserve"> Some local authorities may afford this </w:t>
      </w:r>
      <w:r w:rsidR="001E6920">
        <w:t xml:space="preserve">document </w:t>
      </w:r>
      <w:r w:rsidR="005647CA">
        <w:t>greater weight by referring to it in their own policy framework or local plans.</w:t>
      </w:r>
    </w:p>
    <w:p w14:paraId="104E4FDE" w14:textId="48CB6132" w:rsidR="008574E1" w:rsidRPr="00914853" w:rsidRDefault="008574E1" w:rsidP="0073345B">
      <w:pPr>
        <w:pStyle w:val="PNADBodyText"/>
        <w:numPr>
          <w:ilvl w:val="2"/>
          <w:numId w:val="9"/>
        </w:numPr>
      </w:pPr>
      <w:r w:rsidRPr="00914853">
        <w:t xml:space="preserve">In particular, the document </w:t>
      </w:r>
      <w:r w:rsidR="00721BCC">
        <w:t>seeks</w:t>
      </w:r>
      <w:r w:rsidRPr="00914853">
        <w:t xml:space="preserve"> to:</w:t>
      </w:r>
    </w:p>
    <w:p w14:paraId="275AA1AF" w14:textId="77777777" w:rsidR="008574E1" w:rsidRPr="00EF6FA0" w:rsidRDefault="008574E1" w:rsidP="0073345B">
      <w:pPr>
        <w:pStyle w:val="PNADNumerals"/>
      </w:pPr>
      <w:r w:rsidRPr="00EF6FA0">
        <w:t>Offer clear and consistent guidance to developers on the level of information that will be required to be submitted with planning applications for noise generating developments or noise sensitive developments, including guidance on when it is appropriate to submit a noise report and the expected contents of such a report.</w:t>
      </w:r>
    </w:p>
    <w:p w14:paraId="5AF98C97" w14:textId="23C6756E" w:rsidR="008574E1" w:rsidRPr="00EF6FA0" w:rsidRDefault="008574E1" w:rsidP="0073345B">
      <w:pPr>
        <w:pStyle w:val="PNADNumerals"/>
      </w:pPr>
      <w:r w:rsidRPr="00EF6FA0">
        <w:t xml:space="preserve">Ensure better regulation by setting out existing standards that should be referred to in undertaking noise </w:t>
      </w:r>
      <w:r w:rsidR="00F232B4" w:rsidRPr="00EF6FA0">
        <w:t>assessments and</w:t>
      </w:r>
      <w:r w:rsidRPr="00EF6FA0">
        <w:t xml:space="preserve"> applying these existing standards consistently in planning decisions.</w:t>
      </w:r>
    </w:p>
    <w:p w14:paraId="05D79718" w14:textId="2F44BF8F" w:rsidR="00F232B4" w:rsidRDefault="008574E1" w:rsidP="0073345B">
      <w:pPr>
        <w:pStyle w:val="PNADNumerals"/>
        <w:spacing w:after="360"/>
      </w:pPr>
      <w:r w:rsidRPr="00EF6FA0">
        <w:t xml:space="preserve">Highlight the points that need to be considered and addressed prior to making a planning application and therefore minimise any potential delays to the </w:t>
      </w:r>
      <w:proofErr w:type="gramStart"/>
      <w:r w:rsidRPr="00EF6FA0">
        <w:t>decision making</w:t>
      </w:r>
      <w:proofErr w:type="gramEnd"/>
      <w:r w:rsidRPr="00EF6FA0">
        <w:t xml:space="preserve"> process.</w:t>
      </w:r>
    </w:p>
    <w:p w14:paraId="5C7419AD" w14:textId="548B6958" w:rsidR="008574E1" w:rsidRPr="00A441E5" w:rsidRDefault="008574E1" w:rsidP="0073345B">
      <w:pPr>
        <w:pStyle w:val="PNADBodyText"/>
        <w:numPr>
          <w:ilvl w:val="2"/>
          <w:numId w:val="10"/>
        </w:numPr>
      </w:pPr>
      <w:r w:rsidRPr="00A441E5">
        <w:t>This document cannot anticipate or cover all circumstances. Therefore, following advice contained in the National Pla</w:t>
      </w:r>
      <w:r w:rsidR="00721BCC">
        <w:t>nning Policy Framewo</w:t>
      </w:r>
      <w:r w:rsidR="000E170D">
        <w:t xml:space="preserve">rk </w:t>
      </w:r>
      <w:r w:rsidR="00D30D7F">
        <w:t>(September 2023</w:t>
      </w:r>
      <w:r w:rsidR="001B437D">
        <w:t>),</w:t>
      </w:r>
      <w:r w:rsidR="00721BCC">
        <w:t xml:space="preserve"> it i</w:t>
      </w:r>
      <w:r w:rsidRPr="00A441E5">
        <w:t xml:space="preserve">s expected that the applicant or their representative will have a pre-application </w:t>
      </w:r>
      <w:r w:rsidRPr="00A441E5">
        <w:lastRenderedPageBreak/>
        <w:t>discussion with the Local Planning Authority (LPA)</w:t>
      </w:r>
      <w:r w:rsidR="00E54B0F">
        <w:t xml:space="preserve"> specifically for noise and vibration.</w:t>
      </w:r>
      <w:r w:rsidR="001E6920">
        <w:t xml:space="preserve">  </w:t>
      </w:r>
    </w:p>
    <w:p w14:paraId="6D09E354" w14:textId="77777777" w:rsidR="008574E1" w:rsidRPr="00914853" w:rsidRDefault="00721BCC" w:rsidP="0073345B">
      <w:pPr>
        <w:pStyle w:val="PNADBodyText"/>
        <w:numPr>
          <w:ilvl w:val="2"/>
          <w:numId w:val="10"/>
        </w:numPr>
      </w:pPr>
      <w:r>
        <w:t>T</w:t>
      </w:r>
      <w:r w:rsidR="00AB3E98">
        <w:t>his</w:t>
      </w:r>
      <w:r w:rsidR="008574E1" w:rsidRPr="00A441E5">
        <w:t xml:space="preserve"> document will be updated from time to time to ta</w:t>
      </w:r>
      <w:r w:rsidR="00AB3E98">
        <w:t>ke account of any new standards,</w:t>
      </w:r>
      <w:r w:rsidR="008574E1" w:rsidRPr="00A441E5">
        <w:t xml:space="preserve"> </w:t>
      </w:r>
      <w:proofErr w:type="gramStart"/>
      <w:r w:rsidR="008574E1" w:rsidRPr="00A441E5">
        <w:t>guidance</w:t>
      </w:r>
      <w:proofErr w:type="gramEnd"/>
      <w:r w:rsidR="00AB3E98">
        <w:t xml:space="preserve"> and</w:t>
      </w:r>
      <w:r w:rsidR="008574E1" w:rsidRPr="00A441E5">
        <w:t xml:space="preserve"> policy. </w:t>
      </w:r>
      <w:r>
        <w:t>W</w:t>
      </w:r>
      <w:r w:rsidR="008574E1" w:rsidRPr="00A441E5">
        <w:t>here any standards</w:t>
      </w:r>
      <w:r w:rsidR="00E97160" w:rsidRPr="00A441E5">
        <w:t xml:space="preserve">, guidance and policy </w:t>
      </w:r>
      <w:r w:rsidR="008574E1" w:rsidRPr="00A441E5">
        <w:t>referred to in this document have been revised</w:t>
      </w:r>
      <w:r>
        <w:t xml:space="preserve"> please use the latest version</w:t>
      </w:r>
      <w:r w:rsidR="008574E1" w:rsidRPr="00A441E5">
        <w:t xml:space="preserve">. </w:t>
      </w:r>
      <w:r w:rsidR="008574E1" w:rsidRPr="00914853">
        <w:t xml:space="preserve">  </w:t>
      </w:r>
    </w:p>
    <w:p w14:paraId="02212AEA" w14:textId="77777777" w:rsidR="00721BCC" w:rsidRDefault="00622534" w:rsidP="0073345B">
      <w:pPr>
        <w:pStyle w:val="PNADL2Heading2"/>
        <w:spacing w:before="0" w:after="360" w:line="276" w:lineRule="auto"/>
      </w:pPr>
      <w:bookmarkStart w:id="2" w:name="_Toc147225106"/>
      <w:r>
        <w:t>D</w:t>
      </w:r>
      <w:r w:rsidR="00721BCC">
        <w:t>ocument</w:t>
      </w:r>
      <w:r>
        <w:t xml:space="preserve"> </w:t>
      </w:r>
      <w:r w:rsidR="00E54B0F">
        <w:t>Overview</w:t>
      </w:r>
      <w:bookmarkEnd w:id="2"/>
      <w:r w:rsidR="00E54B0F">
        <w:t xml:space="preserve"> </w:t>
      </w:r>
    </w:p>
    <w:p w14:paraId="4D77FAB8" w14:textId="77777777" w:rsidR="00A43004" w:rsidRDefault="005F26A6" w:rsidP="0073345B">
      <w:pPr>
        <w:pStyle w:val="PNADBodyText"/>
        <w:numPr>
          <w:ilvl w:val="2"/>
          <w:numId w:val="11"/>
        </w:numPr>
      </w:pPr>
      <w:r>
        <w:t>The document initially introduces some basic principles</w:t>
      </w:r>
      <w:r w:rsidR="00E54B0F">
        <w:t xml:space="preserve"> in Chapter 2</w:t>
      </w:r>
      <w:r>
        <w:t>.</w:t>
      </w:r>
      <w:r w:rsidR="008C1447">
        <w:t>0.</w:t>
      </w:r>
      <w:r>
        <w:t xml:space="preserve">  </w:t>
      </w:r>
    </w:p>
    <w:p w14:paraId="0EDA4907" w14:textId="3B7EA356" w:rsidR="00A43004" w:rsidRDefault="00A43004" w:rsidP="0073345B">
      <w:pPr>
        <w:pStyle w:val="PNADBodyText"/>
        <w:numPr>
          <w:ilvl w:val="2"/>
          <w:numId w:val="11"/>
        </w:numPr>
      </w:pPr>
      <w:r>
        <w:t xml:space="preserve">The document then goes on to consider noise impact </w:t>
      </w:r>
      <w:r w:rsidR="00460520">
        <w:t>from</w:t>
      </w:r>
      <w:r>
        <w:t xml:space="preserve"> potentially noisy sources: </w:t>
      </w:r>
      <w:r w:rsidR="00E730B7">
        <w:t>i</w:t>
      </w:r>
      <w:r>
        <w:t xml:space="preserve">ndustrial and commercial </w:t>
      </w:r>
      <w:r w:rsidR="0048563E">
        <w:t>sound</w:t>
      </w:r>
      <w:r w:rsidR="0048563E" w:rsidRPr="00FE090D">
        <w:t xml:space="preserve"> sources</w:t>
      </w:r>
      <w:r w:rsidR="0048563E">
        <w:t xml:space="preserve"> </w:t>
      </w:r>
      <w:r>
        <w:t xml:space="preserve">(Chapter </w:t>
      </w:r>
      <w:r>
        <w:fldChar w:fldCharType="begin"/>
      </w:r>
      <w:r>
        <w:instrText xml:space="preserve"> REF _Ref27943448 \r \h </w:instrText>
      </w:r>
      <w:r>
        <w:fldChar w:fldCharType="separate"/>
      </w:r>
      <w:r w:rsidR="006A25FA">
        <w:t>3.0</w:t>
      </w:r>
      <w:r>
        <w:fldChar w:fldCharType="end"/>
      </w:r>
      <w:r>
        <w:t xml:space="preserve">); entertainment premises (Chapter </w:t>
      </w:r>
      <w:r>
        <w:fldChar w:fldCharType="begin"/>
      </w:r>
      <w:r>
        <w:instrText xml:space="preserve"> REF _Ref27943462 \r \h </w:instrText>
      </w:r>
      <w:r>
        <w:fldChar w:fldCharType="separate"/>
      </w:r>
      <w:r w:rsidR="006A25FA">
        <w:t>4.0</w:t>
      </w:r>
      <w:r>
        <w:fldChar w:fldCharType="end"/>
      </w:r>
      <w:r>
        <w:t xml:space="preserve">); and sites used for sports and recreation (Chapter </w:t>
      </w:r>
      <w:r>
        <w:fldChar w:fldCharType="begin"/>
      </w:r>
      <w:r>
        <w:instrText xml:space="preserve"> REF _Ref27943482 \r \h </w:instrText>
      </w:r>
      <w:r>
        <w:fldChar w:fldCharType="separate"/>
      </w:r>
      <w:r w:rsidR="006A25FA">
        <w:t>5.0</w:t>
      </w:r>
      <w:r>
        <w:fldChar w:fldCharType="end"/>
      </w:r>
      <w:r>
        <w:t>).</w:t>
      </w:r>
    </w:p>
    <w:p w14:paraId="67305666" w14:textId="18E3284B" w:rsidR="00A43004" w:rsidRDefault="005647CA" w:rsidP="0073345B">
      <w:pPr>
        <w:pStyle w:val="PNADBodyText"/>
        <w:numPr>
          <w:ilvl w:val="2"/>
          <w:numId w:val="11"/>
        </w:numPr>
      </w:pPr>
      <w:r>
        <w:t>New n</w:t>
      </w:r>
      <w:r w:rsidR="00A43004">
        <w:t xml:space="preserve">oise sensitive developments are discussed in more detail in Chapter </w:t>
      </w:r>
      <w:r w:rsidR="00A43004">
        <w:fldChar w:fldCharType="begin"/>
      </w:r>
      <w:r w:rsidR="00A43004">
        <w:instrText xml:space="preserve"> REF _Ref27943564 \r \h </w:instrText>
      </w:r>
      <w:r w:rsidR="00A43004">
        <w:fldChar w:fldCharType="separate"/>
      </w:r>
      <w:r w:rsidR="006A25FA">
        <w:t>6.0</w:t>
      </w:r>
      <w:r w:rsidR="00A43004">
        <w:fldChar w:fldCharType="end"/>
      </w:r>
      <w:r w:rsidR="00A43004">
        <w:t>.</w:t>
      </w:r>
    </w:p>
    <w:p w14:paraId="446F847C" w14:textId="187F75D2" w:rsidR="00A43004" w:rsidRDefault="00A43004" w:rsidP="0073345B">
      <w:pPr>
        <w:pStyle w:val="PNADBodyText"/>
        <w:numPr>
          <w:ilvl w:val="2"/>
          <w:numId w:val="11"/>
        </w:numPr>
      </w:pPr>
      <w:r>
        <w:t xml:space="preserve">Finally, transport schemes are discussed in Chapter </w:t>
      </w:r>
      <w:r>
        <w:fldChar w:fldCharType="begin"/>
      </w:r>
      <w:r>
        <w:instrText xml:space="preserve"> REF _Ref27943597 \r \h </w:instrText>
      </w:r>
      <w:r>
        <w:fldChar w:fldCharType="separate"/>
      </w:r>
      <w:r w:rsidR="006A25FA">
        <w:t>7.0</w:t>
      </w:r>
      <w:r>
        <w:fldChar w:fldCharType="end"/>
      </w:r>
      <w:r w:rsidR="008C1447">
        <w:t>.</w:t>
      </w:r>
    </w:p>
    <w:p w14:paraId="053A6570" w14:textId="626BCEE9" w:rsidR="00A43004" w:rsidRDefault="00A43004" w:rsidP="0073345B">
      <w:pPr>
        <w:pStyle w:val="PNADBodyText"/>
        <w:numPr>
          <w:ilvl w:val="2"/>
          <w:numId w:val="11"/>
        </w:numPr>
      </w:pPr>
      <w:r>
        <w:t>For ease</w:t>
      </w:r>
      <w:r w:rsidR="008C1447">
        <w:t xml:space="preserve">, </w:t>
      </w:r>
      <w:r w:rsidR="005647CA">
        <w:t>where s</w:t>
      </w:r>
      <w:r w:rsidR="005647CA" w:rsidRPr="00914853">
        <w:t xml:space="preserve">tandards and </w:t>
      </w:r>
      <w:r w:rsidR="005647CA">
        <w:t>c</w:t>
      </w:r>
      <w:r w:rsidR="005647CA" w:rsidRPr="00914853">
        <w:t xml:space="preserve">odes of </w:t>
      </w:r>
      <w:r w:rsidR="005647CA">
        <w:t>p</w:t>
      </w:r>
      <w:r w:rsidR="005647CA" w:rsidRPr="00914853">
        <w:t>ractice are referred to</w:t>
      </w:r>
      <w:r w:rsidR="005647CA">
        <w:t xml:space="preserve"> in this </w:t>
      </w:r>
      <w:r w:rsidR="00D30D7F">
        <w:t>document,</w:t>
      </w:r>
      <w:r w:rsidR="005647CA">
        <w:t xml:space="preserve"> they are fully referenced in Annex 1. A</w:t>
      </w:r>
      <w:r w:rsidR="008C1447">
        <w:t xml:space="preserve"> glossary appears in Annex </w:t>
      </w:r>
      <w:r w:rsidR="00892BF5">
        <w:t>2</w:t>
      </w:r>
      <w:r>
        <w:t xml:space="preserve">.  </w:t>
      </w:r>
      <w:r w:rsidR="005647CA">
        <w:t xml:space="preserve"> </w:t>
      </w:r>
      <w:r w:rsidR="008855F9">
        <w:t xml:space="preserve">Annex 3 references relevant documents including guidance, </w:t>
      </w:r>
      <w:proofErr w:type="gramStart"/>
      <w:r w:rsidR="008855F9">
        <w:t>standards</w:t>
      </w:r>
      <w:proofErr w:type="gramEnd"/>
      <w:r w:rsidR="008855F9">
        <w:t xml:space="preserve"> and codes of practice.</w:t>
      </w:r>
    </w:p>
    <w:p w14:paraId="2C522BBE" w14:textId="4393D0E3" w:rsidR="0033214D" w:rsidRDefault="0048563E" w:rsidP="0073345B">
      <w:pPr>
        <w:pStyle w:val="PNADBodyText"/>
        <w:numPr>
          <w:ilvl w:val="2"/>
          <w:numId w:val="11"/>
        </w:numPr>
      </w:pPr>
      <w:r>
        <w:t xml:space="preserve">Table 1 below provides a quick reference guide to the user, outlining which sections of this document are relevant to which type of </w:t>
      </w:r>
      <w:r w:rsidR="00F82B4D">
        <w:t xml:space="preserve">development.  </w:t>
      </w:r>
      <w:r w:rsidR="008C1447">
        <w:t>For mixed use developments multiple sections</w:t>
      </w:r>
      <w:r w:rsidR="00F82B4D">
        <w:t xml:space="preserve"> may</w:t>
      </w:r>
      <w:r w:rsidR="008C1447">
        <w:t xml:space="preserve"> apply.</w:t>
      </w:r>
    </w:p>
    <w:p w14:paraId="6764D862" w14:textId="77777777" w:rsidR="002651E9" w:rsidRDefault="002651E9" w:rsidP="00575C66">
      <w:pPr>
        <w:pStyle w:val="PNADBodyText"/>
      </w:pPr>
    </w:p>
    <w:p w14:paraId="22CE28EE" w14:textId="77777777" w:rsidR="00B21E95" w:rsidRDefault="00B21E95" w:rsidP="00575C66">
      <w:pPr>
        <w:pStyle w:val="PNADBodyText"/>
      </w:pPr>
      <w:r>
        <w:br w:type="page"/>
      </w:r>
    </w:p>
    <w:p w14:paraId="5A04F991" w14:textId="7515D9B1" w:rsidR="002651E9" w:rsidRDefault="002651E9" w:rsidP="002651E9">
      <w:pPr>
        <w:pStyle w:val="Caption"/>
      </w:pPr>
      <w:bookmarkStart w:id="3" w:name="_Toc147225149"/>
      <w:r>
        <w:lastRenderedPageBreak/>
        <w:t xml:space="preserve">Table </w:t>
      </w:r>
      <w:r>
        <w:fldChar w:fldCharType="begin"/>
      </w:r>
      <w:r>
        <w:instrText xml:space="preserve"> SEQ Table \* ARABIC </w:instrText>
      </w:r>
      <w:r>
        <w:fldChar w:fldCharType="separate"/>
      </w:r>
      <w:r w:rsidR="006A25FA">
        <w:rPr>
          <w:noProof/>
        </w:rPr>
        <w:t>1</w:t>
      </w:r>
      <w:r>
        <w:fldChar w:fldCharType="end"/>
      </w:r>
      <w:r w:rsidR="001E6920">
        <w:t>:</w:t>
      </w:r>
      <w:r>
        <w:t xml:space="preserve"> New Noise Sensitive Uses </w:t>
      </w:r>
      <w:r w:rsidR="00BB168C">
        <w:t>-</w:t>
      </w:r>
      <w:r>
        <w:t xml:space="preserve"> Determi</w:t>
      </w:r>
      <w:r w:rsidR="008269AE">
        <w:t xml:space="preserve">ning </w:t>
      </w:r>
      <w:r w:rsidR="00F82B4D">
        <w:t xml:space="preserve">whether a </w:t>
      </w:r>
      <w:r w:rsidR="008269AE">
        <w:t>Noise Report Is Require</w:t>
      </w:r>
      <w:r>
        <w:t>d.</w:t>
      </w:r>
      <w:bookmarkEnd w:id="3"/>
    </w:p>
    <w:tbl>
      <w:tblPr>
        <w:tblStyle w:val="TableGrid"/>
        <w:tblW w:w="9781" w:type="dxa"/>
        <w:tblInd w:w="-147" w:type="dxa"/>
        <w:tblLook w:val="04A0" w:firstRow="1" w:lastRow="0" w:firstColumn="1" w:lastColumn="0" w:noHBand="0" w:noVBand="1"/>
      </w:tblPr>
      <w:tblGrid>
        <w:gridCol w:w="1410"/>
        <w:gridCol w:w="1822"/>
        <w:gridCol w:w="1455"/>
        <w:gridCol w:w="5094"/>
      </w:tblGrid>
      <w:tr w:rsidR="002651E9" w14:paraId="15740251" w14:textId="77777777" w:rsidTr="00FE090D">
        <w:tc>
          <w:tcPr>
            <w:tcW w:w="3232" w:type="dxa"/>
            <w:gridSpan w:val="2"/>
            <w:shd w:val="clear" w:color="auto" w:fill="C4DF9B"/>
          </w:tcPr>
          <w:p w14:paraId="0BE717FB" w14:textId="77777777" w:rsidR="002651E9" w:rsidRPr="00600F9A" w:rsidRDefault="002651E9" w:rsidP="0071022C">
            <w:pPr>
              <w:rPr>
                <w:rFonts w:ascii="Arial" w:hAnsi="Arial" w:cs="Arial"/>
                <w:b/>
                <w:sz w:val="24"/>
                <w:szCs w:val="24"/>
              </w:rPr>
            </w:pPr>
            <w:r w:rsidRPr="00600F9A">
              <w:rPr>
                <w:rFonts w:ascii="Arial" w:hAnsi="Arial" w:cs="Arial"/>
                <w:b/>
                <w:sz w:val="24"/>
                <w:szCs w:val="24"/>
              </w:rPr>
              <w:t>Type of Development</w:t>
            </w:r>
          </w:p>
        </w:tc>
        <w:tc>
          <w:tcPr>
            <w:tcW w:w="1455" w:type="dxa"/>
            <w:shd w:val="clear" w:color="auto" w:fill="C4DF9B"/>
          </w:tcPr>
          <w:p w14:paraId="3B8FA5AA" w14:textId="77777777" w:rsidR="002651E9" w:rsidRPr="00600F9A" w:rsidRDefault="002651E9" w:rsidP="0071022C">
            <w:pPr>
              <w:rPr>
                <w:rFonts w:ascii="Arial" w:hAnsi="Arial" w:cs="Arial"/>
                <w:b/>
                <w:sz w:val="24"/>
                <w:szCs w:val="24"/>
              </w:rPr>
            </w:pPr>
            <w:r w:rsidRPr="00600F9A">
              <w:rPr>
                <w:rFonts w:ascii="Arial" w:hAnsi="Arial" w:cs="Arial"/>
                <w:b/>
                <w:sz w:val="24"/>
                <w:szCs w:val="24"/>
              </w:rPr>
              <w:t>Noise Report Required</w:t>
            </w:r>
          </w:p>
        </w:tc>
        <w:tc>
          <w:tcPr>
            <w:tcW w:w="5094" w:type="dxa"/>
            <w:shd w:val="clear" w:color="auto" w:fill="C4DF9B"/>
          </w:tcPr>
          <w:p w14:paraId="10D34E6A" w14:textId="77777777" w:rsidR="002651E9" w:rsidRPr="00600F9A" w:rsidRDefault="002651E9" w:rsidP="0071022C">
            <w:pPr>
              <w:rPr>
                <w:rFonts w:ascii="Arial" w:hAnsi="Arial" w:cs="Arial"/>
                <w:b/>
                <w:sz w:val="24"/>
                <w:szCs w:val="24"/>
              </w:rPr>
            </w:pPr>
            <w:r w:rsidRPr="00600F9A">
              <w:rPr>
                <w:rFonts w:ascii="Arial" w:hAnsi="Arial" w:cs="Arial"/>
                <w:b/>
                <w:sz w:val="24"/>
                <w:szCs w:val="24"/>
              </w:rPr>
              <w:t>Comments</w:t>
            </w:r>
          </w:p>
        </w:tc>
      </w:tr>
      <w:tr w:rsidR="002651E9" w14:paraId="7BBBF9B8" w14:textId="77777777" w:rsidTr="00FE090D">
        <w:tc>
          <w:tcPr>
            <w:tcW w:w="1410" w:type="dxa"/>
            <w:vMerge w:val="restart"/>
          </w:tcPr>
          <w:p w14:paraId="1E898DAF" w14:textId="77777777" w:rsidR="002651E9" w:rsidRDefault="002651E9" w:rsidP="0071022C">
            <w:pPr>
              <w:rPr>
                <w:rFonts w:ascii="Arial" w:hAnsi="Arial" w:cs="Arial"/>
                <w:sz w:val="20"/>
                <w:szCs w:val="20"/>
              </w:rPr>
            </w:pPr>
            <w:r w:rsidRPr="00600F9A">
              <w:rPr>
                <w:rFonts w:ascii="Arial" w:hAnsi="Arial" w:cs="Arial"/>
                <w:sz w:val="20"/>
                <w:szCs w:val="20"/>
              </w:rPr>
              <w:t xml:space="preserve">New residential development  </w:t>
            </w:r>
          </w:p>
          <w:p w14:paraId="1E0D2527" w14:textId="77777777" w:rsidR="002651E9" w:rsidRDefault="002651E9" w:rsidP="0071022C">
            <w:pPr>
              <w:rPr>
                <w:rFonts w:ascii="Arial" w:hAnsi="Arial" w:cs="Arial"/>
                <w:sz w:val="20"/>
                <w:szCs w:val="20"/>
              </w:rPr>
            </w:pPr>
          </w:p>
          <w:p w14:paraId="795713F1" w14:textId="77777777" w:rsidR="002651E9" w:rsidRDefault="002651E9" w:rsidP="0071022C">
            <w:pPr>
              <w:rPr>
                <w:rFonts w:ascii="Arial" w:hAnsi="Arial" w:cs="Arial"/>
                <w:sz w:val="20"/>
                <w:szCs w:val="20"/>
              </w:rPr>
            </w:pPr>
            <w:r w:rsidRPr="00600F9A">
              <w:rPr>
                <w:rFonts w:ascii="Arial" w:hAnsi="Arial" w:cs="Arial"/>
                <w:sz w:val="20"/>
                <w:szCs w:val="20"/>
              </w:rPr>
              <w:t xml:space="preserve">and </w:t>
            </w:r>
          </w:p>
          <w:p w14:paraId="1CA50F65" w14:textId="77777777" w:rsidR="002651E9" w:rsidRDefault="002651E9" w:rsidP="0071022C">
            <w:pPr>
              <w:rPr>
                <w:rFonts w:ascii="Arial" w:hAnsi="Arial" w:cs="Arial"/>
                <w:sz w:val="20"/>
                <w:szCs w:val="20"/>
              </w:rPr>
            </w:pPr>
          </w:p>
          <w:p w14:paraId="034C5F80" w14:textId="77777777" w:rsidR="002651E9" w:rsidRPr="00600F9A" w:rsidRDefault="002651E9" w:rsidP="0071022C">
            <w:pPr>
              <w:rPr>
                <w:rFonts w:ascii="Arial" w:hAnsi="Arial" w:cs="Arial"/>
                <w:sz w:val="20"/>
                <w:szCs w:val="20"/>
              </w:rPr>
            </w:pPr>
            <w:r w:rsidRPr="00600F9A">
              <w:rPr>
                <w:rFonts w:ascii="Arial" w:hAnsi="Arial" w:cs="Arial"/>
                <w:sz w:val="20"/>
                <w:szCs w:val="20"/>
              </w:rPr>
              <w:t>extensions to existing residential dwellings.</w:t>
            </w:r>
          </w:p>
          <w:p w14:paraId="23F861C2" w14:textId="77777777" w:rsidR="002651E9" w:rsidRPr="00600F9A" w:rsidRDefault="002651E9" w:rsidP="0071022C">
            <w:pPr>
              <w:rPr>
                <w:rFonts w:ascii="Arial" w:hAnsi="Arial" w:cs="Arial"/>
                <w:sz w:val="20"/>
                <w:szCs w:val="20"/>
              </w:rPr>
            </w:pPr>
          </w:p>
          <w:p w14:paraId="0ACB020F" w14:textId="77777777" w:rsidR="002651E9" w:rsidRPr="00600F9A" w:rsidRDefault="002651E9" w:rsidP="001F525E">
            <w:pPr>
              <w:rPr>
                <w:rFonts w:ascii="Arial" w:hAnsi="Arial" w:cs="Arial"/>
                <w:sz w:val="20"/>
                <w:szCs w:val="20"/>
              </w:rPr>
            </w:pPr>
          </w:p>
        </w:tc>
        <w:tc>
          <w:tcPr>
            <w:tcW w:w="1822" w:type="dxa"/>
          </w:tcPr>
          <w:p w14:paraId="291AB4DE" w14:textId="77777777" w:rsidR="002651E9" w:rsidRPr="00600F9A" w:rsidRDefault="002651E9" w:rsidP="0071022C">
            <w:pPr>
              <w:rPr>
                <w:rFonts w:ascii="Arial" w:hAnsi="Arial" w:cs="Arial"/>
                <w:sz w:val="20"/>
                <w:szCs w:val="20"/>
              </w:rPr>
            </w:pPr>
            <w:r w:rsidRPr="00600F9A">
              <w:rPr>
                <w:rFonts w:ascii="Arial" w:hAnsi="Arial" w:cs="Arial"/>
                <w:sz w:val="20"/>
                <w:szCs w:val="20"/>
              </w:rPr>
              <w:t>Close to a major highway (motorways, A-</w:t>
            </w:r>
            <w:proofErr w:type="gramStart"/>
            <w:r w:rsidRPr="00600F9A">
              <w:rPr>
                <w:rFonts w:ascii="Arial" w:hAnsi="Arial" w:cs="Arial"/>
                <w:sz w:val="20"/>
                <w:szCs w:val="20"/>
              </w:rPr>
              <w:t>class</w:t>
            </w:r>
            <w:proofErr w:type="gramEnd"/>
            <w:r w:rsidRPr="00600F9A">
              <w:rPr>
                <w:rFonts w:ascii="Arial" w:hAnsi="Arial" w:cs="Arial"/>
                <w:sz w:val="20"/>
                <w:szCs w:val="20"/>
              </w:rPr>
              <w:t xml:space="preserve"> and major B roads).</w:t>
            </w:r>
          </w:p>
        </w:tc>
        <w:tc>
          <w:tcPr>
            <w:tcW w:w="1455" w:type="dxa"/>
          </w:tcPr>
          <w:p w14:paraId="00998411" w14:textId="77777777" w:rsidR="002651E9" w:rsidRPr="00600F9A" w:rsidRDefault="002651E9" w:rsidP="0071022C">
            <w:pPr>
              <w:rPr>
                <w:rFonts w:ascii="Arial" w:hAnsi="Arial" w:cs="Arial"/>
                <w:sz w:val="20"/>
                <w:szCs w:val="20"/>
              </w:rPr>
            </w:pPr>
            <w:r w:rsidRPr="00600F9A">
              <w:rPr>
                <w:rFonts w:ascii="Arial" w:hAnsi="Arial" w:cs="Arial"/>
                <w:sz w:val="20"/>
                <w:szCs w:val="20"/>
              </w:rPr>
              <w:t>Yes</w:t>
            </w:r>
          </w:p>
        </w:tc>
        <w:tc>
          <w:tcPr>
            <w:tcW w:w="5094" w:type="dxa"/>
          </w:tcPr>
          <w:p w14:paraId="1C6C245E" w14:textId="22D1EC5B" w:rsidR="002651E9" w:rsidRPr="00600F9A" w:rsidRDefault="002651E9" w:rsidP="001E6920">
            <w:pPr>
              <w:rPr>
                <w:rFonts w:ascii="Arial" w:hAnsi="Arial" w:cs="Arial"/>
                <w:sz w:val="20"/>
                <w:szCs w:val="20"/>
              </w:rPr>
            </w:pPr>
            <w:r w:rsidRPr="00600F9A">
              <w:rPr>
                <w:rFonts w:ascii="Arial" w:hAnsi="Arial" w:cs="Arial"/>
                <w:sz w:val="20"/>
                <w:szCs w:val="20"/>
              </w:rPr>
              <w:t xml:space="preserve">Noise reports will normally be required for residential development </w:t>
            </w:r>
            <w:proofErr w:type="gramStart"/>
            <w:r w:rsidRPr="00600F9A">
              <w:rPr>
                <w:rFonts w:ascii="Arial" w:hAnsi="Arial" w:cs="Arial"/>
                <w:sz w:val="20"/>
                <w:szCs w:val="20"/>
              </w:rPr>
              <w:t>in close proximity to</w:t>
            </w:r>
            <w:proofErr w:type="gramEnd"/>
            <w:r w:rsidRPr="00600F9A">
              <w:rPr>
                <w:rFonts w:ascii="Arial" w:hAnsi="Arial" w:cs="Arial"/>
                <w:sz w:val="20"/>
                <w:szCs w:val="20"/>
              </w:rPr>
              <w:t xml:space="preserve"> a major road. Pro PG: Planning and Noise </w:t>
            </w:r>
            <w:r w:rsidR="001E6920">
              <w:rPr>
                <w:rFonts w:ascii="Arial" w:hAnsi="Arial" w:cs="Arial"/>
                <w:sz w:val="20"/>
                <w:szCs w:val="20"/>
              </w:rPr>
              <w:t>-</w:t>
            </w:r>
            <w:r w:rsidRPr="00600F9A">
              <w:rPr>
                <w:rFonts w:ascii="Arial" w:hAnsi="Arial" w:cs="Arial"/>
                <w:sz w:val="20"/>
                <w:szCs w:val="20"/>
              </w:rPr>
              <w:t xml:space="preserve"> Professional Practice Guidance on Planning and Noise</w:t>
            </w:r>
            <w:r w:rsidR="00D95543">
              <w:rPr>
                <w:rFonts w:ascii="Arial" w:hAnsi="Arial" w:cs="Arial"/>
                <w:sz w:val="20"/>
                <w:szCs w:val="20"/>
              </w:rPr>
              <w:t xml:space="preserve"> </w:t>
            </w:r>
            <w:r w:rsidRPr="00600F9A">
              <w:rPr>
                <w:rFonts w:ascii="Arial" w:hAnsi="Arial" w:cs="Arial"/>
                <w:sz w:val="20"/>
                <w:szCs w:val="20"/>
              </w:rPr>
              <w:t xml:space="preserve">- New Residential Development </w:t>
            </w:r>
            <w:r w:rsidR="00BE06E6">
              <w:rPr>
                <w:rFonts w:ascii="Arial" w:hAnsi="Arial" w:cs="Arial"/>
                <w:sz w:val="20"/>
                <w:szCs w:val="20"/>
              </w:rPr>
              <w:t>(</w:t>
            </w:r>
            <w:r w:rsidRPr="00600F9A">
              <w:rPr>
                <w:rFonts w:ascii="Arial" w:hAnsi="Arial" w:cs="Arial"/>
                <w:sz w:val="20"/>
                <w:szCs w:val="20"/>
              </w:rPr>
              <w:t>2017</w:t>
            </w:r>
            <w:r w:rsidR="00BE06E6">
              <w:rPr>
                <w:rFonts w:ascii="Arial" w:hAnsi="Arial" w:cs="Arial"/>
                <w:sz w:val="20"/>
                <w:szCs w:val="20"/>
              </w:rPr>
              <w:t>)</w:t>
            </w:r>
            <w:r w:rsidR="00D95543">
              <w:rPr>
                <w:rFonts w:ascii="Arial" w:hAnsi="Arial" w:cs="Arial"/>
                <w:sz w:val="20"/>
                <w:szCs w:val="20"/>
              </w:rPr>
              <w:t xml:space="preserve"> and </w:t>
            </w:r>
            <w:r w:rsidR="00BE06E6">
              <w:rPr>
                <w:rFonts w:ascii="Arial" w:hAnsi="Arial" w:cs="Arial"/>
                <w:sz w:val="20"/>
                <w:szCs w:val="20"/>
              </w:rPr>
              <w:t>Calculation of Road Traffic Noise (</w:t>
            </w:r>
            <w:proofErr w:type="spellStart"/>
            <w:r w:rsidR="00503E78">
              <w:rPr>
                <w:rFonts w:ascii="Arial" w:hAnsi="Arial" w:cs="Arial"/>
                <w:sz w:val="20"/>
                <w:szCs w:val="20"/>
              </w:rPr>
              <w:t>DfT</w:t>
            </w:r>
            <w:proofErr w:type="spellEnd"/>
            <w:r w:rsidR="00BE06E6">
              <w:rPr>
                <w:rFonts w:ascii="Arial" w:hAnsi="Arial" w:cs="Arial"/>
                <w:sz w:val="20"/>
                <w:szCs w:val="20"/>
              </w:rPr>
              <w:t>,</w:t>
            </w:r>
            <w:r w:rsidR="00D95543">
              <w:rPr>
                <w:rFonts w:ascii="Arial" w:hAnsi="Arial" w:cs="Arial"/>
                <w:sz w:val="20"/>
                <w:szCs w:val="20"/>
              </w:rPr>
              <w:t xml:space="preserve"> </w:t>
            </w:r>
            <w:r w:rsidR="00BE06E6">
              <w:rPr>
                <w:rFonts w:ascii="Arial" w:hAnsi="Arial" w:cs="Arial"/>
                <w:sz w:val="20"/>
                <w:szCs w:val="20"/>
              </w:rPr>
              <w:t>19</w:t>
            </w:r>
            <w:r w:rsidR="00503E78">
              <w:rPr>
                <w:rFonts w:ascii="Arial" w:hAnsi="Arial" w:cs="Arial"/>
                <w:sz w:val="20"/>
                <w:szCs w:val="20"/>
              </w:rPr>
              <w:t>8</w:t>
            </w:r>
            <w:r w:rsidR="00BE06E6">
              <w:rPr>
                <w:rFonts w:ascii="Arial" w:hAnsi="Arial" w:cs="Arial"/>
                <w:sz w:val="20"/>
                <w:szCs w:val="20"/>
              </w:rPr>
              <w:t>8)</w:t>
            </w:r>
            <w:r w:rsidR="00D95543">
              <w:rPr>
                <w:rFonts w:ascii="Arial" w:hAnsi="Arial" w:cs="Arial"/>
                <w:sz w:val="20"/>
                <w:szCs w:val="20"/>
              </w:rPr>
              <w:t xml:space="preserve"> </w:t>
            </w:r>
            <w:r w:rsidRPr="00600F9A">
              <w:rPr>
                <w:rFonts w:ascii="Arial" w:hAnsi="Arial" w:cs="Arial"/>
                <w:sz w:val="20"/>
                <w:szCs w:val="20"/>
              </w:rPr>
              <w:t>shall be followed.</w:t>
            </w:r>
          </w:p>
        </w:tc>
      </w:tr>
      <w:tr w:rsidR="002651E9" w14:paraId="5E3FA961" w14:textId="77777777" w:rsidTr="00FE090D">
        <w:tc>
          <w:tcPr>
            <w:tcW w:w="1410" w:type="dxa"/>
            <w:vMerge/>
          </w:tcPr>
          <w:p w14:paraId="75680FCC" w14:textId="77777777" w:rsidR="002651E9" w:rsidRPr="00600F9A" w:rsidRDefault="002651E9" w:rsidP="0071022C">
            <w:pPr>
              <w:rPr>
                <w:rFonts w:ascii="Arial" w:hAnsi="Arial" w:cs="Arial"/>
                <w:sz w:val="20"/>
                <w:szCs w:val="20"/>
              </w:rPr>
            </w:pPr>
          </w:p>
        </w:tc>
        <w:tc>
          <w:tcPr>
            <w:tcW w:w="1822" w:type="dxa"/>
          </w:tcPr>
          <w:p w14:paraId="343308C2" w14:textId="77777777" w:rsidR="002651E9" w:rsidRPr="00600F9A" w:rsidRDefault="002651E9" w:rsidP="0071022C">
            <w:pPr>
              <w:rPr>
                <w:rFonts w:ascii="Arial" w:hAnsi="Arial" w:cs="Arial"/>
                <w:sz w:val="20"/>
                <w:szCs w:val="20"/>
              </w:rPr>
            </w:pPr>
            <w:r w:rsidRPr="00600F9A">
              <w:rPr>
                <w:rFonts w:ascii="Arial" w:hAnsi="Arial" w:cs="Arial"/>
                <w:sz w:val="20"/>
                <w:szCs w:val="20"/>
              </w:rPr>
              <w:t>Near to a railway.</w:t>
            </w:r>
          </w:p>
        </w:tc>
        <w:tc>
          <w:tcPr>
            <w:tcW w:w="1455" w:type="dxa"/>
          </w:tcPr>
          <w:p w14:paraId="24E3D9DD" w14:textId="77777777" w:rsidR="002651E9" w:rsidRPr="00600F9A" w:rsidRDefault="002651E9" w:rsidP="0071022C">
            <w:pPr>
              <w:rPr>
                <w:rFonts w:ascii="Arial" w:hAnsi="Arial" w:cs="Arial"/>
                <w:sz w:val="20"/>
                <w:szCs w:val="20"/>
              </w:rPr>
            </w:pPr>
            <w:r w:rsidRPr="00600F9A">
              <w:rPr>
                <w:rFonts w:ascii="Arial" w:hAnsi="Arial" w:cs="Arial"/>
                <w:sz w:val="20"/>
                <w:szCs w:val="20"/>
              </w:rPr>
              <w:t>Yes</w:t>
            </w:r>
          </w:p>
        </w:tc>
        <w:tc>
          <w:tcPr>
            <w:tcW w:w="5094" w:type="dxa"/>
          </w:tcPr>
          <w:p w14:paraId="5429AF87" w14:textId="0B3490A9" w:rsidR="008855F9" w:rsidRPr="00600F9A" w:rsidRDefault="002651E9" w:rsidP="001E6920">
            <w:pPr>
              <w:rPr>
                <w:rFonts w:ascii="Arial" w:hAnsi="Arial" w:cs="Arial"/>
                <w:sz w:val="20"/>
                <w:szCs w:val="20"/>
              </w:rPr>
            </w:pPr>
            <w:r w:rsidRPr="00600F9A">
              <w:rPr>
                <w:rFonts w:ascii="Arial" w:hAnsi="Arial" w:cs="Arial"/>
                <w:sz w:val="20"/>
                <w:szCs w:val="20"/>
              </w:rPr>
              <w:t>Noise reports will normally be required for residential development near to a railway</w:t>
            </w:r>
            <w:r w:rsidR="008855F9">
              <w:rPr>
                <w:rFonts w:ascii="Arial" w:hAnsi="Arial" w:cs="Arial"/>
                <w:sz w:val="20"/>
                <w:szCs w:val="20"/>
              </w:rPr>
              <w:t xml:space="preserve"> for both noise and vibration</w:t>
            </w:r>
            <w:r w:rsidRPr="00600F9A">
              <w:rPr>
                <w:rFonts w:ascii="Arial" w:hAnsi="Arial" w:cs="Arial"/>
                <w:sz w:val="20"/>
                <w:szCs w:val="20"/>
              </w:rPr>
              <w:t xml:space="preserve">. Pro PG: Planning and Noise </w:t>
            </w:r>
            <w:r w:rsidR="001E6920">
              <w:rPr>
                <w:rFonts w:ascii="Arial" w:hAnsi="Arial" w:cs="Arial"/>
                <w:sz w:val="20"/>
                <w:szCs w:val="20"/>
              </w:rPr>
              <w:t>-</w:t>
            </w:r>
            <w:r w:rsidRPr="00600F9A">
              <w:rPr>
                <w:rFonts w:ascii="Arial" w:hAnsi="Arial" w:cs="Arial"/>
                <w:sz w:val="20"/>
                <w:szCs w:val="20"/>
              </w:rPr>
              <w:t xml:space="preserve"> Professional Practice Guidance on Planning and Noise- New Residential Development 2017 and Calculation of Railway Noise 1995 shall be followed.</w:t>
            </w:r>
            <w:r w:rsidR="008855F9">
              <w:rPr>
                <w:rFonts w:ascii="Arial" w:hAnsi="Arial" w:cs="Arial"/>
                <w:sz w:val="20"/>
                <w:szCs w:val="20"/>
              </w:rPr>
              <w:br/>
              <w:t>Vibra</w:t>
            </w:r>
            <w:r w:rsidR="006A14F1">
              <w:rPr>
                <w:rFonts w:ascii="Arial" w:hAnsi="Arial" w:cs="Arial"/>
                <w:sz w:val="20"/>
                <w:szCs w:val="20"/>
              </w:rPr>
              <w:t>tion is discussed in section 3.</w:t>
            </w:r>
            <w:r w:rsidR="00627273">
              <w:rPr>
                <w:rFonts w:ascii="Arial" w:hAnsi="Arial" w:cs="Arial"/>
                <w:sz w:val="20"/>
                <w:szCs w:val="20"/>
              </w:rPr>
              <w:t>9</w:t>
            </w:r>
            <w:r w:rsidR="008855F9">
              <w:rPr>
                <w:rFonts w:ascii="Arial" w:hAnsi="Arial" w:cs="Arial"/>
                <w:sz w:val="20"/>
                <w:szCs w:val="20"/>
              </w:rPr>
              <w:t>.</w:t>
            </w:r>
          </w:p>
        </w:tc>
      </w:tr>
      <w:tr w:rsidR="00E22BF6" w14:paraId="309ED294" w14:textId="77777777" w:rsidTr="00DE7962">
        <w:tc>
          <w:tcPr>
            <w:tcW w:w="1410" w:type="dxa"/>
            <w:vMerge/>
          </w:tcPr>
          <w:p w14:paraId="024BD519" w14:textId="77777777" w:rsidR="00E22BF6" w:rsidRPr="00600F9A" w:rsidRDefault="00E22BF6" w:rsidP="0071022C">
            <w:pPr>
              <w:rPr>
                <w:rFonts w:ascii="Arial" w:hAnsi="Arial" w:cs="Arial"/>
                <w:sz w:val="20"/>
                <w:szCs w:val="20"/>
              </w:rPr>
            </w:pPr>
          </w:p>
        </w:tc>
        <w:tc>
          <w:tcPr>
            <w:tcW w:w="1822" w:type="dxa"/>
          </w:tcPr>
          <w:p w14:paraId="323ADB47" w14:textId="471F153E" w:rsidR="00E22BF6" w:rsidRPr="00600F9A" w:rsidRDefault="00E22BF6" w:rsidP="0071022C">
            <w:pPr>
              <w:rPr>
                <w:rFonts w:ascii="Arial" w:hAnsi="Arial" w:cs="Arial"/>
                <w:sz w:val="20"/>
                <w:szCs w:val="20"/>
              </w:rPr>
            </w:pPr>
            <w:r>
              <w:rPr>
                <w:rFonts w:ascii="Arial" w:hAnsi="Arial" w:cs="Arial"/>
                <w:sz w:val="20"/>
                <w:szCs w:val="20"/>
              </w:rPr>
              <w:t>Near to commercial sources</w:t>
            </w:r>
          </w:p>
        </w:tc>
        <w:tc>
          <w:tcPr>
            <w:tcW w:w="1455" w:type="dxa"/>
          </w:tcPr>
          <w:p w14:paraId="16FAF94E" w14:textId="4A0C7001" w:rsidR="00E22BF6" w:rsidRPr="00600F9A" w:rsidRDefault="00E22BF6" w:rsidP="0071022C">
            <w:pPr>
              <w:rPr>
                <w:rFonts w:ascii="Arial" w:hAnsi="Arial" w:cs="Arial"/>
                <w:sz w:val="20"/>
                <w:szCs w:val="20"/>
              </w:rPr>
            </w:pPr>
            <w:r>
              <w:rPr>
                <w:rFonts w:ascii="Arial" w:hAnsi="Arial" w:cs="Arial"/>
                <w:sz w:val="20"/>
                <w:szCs w:val="20"/>
              </w:rPr>
              <w:t>Yes</w:t>
            </w:r>
          </w:p>
        </w:tc>
        <w:tc>
          <w:tcPr>
            <w:tcW w:w="5094" w:type="dxa"/>
          </w:tcPr>
          <w:p w14:paraId="353AECE5" w14:textId="76E0FCF3" w:rsidR="00E22BF6" w:rsidRPr="00600F9A" w:rsidRDefault="00E22BF6" w:rsidP="001E6920">
            <w:pPr>
              <w:rPr>
                <w:rFonts w:ascii="Arial" w:hAnsi="Arial" w:cs="Arial"/>
                <w:sz w:val="20"/>
                <w:szCs w:val="20"/>
              </w:rPr>
            </w:pPr>
            <w:r>
              <w:rPr>
                <w:rFonts w:ascii="Arial" w:hAnsi="Arial" w:cs="Arial"/>
                <w:sz w:val="20"/>
                <w:szCs w:val="20"/>
              </w:rPr>
              <w:t xml:space="preserve">Noise reports will normally be required if </w:t>
            </w:r>
            <w:r w:rsidR="00B339C6">
              <w:rPr>
                <w:rFonts w:ascii="Arial" w:hAnsi="Arial" w:cs="Arial"/>
                <w:sz w:val="20"/>
                <w:szCs w:val="20"/>
              </w:rPr>
              <w:t>an existing commercial</w:t>
            </w:r>
            <w:r>
              <w:rPr>
                <w:rFonts w:ascii="Arial" w:hAnsi="Arial" w:cs="Arial"/>
                <w:sz w:val="20"/>
                <w:szCs w:val="20"/>
              </w:rPr>
              <w:t xml:space="preserve"> noise source has the potential to cause a significant adverse noise impact</w:t>
            </w:r>
            <w:r w:rsidR="00B339C6">
              <w:rPr>
                <w:rFonts w:ascii="Arial" w:hAnsi="Arial" w:cs="Arial"/>
                <w:sz w:val="20"/>
                <w:szCs w:val="20"/>
              </w:rPr>
              <w:t xml:space="preserve"> upon the proposed development</w:t>
            </w:r>
            <w:r>
              <w:rPr>
                <w:rFonts w:ascii="Arial" w:hAnsi="Arial" w:cs="Arial"/>
                <w:sz w:val="20"/>
                <w:szCs w:val="20"/>
              </w:rPr>
              <w:t xml:space="preserve">.  Consideration shall be given to Paragraph 187 (National Planning Policy Framework, September 2023) and the Agent of Change Principle.  See also Section 3 </w:t>
            </w:r>
            <w:r w:rsidR="00FC7CDE">
              <w:rPr>
                <w:rFonts w:ascii="Arial" w:hAnsi="Arial" w:cs="Arial"/>
                <w:sz w:val="20"/>
                <w:szCs w:val="20"/>
              </w:rPr>
              <w:t xml:space="preserve">Industrial and Commercial Sound </w:t>
            </w:r>
            <w:r w:rsidR="00FC7CDE" w:rsidRPr="00D60BD2">
              <w:rPr>
                <w:rFonts w:ascii="Arial" w:hAnsi="Arial" w:cs="Arial"/>
                <w:sz w:val="20"/>
                <w:szCs w:val="20"/>
              </w:rPr>
              <w:t xml:space="preserve">Sources </w:t>
            </w:r>
            <w:r w:rsidR="00B339C6" w:rsidRPr="00D60BD2">
              <w:rPr>
                <w:rFonts w:ascii="Arial" w:hAnsi="Arial" w:cs="Arial"/>
                <w:sz w:val="20"/>
                <w:szCs w:val="20"/>
              </w:rPr>
              <w:t>for th</w:t>
            </w:r>
            <w:r w:rsidR="00D60BD2" w:rsidRPr="00FE090D">
              <w:rPr>
                <w:rFonts w:ascii="Arial" w:hAnsi="Arial" w:cs="Arial"/>
                <w:sz w:val="20"/>
                <w:szCs w:val="20"/>
              </w:rPr>
              <w:t>e</w:t>
            </w:r>
            <w:r w:rsidR="00FC7CDE" w:rsidRPr="00D60BD2">
              <w:rPr>
                <w:rFonts w:ascii="Arial" w:hAnsi="Arial" w:cs="Arial"/>
                <w:sz w:val="20"/>
                <w:szCs w:val="20"/>
              </w:rPr>
              <w:t xml:space="preserve"> application of </w:t>
            </w:r>
            <w:r w:rsidR="00FC7CDE" w:rsidRPr="00D60BD2">
              <w:rPr>
                <w:rFonts w:ascii="Arial" w:hAnsi="Arial" w:cs="Arial"/>
                <w:sz w:val="20"/>
                <w:szCs w:val="20"/>
                <w:lang w:val="en-GB"/>
              </w:rPr>
              <w:t>BS4142</w:t>
            </w:r>
            <w:r w:rsidR="00FC7CDE" w:rsidRPr="00FC7CDE">
              <w:rPr>
                <w:rFonts w:ascii="Arial" w:hAnsi="Arial" w:cs="Arial"/>
                <w:sz w:val="20"/>
                <w:szCs w:val="20"/>
                <w:lang w:val="en-GB"/>
              </w:rPr>
              <w:t>:2014+A1:2019 “Methods for Rating and Assessing Industrial and Commercial Sound”</w:t>
            </w:r>
            <w:r w:rsidR="00FC7CDE">
              <w:rPr>
                <w:rFonts w:ascii="Arial" w:hAnsi="Arial" w:cs="Arial"/>
                <w:sz w:val="20"/>
                <w:szCs w:val="20"/>
                <w:lang w:val="en-GB"/>
              </w:rPr>
              <w:t xml:space="preserve"> and other standards relevant to a commercial setting.</w:t>
            </w:r>
            <w:r>
              <w:rPr>
                <w:rFonts w:ascii="Arial" w:hAnsi="Arial" w:cs="Arial"/>
                <w:sz w:val="20"/>
                <w:szCs w:val="20"/>
              </w:rPr>
              <w:t xml:space="preserve"> </w:t>
            </w:r>
          </w:p>
        </w:tc>
      </w:tr>
      <w:tr w:rsidR="002651E9" w14:paraId="6DF4BBE6" w14:textId="77777777" w:rsidTr="00FC7CDE">
        <w:tc>
          <w:tcPr>
            <w:tcW w:w="1410" w:type="dxa"/>
            <w:vMerge/>
          </w:tcPr>
          <w:p w14:paraId="4B51D830" w14:textId="77777777" w:rsidR="002651E9" w:rsidRPr="00600F9A" w:rsidRDefault="002651E9" w:rsidP="0071022C">
            <w:pPr>
              <w:rPr>
                <w:rFonts w:ascii="Arial" w:hAnsi="Arial" w:cs="Arial"/>
                <w:sz w:val="20"/>
                <w:szCs w:val="20"/>
              </w:rPr>
            </w:pPr>
          </w:p>
        </w:tc>
        <w:tc>
          <w:tcPr>
            <w:tcW w:w="1822" w:type="dxa"/>
          </w:tcPr>
          <w:p w14:paraId="1DDF7D23" w14:textId="3054E506" w:rsidR="002651E9" w:rsidRPr="00600F9A" w:rsidRDefault="002651E9" w:rsidP="0071022C">
            <w:pPr>
              <w:rPr>
                <w:rFonts w:ascii="Arial" w:hAnsi="Arial" w:cs="Arial"/>
                <w:sz w:val="20"/>
                <w:szCs w:val="20"/>
              </w:rPr>
            </w:pPr>
            <w:r w:rsidRPr="00600F9A">
              <w:rPr>
                <w:rFonts w:ascii="Arial" w:hAnsi="Arial" w:cs="Arial"/>
                <w:sz w:val="20"/>
                <w:szCs w:val="20"/>
              </w:rPr>
              <w:t xml:space="preserve">Within the predicted 54dB contour of an existing or proposed expansion of an airport </w:t>
            </w:r>
            <w:r w:rsidR="006B4E4D">
              <w:rPr>
                <w:rFonts w:ascii="Arial" w:hAnsi="Arial" w:cs="Arial"/>
                <w:sz w:val="20"/>
                <w:szCs w:val="20"/>
              </w:rPr>
              <w:t>or the vicinity of an aerodrome, or the final approach and departure routes of an operational runway.</w:t>
            </w:r>
          </w:p>
        </w:tc>
        <w:tc>
          <w:tcPr>
            <w:tcW w:w="1455" w:type="dxa"/>
          </w:tcPr>
          <w:p w14:paraId="21D05712" w14:textId="77777777" w:rsidR="002651E9" w:rsidRPr="00600F9A" w:rsidRDefault="002651E9" w:rsidP="0071022C">
            <w:pPr>
              <w:rPr>
                <w:rFonts w:ascii="Arial" w:hAnsi="Arial" w:cs="Arial"/>
                <w:sz w:val="20"/>
                <w:szCs w:val="20"/>
              </w:rPr>
            </w:pPr>
            <w:r w:rsidRPr="00600F9A">
              <w:rPr>
                <w:rFonts w:ascii="Arial" w:hAnsi="Arial" w:cs="Arial"/>
                <w:sz w:val="20"/>
                <w:szCs w:val="20"/>
              </w:rPr>
              <w:t>Yes</w:t>
            </w:r>
          </w:p>
        </w:tc>
        <w:tc>
          <w:tcPr>
            <w:tcW w:w="5094" w:type="dxa"/>
          </w:tcPr>
          <w:p w14:paraId="50A91F96" w14:textId="77777777" w:rsidR="002651E9" w:rsidRDefault="002651E9" w:rsidP="0071022C">
            <w:pPr>
              <w:rPr>
                <w:rFonts w:ascii="Arial" w:hAnsi="Arial" w:cs="Arial"/>
                <w:sz w:val="20"/>
                <w:szCs w:val="20"/>
              </w:rPr>
            </w:pPr>
            <w:r w:rsidRPr="00600F9A">
              <w:rPr>
                <w:rFonts w:ascii="Arial" w:hAnsi="Arial" w:cs="Arial"/>
                <w:sz w:val="20"/>
                <w:szCs w:val="20"/>
              </w:rPr>
              <w:t xml:space="preserve">Noise reports will normally be required. Noise exposure contour maps can be found at GOV.UK or on the specific airport’s website.  </w:t>
            </w:r>
          </w:p>
          <w:p w14:paraId="032D935D" w14:textId="362120E2" w:rsidR="008855F9" w:rsidRDefault="008855F9" w:rsidP="0071022C">
            <w:pPr>
              <w:rPr>
                <w:rFonts w:ascii="Arial" w:hAnsi="Arial" w:cs="Arial"/>
                <w:sz w:val="20"/>
                <w:szCs w:val="20"/>
              </w:rPr>
            </w:pPr>
            <w:r>
              <w:rPr>
                <w:rFonts w:ascii="Arial" w:hAnsi="Arial" w:cs="Arial"/>
                <w:sz w:val="20"/>
                <w:szCs w:val="20"/>
              </w:rPr>
              <w:t xml:space="preserve">Regard shall be had to </w:t>
            </w:r>
            <w:proofErr w:type="spellStart"/>
            <w:r w:rsidRPr="008855F9">
              <w:rPr>
                <w:rFonts w:ascii="Arial" w:hAnsi="Arial" w:cs="Arial"/>
                <w:sz w:val="20"/>
                <w:szCs w:val="20"/>
              </w:rPr>
              <w:t>ProPG</w:t>
            </w:r>
            <w:proofErr w:type="spellEnd"/>
            <w:r w:rsidRPr="008855F9">
              <w:rPr>
                <w:rFonts w:ascii="Arial" w:hAnsi="Arial" w:cs="Arial"/>
                <w:sz w:val="20"/>
                <w:szCs w:val="20"/>
              </w:rPr>
              <w:t>: Planning and Noise – Professional Practice Guidance on Planning and Noise – New Residential Development 2017</w:t>
            </w:r>
            <w:r w:rsidR="000A143B">
              <w:rPr>
                <w:rFonts w:ascii="Arial" w:hAnsi="Arial" w:cs="Arial"/>
                <w:sz w:val="20"/>
                <w:szCs w:val="20"/>
              </w:rPr>
              <w:t>.</w:t>
            </w:r>
          </w:p>
          <w:p w14:paraId="067B1069" w14:textId="77777777" w:rsidR="006B4E4D" w:rsidRDefault="006B4E4D" w:rsidP="0071022C">
            <w:pPr>
              <w:rPr>
                <w:rFonts w:ascii="Arial" w:hAnsi="Arial" w:cs="Arial"/>
                <w:sz w:val="20"/>
                <w:szCs w:val="20"/>
              </w:rPr>
            </w:pPr>
          </w:p>
          <w:p w14:paraId="3A313369" w14:textId="77777777" w:rsidR="006B4E4D" w:rsidRDefault="006B4E4D" w:rsidP="0071022C">
            <w:pPr>
              <w:rPr>
                <w:rFonts w:ascii="Arial" w:hAnsi="Arial" w:cs="Arial"/>
                <w:sz w:val="20"/>
                <w:szCs w:val="20"/>
              </w:rPr>
            </w:pPr>
          </w:p>
          <w:p w14:paraId="0C8E1483" w14:textId="77777777" w:rsidR="006B4E4D" w:rsidRDefault="006B4E4D" w:rsidP="0071022C">
            <w:pPr>
              <w:rPr>
                <w:rFonts w:ascii="Arial" w:hAnsi="Arial" w:cs="Arial"/>
                <w:sz w:val="20"/>
                <w:szCs w:val="20"/>
              </w:rPr>
            </w:pPr>
          </w:p>
          <w:p w14:paraId="41B593D2" w14:textId="77777777" w:rsidR="006B4E4D" w:rsidRPr="00600F9A" w:rsidRDefault="006B4E4D" w:rsidP="0071022C">
            <w:pPr>
              <w:rPr>
                <w:rFonts w:ascii="Arial" w:hAnsi="Arial" w:cs="Arial"/>
                <w:sz w:val="20"/>
                <w:szCs w:val="20"/>
              </w:rPr>
            </w:pPr>
            <w:r w:rsidRPr="006B4E4D">
              <w:rPr>
                <w:rFonts w:ascii="Arial" w:hAnsi="Arial" w:cs="Arial"/>
                <w:sz w:val="20"/>
                <w:szCs w:val="20"/>
              </w:rPr>
              <w:t>For development in the proximity of airports or aerodromes, please consult with the Local Planning Authority for further guidance</w:t>
            </w:r>
            <w:r>
              <w:rPr>
                <w:rFonts w:ascii="Arial" w:hAnsi="Arial" w:cs="Arial"/>
                <w:sz w:val="20"/>
                <w:szCs w:val="20"/>
              </w:rPr>
              <w:t>.</w:t>
            </w:r>
          </w:p>
        </w:tc>
      </w:tr>
      <w:tr w:rsidR="002651E9" w14:paraId="1061904D" w14:textId="77777777" w:rsidTr="00FC7CDE">
        <w:tc>
          <w:tcPr>
            <w:tcW w:w="1410" w:type="dxa"/>
            <w:vMerge/>
          </w:tcPr>
          <w:p w14:paraId="60D953E0" w14:textId="77777777" w:rsidR="002651E9" w:rsidRPr="00600F9A" w:rsidRDefault="002651E9" w:rsidP="0071022C">
            <w:pPr>
              <w:rPr>
                <w:rFonts w:ascii="Arial" w:hAnsi="Arial" w:cs="Arial"/>
                <w:sz w:val="20"/>
                <w:szCs w:val="20"/>
              </w:rPr>
            </w:pPr>
          </w:p>
        </w:tc>
        <w:tc>
          <w:tcPr>
            <w:tcW w:w="1822" w:type="dxa"/>
          </w:tcPr>
          <w:p w14:paraId="0C7392D1" w14:textId="77777777" w:rsidR="002651E9" w:rsidRPr="00600F9A" w:rsidRDefault="002651E9" w:rsidP="0071022C">
            <w:pPr>
              <w:rPr>
                <w:rFonts w:ascii="Arial" w:hAnsi="Arial" w:cs="Arial"/>
                <w:sz w:val="20"/>
                <w:szCs w:val="20"/>
              </w:rPr>
            </w:pPr>
            <w:r w:rsidRPr="00600F9A">
              <w:rPr>
                <w:rFonts w:ascii="Arial" w:hAnsi="Arial" w:cs="Arial"/>
                <w:sz w:val="20"/>
                <w:szCs w:val="20"/>
              </w:rPr>
              <w:t>10+ houses in a rural/suburban environment.</w:t>
            </w:r>
          </w:p>
        </w:tc>
        <w:tc>
          <w:tcPr>
            <w:tcW w:w="1455" w:type="dxa"/>
          </w:tcPr>
          <w:p w14:paraId="48D4189E" w14:textId="77777777" w:rsidR="002651E9" w:rsidRPr="00600F9A" w:rsidRDefault="002651E9" w:rsidP="0071022C">
            <w:pPr>
              <w:rPr>
                <w:rFonts w:ascii="Arial" w:hAnsi="Arial" w:cs="Arial"/>
                <w:sz w:val="20"/>
                <w:szCs w:val="20"/>
              </w:rPr>
            </w:pPr>
            <w:r w:rsidRPr="00600F9A">
              <w:rPr>
                <w:rFonts w:ascii="Arial" w:hAnsi="Arial" w:cs="Arial"/>
                <w:sz w:val="20"/>
                <w:szCs w:val="20"/>
              </w:rPr>
              <w:t>Maybe</w:t>
            </w:r>
          </w:p>
        </w:tc>
        <w:tc>
          <w:tcPr>
            <w:tcW w:w="5094" w:type="dxa"/>
          </w:tcPr>
          <w:p w14:paraId="0BC14430" w14:textId="77777777" w:rsidR="002651E9" w:rsidRPr="00600F9A" w:rsidRDefault="002651E9" w:rsidP="0071022C">
            <w:pPr>
              <w:rPr>
                <w:rFonts w:ascii="Arial" w:hAnsi="Arial" w:cs="Arial"/>
                <w:sz w:val="20"/>
                <w:szCs w:val="20"/>
              </w:rPr>
            </w:pPr>
            <w:r w:rsidRPr="00600F9A">
              <w:rPr>
                <w:rFonts w:ascii="Arial" w:hAnsi="Arial" w:cs="Arial"/>
                <w:sz w:val="20"/>
                <w:szCs w:val="20"/>
              </w:rPr>
              <w:t xml:space="preserve">In certain circumstances a noise report will be required. Please consult with the Local Planning Authority. </w:t>
            </w:r>
          </w:p>
        </w:tc>
      </w:tr>
      <w:tr w:rsidR="002651E9" w14:paraId="4C878C4D" w14:textId="77777777" w:rsidTr="00FC7CDE">
        <w:tc>
          <w:tcPr>
            <w:tcW w:w="3232" w:type="dxa"/>
            <w:gridSpan w:val="2"/>
          </w:tcPr>
          <w:p w14:paraId="09E9898E" w14:textId="77777777" w:rsidR="002651E9" w:rsidRPr="00600F9A" w:rsidRDefault="002651E9" w:rsidP="0071022C">
            <w:pPr>
              <w:rPr>
                <w:rFonts w:ascii="Arial" w:hAnsi="Arial" w:cs="Arial"/>
                <w:sz w:val="20"/>
                <w:szCs w:val="20"/>
              </w:rPr>
            </w:pPr>
            <w:r w:rsidRPr="00600F9A">
              <w:rPr>
                <w:rFonts w:ascii="Arial" w:hAnsi="Arial" w:cs="Arial"/>
                <w:sz w:val="20"/>
                <w:szCs w:val="20"/>
              </w:rPr>
              <w:t>Change of use to residential.</w:t>
            </w:r>
          </w:p>
        </w:tc>
        <w:tc>
          <w:tcPr>
            <w:tcW w:w="1455" w:type="dxa"/>
          </w:tcPr>
          <w:p w14:paraId="5F4ECD2C" w14:textId="77777777" w:rsidR="002651E9" w:rsidRPr="00600F9A" w:rsidRDefault="002651E9" w:rsidP="0071022C">
            <w:pPr>
              <w:rPr>
                <w:rFonts w:ascii="Arial" w:hAnsi="Arial" w:cs="Arial"/>
                <w:sz w:val="20"/>
                <w:szCs w:val="20"/>
              </w:rPr>
            </w:pPr>
            <w:r w:rsidRPr="00600F9A">
              <w:rPr>
                <w:rFonts w:ascii="Arial" w:hAnsi="Arial" w:cs="Arial"/>
                <w:sz w:val="20"/>
                <w:szCs w:val="20"/>
              </w:rPr>
              <w:t>Maybe</w:t>
            </w:r>
          </w:p>
        </w:tc>
        <w:tc>
          <w:tcPr>
            <w:tcW w:w="5094" w:type="dxa"/>
          </w:tcPr>
          <w:p w14:paraId="6D2200DA" w14:textId="425EC9E1" w:rsidR="002651E9" w:rsidRPr="00600F9A" w:rsidRDefault="002651E9" w:rsidP="00E74A2B">
            <w:pPr>
              <w:rPr>
                <w:rFonts w:ascii="Arial" w:hAnsi="Arial" w:cs="Arial"/>
                <w:sz w:val="20"/>
                <w:szCs w:val="20"/>
              </w:rPr>
            </w:pPr>
            <w:r w:rsidRPr="00600F9A">
              <w:rPr>
                <w:rFonts w:ascii="Arial" w:hAnsi="Arial" w:cs="Arial"/>
                <w:sz w:val="20"/>
                <w:szCs w:val="20"/>
              </w:rPr>
              <w:t>Noise r</w:t>
            </w:r>
            <w:r w:rsidR="00E74A2B">
              <w:rPr>
                <w:rFonts w:ascii="Arial" w:hAnsi="Arial" w:cs="Arial"/>
                <w:sz w:val="20"/>
                <w:szCs w:val="20"/>
              </w:rPr>
              <w:t xml:space="preserve">eport will normally be required. </w:t>
            </w:r>
            <w:proofErr w:type="gramStart"/>
            <w:r w:rsidR="00E74A2B">
              <w:rPr>
                <w:rFonts w:ascii="Arial" w:hAnsi="Arial" w:cs="Arial"/>
                <w:sz w:val="20"/>
                <w:szCs w:val="20"/>
              </w:rPr>
              <w:t>Particular</w:t>
            </w:r>
            <w:r w:rsidR="00B339C6">
              <w:rPr>
                <w:rFonts w:ascii="Arial" w:hAnsi="Arial" w:cs="Arial"/>
                <w:sz w:val="20"/>
                <w:szCs w:val="20"/>
              </w:rPr>
              <w:t xml:space="preserve"> </w:t>
            </w:r>
            <w:r w:rsidR="00E74A2B">
              <w:rPr>
                <w:rFonts w:ascii="Arial" w:hAnsi="Arial" w:cs="Arial"/>
                <w:sz w:val="20"/>
                <w:szCs w:val="20"/>
              </w:rPr>
              <w:t>regard</w:t>
            </w:r>
            <w:proofErr w:type="gramEnd"/>
            <w:r w:rsidR="00E74A2B">
              <w:rPr>
                <w:rFonts w:ascii="Arial" w:hAnsi="Arial" w:cs="Arial"/>
                <w:sz w:val="20"/>
                <w:szCs w:val="20"/>
              </w:rPr>
              <w:t xml:space="preserve"> will need to be had to potential impacts from </w:t>
            </w:r>
            <w:proofErr w:type="spellStart"/>
            <w:r w:rsidR="00E74A2B">
              <w:rPr>
                <w:rFonts w:ascii="Arial" w:hAnsi="Arial" w:cs="Arial"/>
                <w:sz w:val="20"/>
                <w:szCs w:val="20"/>
              </w:rPr>
              <w:t>neighbouring</w:t>
            </w:r>
            <w:proofErr w:type="spellEnd"/>
            <w:r w:rsidR="00E74A2B">
              <w:rPr>
                <w:rFonts w:ascii="Arial" w:hAnsi="Arial" w:cs="Arial"/>
                <w:sz w:val="20"/>
                <w:szCs w:val="20"/>
              </w:rPr>
              <w:t xml:space="preserve"> commercial premises. H</w:t>
            </w:r>
            <w:r w:rsidRPr="00600F9A">
              <w:rPr>
                <w:rFonts w:ascii="Arial" w:hAnsi="Arial" w:cs="Arial"/>
                <w:sz w:val="20"/>
                <w:szCs w:val="20"/>
              </w:rPr>
              <w:t>owever please consult with the Local Planning Authority.</w:t>
            </w:r>
          </w:p>
        </w:tc>
      </w:tr>
      <w:tr w:rsidR="002651E9" w14:paraId="2DB0251C" w14:textId="77777777" w:rsidTr="00FC7CDE">
        <w:tc>
          <w:tcPr>
            <w:tcW w:w="3232" w:type="dxa"/>
            <w:gridSpan w:val="2"/>
          </w:tcPr>
          <w:p w14:paraId="071E4F67" w14:textId="25CC08EF" w:rsidR="002651E9" w:rsidRPr="00600F9A" w:rsidRDefault="002651E9" w:rsidP="00B32A52">
            <w:pPr>
              <w:rPr>
                <w:rFonts w:ascii="Arial" w:hAnsi="Arial" w:cs="Arial"/>
                <w:sz w:val="20"/>
                <w:szCs w:val="20"/>
              </w:rPr>
            </w:pPr>
            <w:r w:rsidRPr="00600F9A">
              <w:rPr>
                <w:rFonts w:ascii="Arial" w:hAnsi="Arial" w:cs="Arial"/>
                <w:sz w:val="20"/>
                <w:szCs w:val="20"/>
              </w:rPr>
              <w:t>Hotels, guest houses, etc</w:t>
            </w:r>
            <w:r w:rsidR="00FC7CDE">
              <w:rPr>
                <w:rFonts w:ascii="Arial" w:hAnsi="Arial" w:cs="Arial"/>
                <w:sz w:val="20"/>
                <w:szCs w:val="20"/>
              </w:rPr>
              <w:t>.</w:t>
            </w:r>
          </w:p>
        </w:tc>
        <w:tc>
          <w:tcPr>
            <w:tcW w:w="1455" w:type="dxa"/>
          </w:tcPr>
          <w:p w14:paraId="30D8C556" w14:textId="77777777" w:rsidR="002651E9" w:rsidRPr="00600F9A" w:rsidRDefault="002651E9" w:rsidP="0071022C">
            <w:pPr>
              <w:rPr>
                <w:rFonts w:ascii="Arial" w:hAnsi="Arial" w:cs="Arial"/>
                <w:sz w:val="20"/>
                <w:szCs w:val="20"/>
              </w:rPr>
            </w:pPr>
            <w:r w:rsidRPr="00600F9A">
              <w:rPr>
                <w:rFonts w:ascii="Arial" w:hAnsi="Arial" w:cs="Arial"/>
                <w:sz w:val="20"/>
                <w:szCs w:val="20"/>
              </w:rPr>
              <w:t>Maybe</w:t>
            </w:r>
          </w:p>
        </w:tc>
        <w:tc>
          <w:tcPr>
            <w:tcW w:w="5094" w:type="dxa"/>
            <w:vMerge w:val="restart"/>
          </w:tcPr>
          <w:p w14:paraId="544DCB53" w14:textId="77777777" w:rsidR="002651E9" w:rsidRDefault="002651E9" w:rsidP="0071022C">
            <w:pPr>
              <w:rPr>
                <w:rFonts w:ascii="Arial" w:hAnsi="Arial" w:cs="Arial"/>
                <w:sz w:val="20"/>
                <w:szCs w:val="20"/>
              </w:rPr>
            </w:pPr>
            <w:r w:rsidRPr="00600F9A">
              <w:rPr>
                <w:rFonts w:ascii="Arial" w:hAnsi="Arial" w:cs="Arial"/>
                <w:sz w:val="20"/>
                <w:szCs w:val="20"/>
              </w:rPr>
              <w:t>Hotels, guest houses and residential institutions can present a new noise source</w:t>
            </w:r>
            <w:r w:rsidR="00E74A2B">
              <w:rPr>
                <w:rFonts w:ascii="Arial" w:hAnsi="Arial" w:cs="Arial"/>
                <w:sz w:val="20"/>
                <w:szCs w:val="20"/>
              </w:rPr>
              <w:t xml:space="preserve"> or receivers</w:t>
            </w:r>
            <w:r w:rsidRPr="00600F9A">
              <w:rPr>
                <w:rFonts w:ascii="Arial" w:hAnsi="Arial" w:cs="Arial"/>
                <w:sz w:val="20"/>
                <w:szCs w:val="20"/>
              </w:rPr>
              <w:t>. Consequently, a noise report may be required if close to a noise sensitive receptor</w:t>
            </w:r>
            <w:r w:rsidR="00E74A2B">
              <w:rPr>
                <w:rFonts w:ascii="Arial" w:hAnsi="Arial" w:cs="Arial"/>
                <w:sz w:val="20"/>
                <w:szCs w:val="20"/>
              </w:rPr>
              <w:t xml:space="preserve"> or a noise source</w:t>
            </w:r>
            <w:r w:rsidRPr="00600F9A">
              <w:rPr>
                <w:rFonts w:ascii="Arial" w:hAnsi="Arial" w:cs="Arial"/>
                <w:sz w:val="20"/>
                <w:szCs w:val="20"/>
              </w:rPr>
              <w:t xml:space="preserve">. It is the responsibility of the developer to ensure hotel rooms meet appropriate noise standards. </w:t>
            </w:r>
            <w:r w:rsidR="00B339C6">
              <w:rPr>
                <w:rFonts w:ascii="Arial" w:hAnsi="Arial" w:cs="Arial"/>
                <w:sz w:val="20"/>
                <w:szCs w:val="20"/>
              </w:rPr>
              <w:t>I</w:t>
            </w:r>
            <w:r w:rsidRPr="00600F9A">
              <w:rPr>
                <w:rFonts w:ascii="Arial" w:hAnsi="Arial" w:cs="Arial"/>
                <w:sz w:val="20"/>
                <w:szCs w:val="20"/>
              </w:rPr>
              <w:t>f the hotel/guest house includes permanent residential accommodation for staff, a noise report is likely to be required.</w:t>
            </w:r>
          </w:p>
          <w:p w14:paraId="60621442" w14:textId="77BACCC0" w:rsidR="00B339C6" w:rsidRPr="00600F9A" w:rsidRDefault="00B339C6" w:rsidP="0071022C">
            <w:pPr>
              <w:rPr>
                <w:rFonts w:ascii="Arial" w:hAnsi="Arial" w:cs="Arial"/>
                <w:sz w:val="20"/>
                <w:szCs w:val="20"/>
              </w:rPr>
            </w:pPr>
          </w:p>
        </w:tc>
      </w:tr>
      <w:tr w:rsidR="002651E9" w14:paraId="2A4D2033" w14:textId="77777777" w:rsidTr="00FC7CDE">
        <w:tc>
          <w:tcPr>
            <w:tcW w:w="3232" w:type="dxa"/>
            <w:gridSpan w:val="2"/>
          </w:tcPr>
          <w:p w14:paraId="598C63AF" w14:textId="418CCF3A" w:rsidR="002651E9" w:rsidRPr="00600F9A" w:rsidRDefault="002651E9" w:rsidP="00B32A52">
            <w:pPr>
              <w:rPr>
                <w:rFonts w:ascii="Arial" w:hAnsi="Arial" w:cs="Arial"/>
                <w:sz w:val="20"/>
                <w:szCs w:val="20"/>
              </w:rPr>
            </w:pPr>
            <w:r w:rsidRPr="00600F9A">
              <w:rPr>
                <w:rFonts w:ascii="Arial" w:hAnsi="Arial" w:cs="Arial"/>
                <w:sz w:val="20"/>
                <w:szCs w:val="20"/>
              </w:rPr>
              <w:t>Res</w:t>
            </w:r>
            <w:r w:rsidR="00B32A52">
              <w:rPr>
                <w:rFonts w:ascii="Arial" w:hAnsi="Arial" w:cs="Arial"/>
                <w:sz w:val="20"/>
                <w:szCs w:val="20"/>
              </w:rPr>
              <w:t xml:space="preserve">idential institutions: for </w:t>
            </w:r>
            <w:r w:rsidR="00FC7CDE">
              <w:rPr>
                <w:rFonts w:ascii="Arial" w:hAnsi="Arial" w:cs="Arial"/>
                <w:sz w:val="20"/>
                <w:szCs w:val="20"/>
              </w:rPr>
              <w:t>example,</w:t>
            </w:r>
            <w:r w:rsidR="00B32A52">
              <w:rPr>
                <w:rFonts w:ascii="Arial" w:hAnsi="Arial" w:cs="Arial"/>
                <w:sz w:val="20"/>
                <w:szCs w:val="20"/>
              </w:rPr>
              <w:t xml:space="preserve"> </w:t>
            </w:r>
            <w:r w:rsidRPr="00600F9A">
              <w:rPr>
                <w:rFonts w:ascii="Arial" w:hAnsi="Arial" w:cs="Arial"/>
                <w:sz w:val="20"/>
                <w:szCs w:val="20"/>
              </w:rPr>
              <w:t>care homes, hospitals, nursing homes, residential colleges,</w:t>
            </w:r>
            <w:r w:rsidR="00B32A52">
              <w:rPr>
                <w:rFonts w:ascii="Arial" w:hAnsi="Arial" w:cs="Arial"/>
                <w:sz w:val="20"/>
                <w:szCs w:val="20"/>
              </w:rPr>
              <w:t xml:space="preserve"> </w:t>
            </w:r>
            <w:r w:rsidRPr="00600F9A">
              <w:rPr>
                <w:rFonts w:ascii="Arial" w:hAnsi="Arial" w:cs="Arial"/>
                <w:sz w:val="20"/>
                <w:szCs w:val="20"/>
              </w:rPr>
              <w:t>secure residential institutions including prisons, secure hospitals</w:t>
            </w:r>
            <w:r w:rsidR="00B32A52">
              <w:rPr>
                <w:rFonts w:ascii="Arial" w:hAnsi="Arial" w:cs="Arial"/>
                <w:sz w:val="20"/>
                <w:szCs w:val="20"/>
              </w:rPr>
              <w:t xml:space="preserve"> etc.</w:t>
            </w:r>
          </w:p>
        </w:tc>
        <w:tc>
          <w:tcPr>
            <w:tcW w:w="1455" w:type="dxa"/>
          </w:tcPr>
          <w:p w14:paraId="79D91978" w14:textId="77777777" w:rsidR="002651E9" w:rsidRPr="00600F9A" w:rsidRDefault="002651E9" w:rsidP="0071022C">
            <w:pPr>
              <w:rPr>
                <w:rFonts w:ascii="Arial" w:hAnsi="Arial" w:cs="Arial"/>
                <w:sz w:val="20"/>
                <w:szCs w:val="20"/>
              </w:rPr>
            </w:pPr>
            <w:r w:rsidRPr="00600F9A">
              <w:rPr>
                <w:rFonts w:ascii="Arial" w:hAnsi="Arial" w:cs="Arial"/>
                <w:sz w:val="20"/>
                <w:szCs w:val="20"/>
              </w:rPr>
              <w:t>Yes</w:t>
            </w:r>
          </w:p>
        </w:tc>
        <w:tc>
          <w:tcPr>
            <w:tcW w:w="5094" w:type="dxa"/>
            <w:vMerge/>
          </w:tcPr>
          <w:p w14:paraId="18B31C30" w14:textId="77777777" w:rsidR="002651E9" w:rsidRPr="00600F9A" w:rsidRDefault="002651E9" w:rsidP="0071022C">
            <w:pPr>
              <w:rPr>
                <w:rFonts w:ascii="Arial" w:hAnsi="Arial" w:cs="Arial"/>
                <w:sz w:val="20"/>
                <w:szCs w:val="20"/>
              </w:rPr>
            </w:pPr>
          </w:p>
        </w:tc>
      </w:tr>
      <w:tr w:rsidR="002651E9" w14:paraId="47F1B741" w14:textId="77777777" w:rsidTr="00FC7CDE">
        <w:tc>
          <w:tcPr>
            <w:tcW w:w="3232" w:type="dxa"/>
            <w:gridSpan w:val="2"/>
          </w:tcPr>
          <w:p w14:paraId="6BD9184B" w14:textId="77777777" w:rsidR="002651E9" w:rsidRPr="00600F9A" w:rsidRDefault="002651E9" w:rsidP="0071022C">
            <w:pPr>
              <w:rPr>
                <w:rFonts w:ascii="Arial" w:hAnsi="Arial" w:cs="Arial"/>
                <w:sz w:val="20"/>
                <w:szCs w:val="20"/>
              </w:rPr>
            </w:pPr>
            <w:r w:rsidRPr="00600F9A">
              <w:rPr>
                <w:rFonts w:ascii="Arial" w:hAnsi="Arial" w:cs="Arial"/>
                <w:sz w:val="20"/>
                <w:szCs w:val="20"/>
              </w:rPr>
              <w:t>Permitted Development (The Town &amp; Country Planning (General Permitted De</w:t>
            </w:r>
            <w:r w:rsidR="00CD7789">
              <w:rPr>
                <w:rFonts w:ascii="Arial" w:hAnsi="Arial" w:cs="Arial"/>
                <w:sz w:val="20"/>
                <w:szCs w:val="20"/>
              </w:rPr>
              <w:t>velopment) (England) Order 2015 as amended.</w:t>
            </w:r>
          </w:p>
        </w:tc>
        <w:tc>
          <w:tcPr>
            <w:tcW w:w="1455" w:type="dxa"/>
          </w:tcPr>
          <w:p w14:paraId="0285F84D" w14:textId="77777777" w:rsidR="002651E9" w:rsidRPr="00600F9A" w:rsidRDefault="002651E9" w:rsidP="0071022C">
            <w:pPr>
              <w:rPr>
                <w:rFonts w:ascii="Arial" w:hAnsi="Arial" w:cs="Arial"/>
                <w:sz w:val="20"/>
                <w:szCs w:val="20"/>
              </w:rPr>
            </w:pPr>
            <w:r w:rsidRPr="00600F9A">
              <w:rPr>
                <w:rFonts w:ascii="Arial" w:hAnsi="Arial" w:cs="Arial"/>
                <w:sz w:val="20"/>
                <w:szCs w:val="20"/>
              </w:rPr>
              <w:t>Maybe</w:t>
            </w:r>
          </w:p>
        </w:tc>
        <w:tc>
          <w:tcPr>
            <w:tcW w:w="5094" w:type="dxa"/>
          </w:tcPr>
          <w:p w14:paraId="6893499C" w14:textId="77777777" w:rsidR="002651E9" w:rsidRDefault="002651E9" w:rsidP="0071022C">
            <w:pPr>
              <w:rPr>
                <w:rFonts w:ascii="Arial" w:hAnsi="Arial" w:cs="Arial"/>
                <w:sz w:val="20"/>
                <w:szCs w:val="20"/>
              </w:rPr>
            </w:pPr>
            <w:r w:rsidRPr="00600F9A">
              <w:rPr>
                <w:rFonts w:ascii="Arial" w:hAnsi="Arial" w:cs="Arial"/>
                <w:sz w:val="20"/>
                <w:szCs w:val="20"/>
              </w:rPr>
              <w:t xml:space="preserve">Noise assessment shall be required for some permitted development notifications, for certain change of use classes. More information can be found at </w:t>
            </w:r>
            <w:hyperlink r:id="rId28" w:history="1">
              <w:r w:rsidR="00CD7789" w:rsidRPr="001C0D58">
                <w:rPr>
                  <w:rStyle w:val="Hyperlink"/>
                  <w:rFonts w:ascii="Arial" w:hAnsi="Arial" w:cs="Arial"/>
                  <w:sz w:val="20"/>
                  <w:szCs w:val="20"/>
                </w:rPr>
                <w:t>https://www.gov.uk/planning-permission-england-wales/when-you-dont-need-it</w:t>
              </w:r>
            </w:hyperlink>
          </w:p>
          <w:p w14:paraId="757BC2E2" w14:textId="77777777" w:rsidR="002651E9" w:rsidRPr="00600F9A" w:rsidRDefault="002651E9" w:rsidP="0071022C">
            <w:pPr>
              <w:rPr>
                <w:rFonts w:ascii="Arial" w:hAnsi="Arial" w:cs="Arial"/>
                <w:sz w:val="20"/>
                <w:szCs w:val="20"/>
              </w:rPr>
            </w:pPr>
          </w:p>
          <w:p w14:paraId="27F04772" w14:textId="77777777" w:rsidR="002651E9" w:rsidRPr="00600F9A" w:rsidRDefault="002651E9" w:rsidP="0071022C">
            <w:pPr>
              <w:rPr>
                <w:rFonts w:ascii="Arial" w:hAnsi="Arial" w:cs="Arial"/>
                <w:sz w:val="20"/>
                <w:szCs w:val="20"/>
              </w:rPr>
            </w:pPr>
            <w:r w:rsidRPr="00600F9A">
              <w:rPr>
                <w:rFonts w:ascii="Arial" w:hAnsi="Arial" w:cs="Arial"/>
                <w:sz w:val="20"/>
                <w:szCs w:val="20"/>
              </w:rPr>
              <w:t xml:space="preserve">Although not always a legal requirement of permitted development, it is advised that all potentially disturbing noise sources are assessed so that they do not adversely impact on the proposed use.   </w:t>
            </w:r>
          </w:p>
        </w:tc>
      </w:tr>
    </w:tbl>
    <w:p w14:paraId="01DFFD92" w14:textId="77777777" w:rsidR="00FC7CDE" w:rsidRDefault="00FC7CDE" w:rsidP="008269AE">
      <w:pPr>
        <w:pStyle w:val="Caption"/>
      </w:pPr>
    </w:p>
    <w:p w14:paraId="1F102676" w14:textId="21426CAB" w:rsidR="008269AE" w:rsidRDefault="008269AE" w:rsidP="008269AE">
      <w:pPr>
        <w:pStyle w:val="Caption"/>
      </w:pPr>
      <w:bookmarkStart w:id="4" w:name="_Toc147225150"/>
      <w:r>
        <w:t xml:space="preserve">Table </w:t>
      </w:r>
      <w:r>
        <w:fldChar w:fldCharType="begin"/>
      </w:r>
      <w:r>
        <w:instrText xml:space="preserve"> SEQ Table \* ARABIC </w:instrText>
      </w:r>
      <w:r>
        <w:fldChar w:fldCharType="separate"/>
      </w:r>
      <w:r w:rsidR="006A25FA">
        <w:rPr>
          <w:noProof/>
        </w:rPr>
        <w:t>2</w:t>
      </w:r>
      <w:r>
        <w:fldChar w:fldCharType="end"/>
      </w:r>
      <w:r w:rsidR="001E6920">
        <w:t>:</w:t>
      </w:r>
      <w:r>
        <w:t xml:space="preserve"> New or Additional Sources - Determining </w:t>
      </w:r>
      <w:r w:rsidR="00F82B4D">
        <w:t xml:space="preserve">whether a </w:t>
      </w:r>
      <w:r>
        <w:t>Noise Report Is Required</w:t>
      </w:r>
      <w:bookmarkEnd w:id="4"/>
    </w:p>
    <w:tbl>
      <w:tblPr>
        <w:tblW w:w="9609" w:type="dxa"/>
        <w:tblInd w:w="112" w:type="dxa"/>
        <w:tblLayout w:type="fixed"/>
        <w:tblCellMar>
          <w:left w:w="0" w:type="dxa"/>
          <w:right w:w="0" w:type="dxa"/>
        </w:tblCellMar>
        <w:tblLook w:val="01E0" w:firstRow="1" w:lastRow="1" w:firstColumn="1" w:lastColumn="1" w:noHBand="0" w:noVBand="0"/>
      </w:tblPr>
      <w:tblGrid>
        <w:gridCol w:w="3567"/>
        <w:gridCol w:w="1429"/>
        <w:gridCol w:w="4613"/>
      </w:tblGrid>
      <w:tr w:rsidR="008269AE" w14:paraId="40267A67" w14:textId="77777777" w:rsidTr="006B4E4D">
        <w:trPr>
          <w:trHeight w:hRule="exact" w:val="1068"/>
          <w:tblHeader/>
        </w:trPr>
        <w:tc>
          <w:tcPr>
            <w:tcW w:w="3567" w:type="dxa"/>
            <w:tcBorders>
              <w:top w:val="single" w:sz="4" w:space="0" w:color="231F20"/>
              <w:left w:val="single" w:sz="4" w:space="0" w:color="231F20"/>
              <w:bottom w:val="single" w:sz="4" w:space="0" w:color="231F20"/>
              <w:right w:val="single" w:sz="4" w:space="0" w:color="231F20"/>
            </w:tcBorders>
            <w:shd w:val="clear" w:color="auto" w:fill="C4DF9B"/>
          </w:tcPr>
          <w:p w14:paraId="49A03B48" w14:textId="77777777" w:rsidR="008269AE" w:rsidRPr="008F4128" w:rsidRDefault="008269AE" w:rsidP="0071022C">
            <w:pPr>
              <w:spacing w:after="0" w:line="200" w:lineRule="exact"/>
              <w:rPr>
                <w:sz w:val="24"/>
                <w:szCs w:val="24"/>
              </w:rPr>
            </w:pPr>
          </w:p>
          <w:p w14:paraId="230F1EC3" w14:textId="77777777" w:rsidR="008269AE" w:rsidRPr="008F4128" w:rsidRDefault="008269AE" w:rsidP="0071022C">
            <w:pPr>
              <w:spacing w:before="14" w:after="0" w:line="200" w:lineRule="exact"/>
              <w:rPr>
                <w:sz w:val="24"/>
                <w:szCs w:val="24"/>
              </w:rPr>
            </w:pPr>
          </w:p>
          <w:p w14:paraId="161BDE02" w14:textId="77777777" w:rsidR="008269AE" w:rsidRPr="008F4128" w:rsidRDefault="008269AE" w:rsidP="0071022C">
            <w:pPr>
              <w:spacing w:after="0" w:line="240" w:lineRule="auto"/>
              <w:ind w:left="786" w:right="-20"/>
              <w:rPr>
                <w:rFonts w:ascii="Arial" w:eastAsia="Arial" w:hAnsi="Arial" w:cs="Arial"/>
                <w:sz w:val="24"/>
                <w:szCs w:val="24"/>
              </w:rPr>
            </w:pPr>
            <w:r w:rsidRPr="008F4128">
              <w:rPr>
                <w:rFonts w:ascii="Arial" w:eastAsia="Arial" w:hAnsi="Arial" w:cs="Arial"/>
                <w:b/>
                <w:bCs/>
                <w:color w:val="231F20"/>
                <w:spacing w:val="-15"/>
                <w:sz w:val="24"/>
                <w:szCs w:val="24"/>
              </w:rPr>
              <w:t>T</w:t>
            </w:r>
            <w:r w:rsidRPr="008F4128">
              <w:rPr>
                <w:rFonts w:ascii="Arial" w:eastAsia="Arial" w:hAnsi="Arial" w:cs="Arial"/>
                <w:b/>
                <w:bCs/>
                <w:color w:val="231F20"/>
                <w:sz w:val="24"/>
                <w:szCs w:val="24"/>
              </w:rPr>
              <w:t>ype</w:t>
            </w:r>
            <w:r w:rsidRPr="008F4128">
              <w:rPr>
                <w:rFonts w:ascii="Arial" w:eastAsia="Arial" w:hAnsi="Arial" w:cs="Arial"/>
                <w:b/>
                <w:bCs/>
                <w:color w:val="231F20"/>
                <w:spacing w:val="-1"/>
                <w:sz w:val="24"/>
                <w:szCs w:val="24"/>
              </w:rPr>
              <w:t xml:space="preserve"> </w:t>
            </w:r>
            <w:r w:rsidRPr="008F4128">
              <w:rPr>
                <w:rFonts w:ascii="Arial" w:eastAsia="Arial" w:hAnsi="Arial" w:cs="Arial"/>
                <w:b/>
                <w:bCs/>
                <w:color w:val="231F20"/>
                <w:sz w:val="24"/>
                <w:szCs w:val="24"/>
              </w:rPr>
              <w:t>of</w:t>
            </w:r>
            <w:r w:rsidRPr="008F4128">
              <w:rPr>
                <w:rFonts w:ascii="Arial" w:eastAsia="Arial" w:hAnsi="Arial" w:cs="Arial"/>
                <w:b/>
                <w:bCs/>
                <w:color w:val="231F20"/>
                <w:spacing w:val="-2"/>
                <w:sz w:val="24"/>
                <w:szCs w:val="24"/>
              </w:rPr>
              <w:t xml:space="preserve"> </w:t>
            </w:r>
            <w:r w:rsidRPr="008F4128">
              <w:rPr>
                <w:rFonts w:ascii="Arial" w:eastAsia="Arial" w:hAnsi="Arial" w:cs="Arial"/>
                <w:b/>
                <w:bCs/>
                <w:color w:val="231F20"/>
                <w:sz w:val="24"/>
                <w:szCs w:val="24"/>
              </w:rPr>
              <w:t>development</w:t>
            </w:r>
          </w:p>
        </w:tc>
        <w:tc>
          <w:tcPr>
            <w:tcW w:w="1429" w:type="dxa"/>
            <w:tcBorders>
              <w:top w:val="single" w:sz="4" w:space="0" w:color="231F20"/>
              <w:left w:val="single" w:sz="4" w:space="0" w:color="231F20"/>
              <w:bottom w:val="single" w:sz="4" w:space="0" w:color="231F20"/>
              <w:right w:val="single" w:sz="4" w:space="0" w:color="231F20"/>
            </w:tcBorders>
            <w:shd w:val="clear" w:color="auto" w:fill="C4DF9B"/>
          </w:tcPr>
          <w:p w14:paraId="4620AAEC" w14:textId="77777777" w:rsidR="008269AE" w:rsidRPr="008F4128" w:rsidRDefault="008269AE" w:rsidP="0071022C">
            <w:pPr>
              <w:spacing w:before="4" w:after="0" w:line="170" w:lineRule="exact"/>
              <w:rPr>
                <w:sz w:val="24"/>
                <w:szCs w:val="24"/>
              </w:rPr>
            </w:pPr>
          </w:p>
          <w:p w14:paraId="6E4A026A" w14:textId="77777777" w:rsidR="008269AE" w:rsidRPr="008F4128" w:rsidRDefault="008269AE" w:rsidP="0071022C">
            <w:pPr>
              <w:spacing w:after="0" w:line="250" w:lineRule="auto"/>
              <w:ind w:left="225" w:right="205"/>
              <w:jc w:val="center"/>
              <w:rPr>
                <w:rFonts w:ascii="Arial" w:eastAsia="Arial" w:hAnsi="Arial" w:cs="Arial"/>
                <w:sz w:val="24"/>
                <w:szCs w:val="24"/>
              </w:rPr>
            </w:pPr>
            <w:r w:rsidRPr="008F4128">
              <w:rPr>
                <w:rFonts w:ascii="Arial" w:eastAsia="Arial" w:hAnsi="Arial" w:cs="Arial"/>
                <w:b/>
                <w:bCs/>
                <w:color w:val="231F20"/>
                <w:sz w:val="24"/>
                <w:szCs w:val="24"/>
              </w:rPr>
              <w:t xml:space="preserve">Noise Report </w:t>
            </w:r>
            <w:r w:rsidRPr="008F4128">
              <w:rPr>
                <w:rFonts w:ascii="Arial" w:eastAsia="Arial" w:hAnsi="Arial" w:cs="Arial"/>
                <w:b/>
                <w:bCs/>
                <w:color w:val="231F20"/>
                <w:w w:val="99"/>
                <w:sz w:val="24"/>
                <w:szCs w:val="24"/>
              </w:rPr>
              <w:t>required?</w:t>
            </w:r>
          </w:p>
        </w:tc>
        <w:tc>
          <w:tcPr>
            <w:tcW w:w="4613" w:type="dxa"/>
            <w:tcBorders>
              <w:top w:val="single" w:sz="4" w:space="0" w:color="231F20"/>
              <w:left w:val="single" w:sz="4" w:space="0" w:color="231F20"/>
              <w:bottom w:val="single" w:sz="4" w:space="0" w:color="231F20"/>
              <w:right w:val="single" w:sz="4" w:space="0" w:color="231F20"/>
            </w:tcBorders>
            <w:shd w:val="clear" w:color="auto" w:fill="C4DF9B"/>
          </w:tcPr>
          <w:p w14:paraId="284B7ED1" w14:textId="77777777" w:rsidR="008269AE" w:rsidRPr="008F4128" w:rsidRDefault="008269AE" w:rsidP="0071022C">
            <w:pPr>
              <w:spacing w:after="0" w:line="200" w:lineRule="exact"/>
              <w:rPr>
                <w:sz w:val="24"/>
                <w:szCs w:val="24"/>
              </w:rPr>
            </w:pPr>
          </w:p>
          <w:p w14:paraId="734CD763" w14:textId="77777777" w:rsidR="008269AE" w:rsidRPr="008F4128" w:rsidRDefault="008269AE" w:rsidP="0071022C">
            <w:pPr>
              <w:spacing w:before="14" w:after="0" w:line="200" w:lineRule="exact"/>
              <w:rPr>
                <w:sz w:val="24"/>
                <w:szCs w:val="24"/>
              </w:rPr>
            </w:pPr>
          </w:p>
          <w:p w14:paraId="65EFEB65" w14:textId="77777777" w:rsidR="008269AE" w:rsidRPr="008F4128" w:rsidRDefault="008269AE" w:rsidP="0071022C">
            <w:pPr>
              <w:spacing w:after="0" w:line="240" w:lineRule="auto"/>
              <w:ind w:right="1736"/>
              <w:jc w:val="center"/>
              <w:rPr>
                <w:rFonts w:ascii="Arial" w:eastAsia="Arial" w:hAnsi="Arial" w:cs="Arial"/>
                <w:sz w:val="24"/>
                <w:szCs w:val="24"/>
              </w:rPr>
            </w:pPr>
            <w:r w:rsidRPr="008F4128">
              <w:rPr>
                <w:rFonts w:ascii="Arial" w:eastAsia="Arial" w:hAnsi="Arial" w:cs="Arial"/>
                <w:b/>
                <w:bCs/>
                <w:color w:val="231F20"/>
                <w:sz w:val="24"/>
                <w:szCs w:val="24"/>
              </w:rPr>
              <w:t>Comments</w:t>
            </w:r>
          </w:p>
        </w:tc>
      </w:tr>
      <w:tr w:rsidR="008269AE" w14:paraId="4C8EF3E1" w14:textId="77777777" w:rsidTr="004E61D7">
        <w:trPr>
          <w:trHeight w:hRule="exact" w:val="2034"/>
        </w:trPr>
        <w:tc>
          <w:tcPr>
            <w:tcW w:w="3567" w:type="dxa"/>
            <w:tcBorders>
              <w:top w:val="single" w:sz="4" w:space="0" w:color="231F20"/>
              <w:left w:val="single" w:sz="4" w:space="0" w:color="231F20"/>
              <w:bottom w:val="single" w:sz="4" w:space="0" w:color="231F20"/>
              <w:right w:val="single" w:sz="4" w:space="0" w:color="231F20"/>
            </w:tcBorders>
          </w:tcPr>
          <w:p w14:paraId="1F328CCC" w14:textId="77777777" w:rsidR="001C0FD5" w:rsidRPr="001C0FD5" w:rsidRDefault="001C0FD5" w:rsidP="001C0FD5">
            <w:pPr>
              <w:spacing w:before="66" w:after="0" w:line="240" w:lineRule="auto"/>
              <w:ind w:left="108" w:right="-20"/>
              <w:rPr>
                <w:rFonts w:ascii="Arial" w:eastAsia="Arial" w:hAnsi="Arial" w:cs="Arial"/>
                <w:sz w:val="20"/>
                <w:szCs w:val="20"/>
              </w:rPr>
            </w:pPr>
            <w:r w:rsidRPr="001C0FD5">
              <w:rPr>
                <w:rFonts w:ascii="Arial" w:eastAsia="Arial" w:hAnsi="Arial" w:cs="Arial"/>
                <w:b/>
                <w:bCs/>
                <w:color w:val="231F20"/>
                <w:sz w:val="20"/>
                <w:szCs w:val="20"/>
              </w:rPr>
              <w:t>INDUSTRIAL</w:t>
            </w:r>
            <w:r w:rsidRPr="001C0FD5">
              <w:rPr>
                <w:rFonts w:ascii="Arial" w:eastAsia="Arial" w:hAnsi="Arial" w:cs="Arial"/>
                <w:b/>
                <w:bCs/>
                <w:color w:val="231F20"/>
                <w:spacing w:val="-4"/>
                <w:sz w:val="20"/>
                <w:szCs w:val="20"/>
              </w:rPr>
              <w:t xml:space="preserve"> </w:t>
            </w:r>
            <w:r w:rsidRPr="001C0FD5">
              <w:rPr>
                <w:rFonts w:ascii="Arial" w:eastAsia="Arial" w:hAnsi="Arial" w:cs="Arial"/>
                <w:b/>
                <w:bCs/>
                <w:color w:val="231F20"/>
                <w:sz w:val="20"/>
                <w:szCs w:val="20"/>
              </w:rPr>
              <w:t>TYPE</w:t>
            </w:r>
            <w:r w:rsidRPr="001C0FD5">
              <w:rPr>
                <w:rFonts w:ascii="Arial" w:eastAsia="Arial" w:hAnsi="Arial" w:cs="Arial"/>
                <w:b/>
                <w:bCs/>
                <w:color w:val="231F20"/>
                <w:spacing w:val="-5"/>
                <w:sz w:val="20"/>
                <w:szCs w:val="20"/>
              </w:rPr>
              <w:t xml:space="preserve"> </w:t>
            </w:r>
            <w:r w:rsidRPr="001C0FD5">
              <w:rPr>
                <w:rFonts w:ascii="Arial" w:eastAsia="Arial" w:hAnsi="Arial" w:cs="Arial"/>
                <w:b/>
                <w:bCs/>
                <w:color w:val="231F20"/>
                <w:sz w:val="20"/>
                <w:szCs w:val="20"/>
              </w:rPr>
              <w:t>USES</w:t>
            </w:r>
          </w:p>
          <w:p w14:paraId="71503D9B" w14:textId="77777777" w:rsidR="008269AE" w:rsidRDefault="001C0FD5" w:rsidP="006A14F1">
            <w:pPr>
              <w:spacing w:before="10" w:after="0" w:line="250" w:lineRule="auto"/>
              <w:ind w:left="108" w:right="278"/>
              <w:rPr>
                <w:rFonts w:ascii="Arial" w:eastAsia="Arial" w:hAnsi="Arial" w:cs="Arial"/>
                <w:sz w:val="20"/>
                <w:szCs w:val="20"/>
              </w:rPr>
            </w:pPr>
            <w:r w:rsidRPr="001C0FD5">
              <w:rPr>
                <w:rFonts w:ascii="Arial" w:eastAsia="Arial" w:hAnsi="Arial" w:cs="Arial"/>
                <w:color w:val="231F20"/>
                <w:sz w:val="20"/>
                <w:szCs w:val="20"/>
              </w:rPr>
              <w:t>(</w:t>
            </w:r>
            <w:proofErr w:type="gramStart"/>
            <w:r w:rsidRPr="001C0FD5">
              <w:rPr>
                <w:rFonts w:ascii="Arial" w:eastAsia="Arial" w:hAnsi="Arial" w:cs="Arial"/>
                <w:color w:val="231F20"/>
                <w:sz w:val="20"/>
                <w:szCs w:val="20"/>
              </w:rPr>
              <w:t>e.g.</w:t>
            </w:r>
            <w:proofErr w:type="gramEnd"/>
            <w:r w:rsidRPr="001C0FD5">
              <w:rPr>
                <w:rFonts w:ascii="Arial" w:eastAsia="Arial" w:hAnsi="Arial" w:cs="Arial"/>
                <w:color w:val="231F20"/>
                <w:sz w:val="20"/>
                <w:szCs w:val="20"/>
              </w:rPr>
              <w:t xml:space="preserve"> general industrial uses,</w:t>
            </w:r>
            <w:r w:rsidR="009F3E81">
              <w:rPr>
                <w:rFonts w:ascii="Arial" w:eastAsia="Arial" w:hAnsi="Arial" w:cs="Arial"/>
                <w:color w:val="231F20"/>
                <w:sz w:val="20"/>
                <w:szCs w:val="20"/>
              </w:rPr>
              <w:t xml:space="preserve"> storage or distribution uses. </w:t>
            </w:r>
            <w:r w:rsidRPr="001C0FD5">
              <w:rPr>
                <w:rFonts w:ascii="Arial" w:eastAsia="Arial" w:hAnsi="Arial" w:cs="Arial"/>
                <w:color w:val="231F20"/>
                <w:sz w:val="20"/>
                <w:szCs w:val="20"/>
              </w:rPr>
              <w:t xml:space="preserve"> </w:t>
            </w:r>
            <w:r w:rsidRPr="001C0FD5">
              <w:rPr>
                <w:rFonts w:ascii="Arial" w:eastAsia="Arial" w:hAnsi="Arial" w:cs="Arial"/>
                <w:color w:val="231F20"/>
                <w:spacing w:val="-7"/>
                <w:sz w:val="20"/>
                <w:szCs w:val="20"/>
              </w:rPr>
              <w:t>W</w:t>
            </w:r>
            <w:r w:rsidRPr="001C0FD5">
              <w:rPr>
                <w:rFonts w:ascii="Arial" w:eastAsia="Arial" w:hAnsi="Arial" w:cs="Arial"/>
                <w:color w:val="231F20"/>
                <w:sz w:val="20"/>
                <w:szCs w:val="20"/>
              </w:rPr>
              <w:t>aste management sites, Minerals development)</w:t>
            </w:r>
          </w:p>
        </w:tc>
        <w:tc>
          <w:tcPr>
            <w:tcW w:w="1429" w:type="dxa"/>
            <w:tcBorders>
              <w:top w:val="single" w:sz="4" w:space="0" w:color="231F20"/>
              <w:left w:val="single" w:sz="4" w:space="0" w:color="231F20"/>
              <w:bottom w:val="single" w:sz="4" w:space="0" w:color="231F20"/>
              <w:right w:val="single" w:sz="4" w:space="0" w:color="231F20"/>
            </w:tcBorders>
          </w:tcPr>
          <w:p w14:paraId="2E5858CC"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YES</w:t>
            </w:r>
          </w:p>
        </w:tc>
        <w:tc>
          <w:tcPr>
            <w:tcW w:w="4613" w:type="dxa"/>
            <w:tcBorders>
              <w:top w:val="single" w:sz="4" w:space="0" w:color="231F20"/>
              <w:left w:val="single" w:sz="4" w:space="0" w:color="231F20"/>
              <w:bottom w:val="single" w:sz="4" w:space="0" w:color="231F20"/>
              <w:right w:val="single" w:sz="4" w:space="0" w:color="231F20"/>
            </w:tcBorders>
          </w:tcPr>
          <w:p w14:paraId="0E535CC2" w14:textId="77777777" w:rsidR="008269AE" w:rsidRDefault="008269AE" w:rsidP="0071022C">
            <w:pPr>
              <w:spacing w:before="66" w:after="0" w:line="250" w:lineRule="auto"/>
              <w:ind w:left="108" w:right="373"/>
              <w:rPr>
                <w:rFonts w:ascii="Arial" w:eastAsia="Arial" w:hAnsi="Arial" w:cs="Arial"/>
                <w:sz w:val="20"/>
                <w:szCs w:val="20"/>
              </w:rPr>
            </w:pPr>
            <w:r>
              <w:rPr>
                <w:rFonts w:ascii="Arial" w:eastAsia="Arial" w:hAnsi="Arial" w:cs="Arial"/>
                <w:color w:val="231F20"/>
                <w:sz w:val="20"/>
                <w:szCs w:val="20"/>
              </w:rPr>
              <w:t>Noise report will normally be required.  Please consult with L</w:t>
            </w:r>
            <w:r>
              <w:rPr>
                <w:rFonts w:ascii="Arial" w:eastAsia="Arial" w:hAnsi="Arial" w:cs="Arial"/>
                <w:color w:val="231F20"/>
                <w:spacing w:val="-15"/>
                <w:sz w:val="20"/>
                <w:szCs w:val="20"/>
              </w:rPr>
              <w:t>P</w:t>
            </w:r>
            <w:r>
              <w:rPr>
                <w:rFonts w:ascii="Arial" w:eastAsia="Arial" w:hAnsi="Arial" w:cs="Arial"/>
                <w:color w:val="231F20"/>
                <w:sz w:val="20"/>
                <w:szCs w:val="20"/>
              </w:rPr>
              <w:t>A</w:t>
            </w:r>
            <w:r>
              <w:rPr>
                <w:rFonts w:ascii="Arial" w:eastAsia="Arial" w:hAnsi="Arial" w:cs="Arial"/>
                <w:color w:val="231F20"/>
                <w:spacing w:val="-12"/>
                <w:sz w:val="20"/>
                <w:szCs w:val="20"/>
              </w:rPr>
              <w:t xml:space="preserve"> </w:t>
            </w:r>
            <w:r>
              <w:rPr>
                <w:rFonts w:ascii="Arial" w:eastAsia="Arial" w:hAnsi="Arial" w:cs="Arial"/>
                <w:color w:val="231F20"/>
                <w:sz w:val="20"/>
                <w:szCs w:val="20"/>
              </w:rPr>
              <w:t xml:space="preserve">if there are no existing </w:t>
            </w:r>
            <w:r w:rsidR="00D90779">
              <w:rPr>
                <w:rFonts w:ascii="Arial" w:eastAsia="Arial" w:hAnsi="Arial" w:cs="Arial"/>
                <w:color w:val="231F20"/>
                <w:sz w:val="20"/>
                <w:szCs w:val="20"/>
              </w:rPr>
              <w:t xml:space="preserve">or approved or allocated </w:t>
            </w:r>
            <w:r>
              <w:rPr>
                <w:rFonts w:ascii="Arial" w:eastAsia="Arial" w:hAnsi="Arial" w:cs="Arial"/>
                <w:color w:val="231F20"/>
                <w:sz w:val="20"/>
                <w:szCs w:val="20"/>
              </w:rPr>
              <w:t xml:space="preserve">noise sensitive premises in </w:t>
            </w:r>
            <w:proofErr w:type="gramStart"/>
            <w:r>
              <w:rPr>
                <w:rFonts w:ascii="Arial" w:eastAsia="Arial" w:hAnsi="Arial" w:cs="Arial"/>
                <w:color w:val="231F20"/>
                <w:sz w:val="20"/>
                <w:szCs w:val="20"/>
              </w:rPr>
              <w:t>close proximit</w:t>
            </w:r>
            <w:r>
              <w:rPr>
                <w:rFonts w:ascii="Arial" w:eastAsia="Arial" w:hAnsi="Arial" w:cs="Arial"/>
                <w:color w:val="231F20"/>
                <w:spacing w:val="-15"/>
                <w:sz w:val="20"/>
                <w:szCs w:val="20"/>
              </w:rPr>
              <w:t>y</w:t>
            </w:r>
            <w:proofErr w:type="gramEnd"/>
            <w:r>
              <w:rPr>
                <w:rFonts w:ascii="Arial" w:eastAsia="Arial" w:hAnsi="Arial" w:cs="Arial"/>
                <w:color w:val="231F20"/>
                <w:sz w:val="20"/>
                <w:szCs w:val="20"/>
              </w:rPr>
              <w:t>.</w:t>
            </w:r>
          </w:p>
          <w:p w14:paraId="2F1A3F5E" w14:textId="77777777" w:rsidR="008269AE" w:rsidRDefault="008269AE" w:rsidP="0071022C">
            <w:pPr>
              <w:spacing w:before="4" w:after="0" w:line="110" w:lineRule="exact"/>
              <w:rPr>
                <w:sz w:val="11"/>
                <w:szCs w:val="11"/>
              </w:rPr>
            </w:pPr>
          </w:p>
          <w:p w14:paraId="1CFDB82A" w14:textId="77777777" w:rsidR="008269AE" w:rsidRDefault="008269AE" w:rsidP="0071022C">
            <w:pPr>
              <w:spacing w:after="0" w:line="250" w:lineRule="auto"/>
              <w:ind w:left="108" w:right="215"/>
              <w:rPr>
                <w:rFonts w:ascii="Arial" w:eastAsia="Arial" w:hAnsi="Arial" w:cs="Arial"/>
                <w:sz w:val="20"/>
                <w:szCs w:val="20"/>
              </w:rPr>
            </w:pPr>
            <w:r>
              <w:rPr>
                <w:rFonts w:ascii="Arial" w:eastAsia="Arial" w:hAnsi="Arial" w:cs="Arial"/>
                <w:color w:val="231F20"/>
                <w:sz w:val="20"/>
                <w:szCs w:val="20"/>
              </w:rPr>
              <w:t>Includes new development and changes of</w:t>
            </w:r>
            <w:r>
              <w:rPr>
                <w:rFonts w:ascii="Arial" w:eastAsia="Arial" w:hAnsi="Arial" w:cs="Arial"/>
                <w:color w:val="231F20"/>
                <w:spacing w:val="-2"/>
                <w:sz w:val="20"/>
                <w:szCs w:val="20"/>
              </w:rPr>
              <w:t xml:space="preserve"> </w:t>
            </w:r>
            <w:r>
              <w:rPr>
                <w:rFonts w:ascii="Arial" w:eastAsia="Arial" w:hAnsi="Arial" w:cs="Arial"/>
                <w:color w:val="231F20"/>
                <w:sz w:val="20"/>
                <w:szCs w:val="20"/>
              </w:rPr>
              <w:t xml:space="preserve">use. Also includes changes in operations or layout, </w:t>
            </w:r>
            <w:proofErr w:type="gramStart"/>
            <w:r>
              <w:rPr>
                <w:rFonts w:ascii="Arial" w:eastAsia="Arial" w:hAnsi="Arial" w:cs="Arial"/>
                <w:color w:val="231F20"/>
                <w:sz w:val="20"/>
                <w:szCs w:val="20"/>
              </w:rPr>
              <w:t>extensions</w:t>
            </w:r>
            <w:proofErr w:type="gramEnd"/>
            <w:r>
              <w:rPr>
                <w:rFonts w:ascii="Arial" w:eastAsia="Arial" w:hAnsi="Arial" w:cs="Arial"/>
                <w:color w:val="231F20"/>
                <w:sz w:val="20"/>
                <w:szCs w:val="20"/>
              </w:rPr>
              <w:t xml:space="preserve"> or new equipment at</w:t>
            </w:r>
            <w:r>
              <w:rPr>
                <w:rFonts w:ascii="Arial" w:eastAsia="Arial" w:hAnsi="Arial" w:cs="Arial"/>
                <w:color w:val="231F20"/>
                <w:spacing w:val="-2"/>
                <w:sz w:val="20"/>
                <w:szCs w:val="20"/>
              </w:rPr>
              <w:t xml:space="preserve"> </w:t>
            </w:r>
            <w:r>
              <w:rPr>
                <w:rFonts w:ascii="Arial" w:eastAsia="Arial" w:hAnsi="Arial" w:cs="Arial"/>
                <w:color w:val="231F20"/>
                <w:sz w:val="20"/>
                <w:szCs w:val="20"/>
              </w:rPr>
              <w:t>existing sites.</w:t>
            </w:r>
          </w:p>
        </w:tc>
      </w:tr>
      <w:tr w:rsidR="008269AE" w14:paraId="2B2545C4" w14:textId="77777777" w:rsidTr="009F3E81">
        <w:trPr>
          <w:trHeight w:hRule="exact" w:val="2404"/>
        </w:trPr>
        <w:tc>
          <w:tcPr>
            <w:tcW w:w="3567" w:type="dxa"/>
            <w:tcBorders>
              <w:top w:val="single" w:sz="4" w:space="0" w:color="231F20"/>
              <w:left w:val="single" w:sz="4" w:space="0" w:color="231F20"/>
              <w:bottom w:val="single" w:sz="4" w:space="0" w:color="231F20"/>
              <w:right w:val="single" w:sz="4" w:space="0" w:color="231F20"/>
            </w:tcBorders>
          </w:tcPr>
          <w:p w14:paraId="232EE9AA" w14:textId="77777777" w:rsidR="008269AE" w:rsidRDefault="008269AE" w:rsidP="0071022C">
            <w:pPr>
              <w:spacing w:before="66" w:after="0" w:line="250" w:lineRule="auto"/>
              <w:ind w:left="108" w:right="64"/>
              <w:rPr>
                <w:rFonts w:ascii="Arial" w:eastAsia="Arial" w:hAnsi="Arial" w:cs="Arial"/>
                <w:sz w:val="20"/>
                <w:szCs w:val="20"/>
              </w:rPr>
            </w:pPr>
            <w:r>
              <w:rPr>
                <w:rFonts w:ascii="Arial" w:eastAsia="Arial" w:hAnsi="Arial" w:cs="Arial"/>
                <w:b/>
                <w:bCs/>
                <w:color w:val="231F20"/>
                <w:sz w:val="20"/>
                <w:szCs w:val="20"/>
              </w:rPr>
              <w:t>ENTER</w:t>
            </w:r>
            <w:r>
              <w:rPr>
                <w:rFonts w:ascii="Arial" w:eastAsia="Arial" w:hAnsi="Arial" w:cs="Arial"/>
                <w:b/>
                <w:bCs/>
                <w:color w:val="231F20"/>
                <w:spacing w:val="-15"/>
                <w:sz w:val="20"/>
                <w:szCs w:val="20"/>
              </w:rPr>
              <w:t>T</w:t>
            </w:r>
            <w:r>
              <w:rPr>
                <w:rFonts w:ascii="Arial" w:eastAsia="Arial" w:hAnsi="Arial" w:cs="Arial"/>
                <w:b/>
                <w:bCs/>
                <w:color w:val="231F20"/>
                <w:sz w:val="20"/>
                <w:szCs w:val="20"/>
              </w:rPr>
              <w:t>AINMENT/ FOOD</w:t>
            </w:r>
            <w:r>
              <w:rPr>
                <w:rFonts w:ascii="Arial" w:eastAsia="Arial" w:hAnsi="Arial" w:cs="Arial"/>
                <w:b/>
                <w:bCs/>
                <w:color w:val="231F20"/>
                <w:spacing w:val="-6"/>
                <w:sz w:val="20"/>
                <w:szCs w:val="20"/>
              </w:rPr>
              <w:t xml:space="preserve"> </w:t>
            </w:r>
            <w:r>
              <w:rPr>
                <w:rFonts w:ascii="Arial" w:eastAsia="Arial" w:hAnsi="Arial" w:cs="Arial"/>
                <w:b/>
                <w:bCs/>
                <w:color w:val="231F20"/>
                <w:sz w:val="20"/>
                <w:szCs w:val="20"/>
              </w:rPr>
              <w:t>&amp; DRINK, ETC</w:t>
            </w:r>
          </w:p>
          <w:p w14:paraId="59C6D9F3" w14:textId="77777777" w:rsidR="00143F8A" w:rsidRDefault="00181206" w:rsidP="00143F8A">
            <w:pPr>
              <w:spacing w:after="0" w:line="250" w:lineRule="auto"/>
              <w:ind w:left="108" w:right="281"/>
              <w:rPr>
                <w:rFonts w:ascii="Arial" w:eastAsia="Arial" w:hAnsi="Arial" w:cs="Arial"/>
                <w:color w:val="231F20"/>
                <w:sz w:val="20"/>
                <w:szCs w:val="20"/>
              </w:rPr>
            </w:pPr>
            <w:r>
              <w:rPr>
                <w:rFonts w:ascii="Arial" w:eastAsia="Arial" w:hAnsi="Arial" w:cs="Arial"/>
                <w:color w:val="231F20"/>
                <w:sz w:val="20"/>
                <w:szCs w:val="20"/>
              </w:rPr>
              <w:t xml:space="preserve">For example: </w:t>
            </w:r>
            <w:r w:rsidR="008269AE">
              <w:rPr>
                <w:rFonts w:ascii="Arial" w:eastAsia="Arial" w:hAnsi="Arial" w:cs="Arial"/>
                <w:color w:val="231F20"/>
                <w:sz w:val="20"/>
                <w:szCs w:val="20"/>
              </w:rPr>
              <w:t>restaurants</w:t>
            </w:r>
            <w:r>
              <w:rPr>
                <w:rFonts w:ascii="Arial" w:eastAsia="Arial" w:hAnsi="Arial" w:cs="Arial"/>
                <w:color w:val="231F20"/>
                <w:sz w:val="20"/>
                <w:szCs w:val="20"/>
              </w:rPr>
              <w:t>,</w:t>
            </w:r>
            <w:r w:rsidR="008269AE">
              <w:rPr>
                <w:rFonts w:ascii="Arial" w:eastAsia="Arial" w:hAnsi="Arial" w:cs="Arial"/>
                <w:color w:val="231F20"/>
                <w:sz w:val="20"/>
                <w:szCs w:val="20"/>
              </w:rPr>
              <w:t xml:space="preserve"> cafes,</w:t>
            </w:r>
            <w:r w:rsidR="009F3E81">
              <w:rPr>
                <w:rFonts w:ascii="Arial" w:eastAsia="Arial" w:hAnsi="Arial" w:cs="Arial"/>
                <w:color w:val="231F20"/>
                <w:sz w:val="20"/>
                <w:szCs w:val="20"/>
              </w:rPr>
              <w:t xml:space="preserve"> </w:t>
            </w:r>
          </w:p>
          <w:p w14:paraId="3CA42C26" w14:textId="77777777" w:rsidR="008269AE" w:rsidRDefault="008269AE" w:rsidP="009F3E81">
            <w:pPr>
              <w:spacing w:after="0" w:line="250" w:lineRule="auto"/>
              <w:ind w:left="108" w:right="281"/>
              <w:rPr>
                <w:rFonts w:ascii="Arial" w:eastAsia="Arial" w:hAnsi="Arial" w:cs="Arial"/>
                <w:sz w:val="20"/>
                <w:szCs w:val="20"/>
              </w:rPr>
            </w:pPr>
            <w:r>
              <w:rPr>
                <w:rFonts w:ascii="Arial" w:eastAsia="Arial" w:hAnsi="Arial" w:cs="Arial"/>
                <w:color w:val="231F20"/>
                <w:sz w:val="20"/>
                <w:szCs w:val="20"/>
              </w:rPr>
              <w:t xml:space="preserve">drinking </w:t>
            </w:r>
            <w:proofErr w:type="gramStart"/>
            <w:r>
              <w:rPr>
                <w:rFonts w:ascii="Arial" w:eastAsia="Arial" w:hAnsi="Arial" w:cs="Arial"/>
                <w:color w:val="231F20"/>
                <w:sz w:val="20"/>
                <w:szCs w:val="20"/>
              </w:rPr>
              <w:t>establishments,</w:t>
            </w:r>
            <w:r>
              <w:rPr>
                <w:rFonts w:ascii="Arial" w:eastAsia="Arial" w:hAnsi="Arial" w:cs="Arial"/>
                <w:color w:val="231F20"/>
                <w:spacing w:val="-11"/>
                <w:sz w:val="20"/>
                <w:szCs w:val="20"/>
              </w:rPr>
              <w:t xml:space="preserve"> </w:t>
            </w:r>
            <w:r>
              <w:rPr>
                <w:rFonts w:ascii="Arial" w:eastAsia="Arial" w:hAnsi="Arial" w:cs="Arial"/>
                <w:color w:val="231F20"/>
                <w:sz w:val="20"/>
                <w:szCs w:val="20"/>
              </w:rPr>
              <w:t xml:space="preserve"> hot</w:t>
            </w:r>
            <w:proofErr w:type="gramEnd"/>
            <w:r>
              <w:rPr>
                <w:rFonts w:ascii="Arial" w:eastAsia="Arial" w:hAnsi="Arial" w:cs="Arial"/>
                <w:color w:val="231F20"/>
                <w:sz w:val="20"/>
                <w:szCs w:val="20"/>
              </w:rPr>
              <w:t xml:space="preserve"> food takeaways, cinemas, concert halls, swimming baths, sports halls</w:t>
            </w:r>
            <w:r w:rsidR="00181206">
              <w:rPr>
                <w:rFonts w:ascii="Arial" w:eastAsia="Arial" w:hAnsi="Arial" w:cs="Arial"/>
                <w:color w:val="231F20"/>
                <w:sz w:val="20"/>
                <w:szCs w:val="20"/>
              </w:rPr>
              <w:t>,</w:t>
            </w:r>
            <w:r>
              <w:rPr>
                <w:rFonts w:ascii="Arial" w:eastAsia="Arial" w:hAnsi="Arial" w:cs="Arial"/>
                <w:color w:val="231F20"/>
                <w:sz w:val="20"/>
                <w:szCs w:val="20"/>
              </w:rPr>
              <w:t xml:space="preserve"> nightclubs, casinos, theatres, amusement </w:t>
            </w:r>
            <w:proofErr w:type="spellStart"/>
            <w:r>
              <w:rPr>
                <w:rFonts w:ascii="Arial" w:eastAsia="Arial" w:hAnsi="Arial" w:cs="Arial"/>
                <w:color w:val="231F20"/>
                <w:sz w:val="20"/>
                <w:szCs w:val="20"/>
              </w:rPr>
              <w:t>centres</w:t>
            </w:r>
            <w:proofErr w:type="spellEnd"/>
            <w:r w:rsidR="009F3E81">
              <w:rPr>
                <w:rFonts w:ascii="Arial" w:eastAsia="Arial" w:hAnsi="Arial" w:cs="Arial"/>
                <w:color w:val="231F20"/>
                <w:sz w:val="20"/>
                <w:szCs w:val="20"/>
              </w:rPr>
              <w:t xml:space="preserve">, venues for live music </w:t>
            </w:r>
            <w:proofErr w:type="spellStart"/>
            <w:r w:rsidR="009F3E81">
              <w:rPr>
                <w:rFonts w:ascii="Arial" w:eastAsia="Arial" w:hAnsi="Arial" w:cs="Arial"/>
                <w:color w:val="231F20"/>
                <w:sz w:val="20"/>
                <w:szCs w:val="20"/>
              </w:rPr>
              <w:t>etc</w:t>
            </w:r>
            <w:proofErr w:type="spellEnd"/>
            <w:r>
              <w:rPr>
                <w:rFonts w:ascii="Arial" w:eastAsia="Arial" w:hAnsi="Arial" w:cs="Arial"/>
                <w:color w:val="231F20"/>
                <w:sz w:val="20"/>
                <w:szCs w:val="20"/>
              </w:rPr>
              <w:t>).</w:t>
            </w:r>
          </w:p>
        </w:tc>
        <w:tc>
          <w:tcPr>
            <w:tcW w:w="1429" w:type="dxa"/>
            <w:tcBorders>
              <w:top w:val="single" w:sz="4" w:space="0" w:color="231F20"/>
              <w:left w:val="single" w:sz="4" w:space="0" w:color="231F20"/>
              <w:bottom w:val="single" w:sz="4" w:space="0" w:color="231F20"/>
              <w:right w:val="single" w:sz="4" w:space="0" w:color="231F20"/>
            </w:tcBorders>
          </w:tcPr>
          <w:p w14:paraId="013E84BA"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YES</w:t>
            </w:r>
          </w:p>
        </w:tc>
        <w:tc>
          <w:tcPr>
            <w:tcW w:w="4613" w:type="dxa"/>
            <w:tcBorders>
              <w:top w:val="single" w:sz="4" w:space="0" w:color="231F20"/>
              <w:left w:val="single" w:sz="4" w:space="0" w:color="231F20"/>
              <w:bottom w:val="single" w:sz="4" w:space="0" w:color="231F20"/>
              <w:right w:val="single" w:sz="4" w:space="0" w:color="231F20"/>
            </w:tcBorders>
          </w:tcPr>
          <w:p w14:paraId="56767BA8" w14:textId="77777777" w:rsidR="008269AE" w:rsidRDefault="008269AE" w:rsidP="0071022C">
            <w:pPr>
              <w:spacing w:before="66" w:after="0" w:line="250" w:lineRule="auto"/>
              <w:ind w:left="108" w:right="429"/>
              <w:jc w:val="both"/>
              <w:rPr>
                <w:rFonts w:ascii="Arial" w:eastAsia="Arial" w:hAnsi="Arial" w:cs="Arial"/>
                <w:sz w:val="20"/>
                <w:szCs w:val="20"/>
              </w:rPr>
            </w:pPr>
            <w:r>
              <w:rPr>
                <w:rFonts w:ascii="Arial" w:eastAsia="Arial" w:hAnsi="Arial" w:cs="Arial"/>
                <w:color w:val="231F20"/>
                <w:sz w:val="20"/>
                <w:szCs w:val="20"/>
              </w:rPr>
              <w:t>Noise report will normally be required. Please consult with L</w:t>
            </w:r>
            <w:r>
              <w:rPr>
                <w:rFonts w:ascii="Arial" w:eastAsia="Arial" w:hAnsi="Arial" w:cs="Arial"/>
                <w:color w:val="231F20"/>
                <w:spacing w:val="-15"/>
                <w:sz w:val="20"/>
                <w:szCs w:val="20"/>
              </w:rPr>
              <w:t>P</w:t>
            </w:r>
            <w:r>
              <w:rPr>
                <w:rFonts w:ascii="Arial" w:eastAsia="Arial" w:hAnsi="Arial" w:cs="Arial"/>
                <w:color w:val="231F20"/>
                <w:sz w:val="20"/>
                <w:szCs w:val="20"/>
              </w:rPr>
              <w:t>A</w:t>
            </w:r>
            <w:r>
              <w:rPr>
                <w:rFonts w:ascii="Arial" w:eastAsia="Arial" w:hAnsi="Arial" w:cs="Arial"/>
                <w:color w:val="231F20"/>
                <w:spacing w:val="-12"/>
                <w:sz w:val="20"/>
                <w:szCs w:val="20"/>
              </w:rPr>
              <w:t xml:space="preserve"> </w:t>
            </w:r>
            <w:r>
              <w:rPr>
                <w:rFonts w:ascii="Arial" w:eastAsia="Arial" w:hAnsi="Arial" w:cs="Arial"/>
                <w:color w:val="231F20"/>
                <w:sz w:val="20"/>
                <w:szCs w:val="20"/>
              </w:rPr>
              <w:t xml:space="preserve">if there are no existing noise sensitive premises in </w:t>
            </w:r>
            <w:proofErr w:type="gramStart"/>
            <w:r>
              <w:rPr>
                <w:rFonts w:ascii="Arial" w:eastAsia="Arial" w:hAnsi="Arial" w:cs="Arial"/>
                <w:color w:val="231F20"/>
                <w:sz w:val="20"/>
                <w:szCs w:val="20"/>
              </w:rPr>
              <w:t>close proximit</w:t>
            </w:r>
            <w:r>
              <w:rPr>
                <w:rFonts w:ascii="Arial" w:eastAsia="Arial" w:hAnsi="Arial" w:cs="Arial"/>
                <w:color w:val="231F20"/>
                <w:spacing w:val="-15"/>
                <w:sz w:val="20"/>
                <w:szCs w:val="20"/>
              </w:rPr>
              <w:t>y</w:t>
            </w:r>
            <w:proofErr w:type="gramEnd"/>
            <w:r>
              <w:rPr>
                <w:rFonts w:ascii="Arial" w:eastAsia="Arial" w:hAnsi="Arial" w:cs="Arial"/>
                <w:color w:val="231F20"/>
                <w:sz w:val="20"/>
                <w:szCs w:val="20"/>
              </w:rPr>
              <w:t>.</w:t>
            </w:r>
          </w:p>
          <w:p w14:paraId="1A72BCB1" w14:textId="77777777" w:rsidR="008269AE" w:rsidRDefault="008269AE" w:rsidP="0071022C">
            <w:pPr>
              <w:spacing w:before="4" w:after="0" w:line="110" w:lineRule="exact"/>
              <w:rPr>
                <w:sz w:val="11"/>
                <w:szCs w:val="11"/>
              </w:rPr>
            </w:pPr>
          </w:p>
          <w:p w14:paraId="3EBD9D61" w14:textId="77777777" w:rsidR="008269AE" w:rsidRDefault="008269AE" w:rsidP="0071022C">
            <w:pPr>
              <w:spacing w:after="0" w:line="250" w:lineRule="auto"/>
              <w:ind w:left="108" w:right="160"/>
              <w:rPr>
                <w:rFonts w:ascii="Arial" w:eastAsia="Arial" w:hAnsi="Arial" w:cs="Arial"/>
                <w:sz w:val="20"/>
                <w:szCs w:val="20"/>
              </w:rPr>
            </w:pPr>
            <w:r>
              <w:rPr>
                <w:rFonts w:ascii="Arial" w:eastAsia="Arial" w:hAnsi="Arial" w:cs="Arial"/>
                <w:color w:val="231F20"/>
                <w:sz w:val="20"/>
                <w:szCs w:val="20"/>
              </w:rPr>
              <w:t>Includes new air handling units, extractor fans, air-conditioning and chiller units at</w:t>
            </w:r>
            <w:r>
              <w:rPr>
                <w:rFonts w:ascii="Arial" w:eastAsia="Arial" w:hAnsi="Arial" w:cs="Arial"/>
                <w:color w:val="231F20"/>
                <w:spacing w:val="-2"/>
                <w:sz w:val="20"/>
                <w:szCs w:val="20"/>
              </w:rPr>
              <w:t xml:space="preserve"> </w:t>
            </w:r>
            <w:r w:rsidR="000C6480">
              <w:rPr>
                <w:rFonts w:ascii="Arial" w:eastAsia="Arial" w:hAnsi="Arial" w:cs="Arial"/>
                <w:color w:val="231F20"/>
                <w:sz w:val="20"/>
                <w:szCs w:val="20"/>
              </w:rPr>
              <w:t>existing sites and patron noise.</w:t>
            </w:r>
          </w:p>
          <w:p w14:paraId="0B4B6C3B" w14:textId="77777777" w:rsidR="008269AE" w:rsidRDefault="008269AE" w:rsidP="0071022C">
            <w:pPr>
              <w:spacing w:before="4" w:after="0" w:line="110" w:lineRule="exact"/>
              <w:rPr>
                <w:sz w:val="11"/>
                <w:szCs w:val="11"/>
              </w:rPr>
            </w:pPr>
          </w:p>
          <w:p w14:paraId="6783CCAD" w14:textId="77777777" w:rsidR="008269AE" w:rsidRDefault="008269AE" w:rsidP="0071022C">
            <w:pPr>
              <w:spacing w:after="0" w:line="250" w:lineRule="auto"/>
              <w:ind w:left="108" w:right="317"/>
              <w:rPr>
                <w:rFonts w:ascii="Arial" w:eastAsia="Arial" w:hAnsi="Arial" w:cs="Arial"/>
                <w:color w:val="231F20"/>
                <w:sz w:val="20"/>
                <w:szCs w:val="20"/>
              </w:rPr>
            </w:pPr>
            <w:r>
              <w:rPr>
                <w:rFonts w:ascii="Arial" w:eastAsia="Arial" w:hAnsi="Arial" w:cs="Arial"/>
                <w:color w:val="231F20"/>
                <w:sz w:val="20"/>
                <w:szCs w:val="20"/>
              </w:rPr>
              <w:t>The noise impact of</w:t>
            </w:r>
            <w:r>
              <w:rPr>
                <w:rFonts w:ascii="Arial" w:eastAsia="Arial" w:hAnsi="Arial" w:cs="Arial"/>
                <w:color w:val="231F20"/>
                <w:spacing w:val="-2"/>
                <w:sz w:val="20"/>
                <w:szCs w:val="20"/>
              </w:rPr>
              <w:t xml:space="preserve"> </w:t>
            </w:r>
            <w:r>
              <w:rPr>
                <w:rFonts w:ascii="Arial" w:eastAsia="Arial" w:hAnsi="Arial" w:cs="Arial"/>
                <w:color w:val="231F20"/>
                <w:sz w:val="20"/>
                <w:szCs w:val="20"/>
              </w:rPr>
              <w:t>car parking and deliveries should also be considered.</w:t>
            </w:r>
          </w:p>
          <w:p w14:paraId="4650005C" w14:textId="77777777" w:rsidR="00982209" w:rsidRPr="00982209" w:rsidRDefault="00982209" w:rsidP="00982209">
            <w:pPr>
              <w:spacing w:before="4" w:after="0" w:line="110" w:lineRule="exact"/>
              <w:rPr>
                <w:sz w:val="11"/>
                <w:szCs w:val="11"/>
              </w:rPr>
            </w:pPr>
          </w:p>
          <w:p w14:paraId="062A9866" w14:textId="77777777" w:rsidR="00982209" w:rsidRDefault="00982209" w:rsidP="00982209">
            <w:pPr>
              <w:spacing w:after="0" w:line="250" w:lineRule="auto"/>
              <w:ind w:left="108" w:right="317"/>
              <w:rPr>
                <w:rFonts w:ascii="Arial" w:eastAsia="Arial" w:hAnsi="Arial" w:cs="Arial"/>
                <w:sz w:val="20"/>
                <w:szCs w:val="20"/>
              </w:rPr>
            </w:pPr>
          </w:p>
        </w:tc>
      </w:tr>
      <w:tr w:rsidR="00553733" w14:paraId="7DCB706C" w14:textId="77777777" w:rsidTr="00627273">
        <w:trPr>
          <w:trHeight w:hRule="exact" w:val="1547"/>
        </w:trPr>
        <w:tc>
          <w:tcPr>
            <w:tcW w:w="3567" w:type="dxa"/>
            <w:tcBorders>
              <w:top w:val="single" w:sz="4" w:space="0" w:color="231F20"/>
              <w:left w:val="single" w:sz="4" w:space="0" w:color="231F20"/>
              <w:bottom w:val="single" w:sz="4" w:space="0" w:color="FFFFFF" w:themeColor="background1"/>
              <w:right w:val="single" w:sz="4" w:space="0" w:color="231F20"/>
            </w:tcBorders>
          </w:tcPr>
          <w:p w14:paraId="4FF23955" w14:textId="77777777" w:rsidR="00553733" w:rsidRDefault="00553733" w:rsidP="00553733">
            <w:pPr>
              <w:spacing w:before="66" w:after="0" w:line="250" w:lineRule="auto"/>
              <w:ind w:left="108" w:right="282"/>
              <w:rPr>
                <w:rFonts w:ascii="Arial" w:eastAsia="Arial" w:hAnsi="Arial" w:cs="Arial"/>
                <w:sz w:val="20"/>
                <w:szCs w:val="20"/>
              </w:rPr>
            </w:pPr>
            <w:r>
              <w:rPr>
                <w:rFonts w:ascii="Arial" w:eastAsia="Arial" w:hAnsi="Arial" w:cs="Arial"/>
                <w:b/>
                <w:bCs/>
                <w:color w:val="231F20"/>
                <w:sz w:val="20"/>
                <w:szCs w:val="20"/>
              </w:rPr>
              <w:t>SPORTS</w:t>
            </w:r>
            <w:r>
              <w:rPr>
                <w:rFonts w:ascii="Arial" w:eastAsia="Arial" w:hAnsi="Arial" w:cs="Arial"/>
                <w:b/>
                <w:bCs/>
                <w:color w:val="231F20"/>
                <w:spacing w:val="-8"/>
                <w:sz w:val="20"/>
                <w:szCs w:val="20"/>
              </w:rPr>
              <w:t xml:space="preserve"> </w:t>
            </w:r>
            <w:r>
              <w:rPr>
                <w:rFonts w:ascii="Arial" w:eastAsia="Arial" w:hAnsi="Arial" w:cs="Arial"/>
                <w:b/>
                <w:bCs/>
                <w:color w:val="231F20"/>
                <w:sz w:val="20"/>
                <w:szCs w:val="20"/>
              </w:rPr>
              <w:t>&amp; RECRE</w:t>
            </w:r>
            <w:r>
              <w:rPr>
                <w:rFonts w:ascii="Arial" w:eastAsia="Arial" w:hAnsi="Arial" w:cs="Arial"/>
                <w:b/>
                <w:bCs/>
                <w:color w:val="231F20"/>
                <w:spacing w:val="-15"/>
                <w:sz w:val="20"/>
                <w:szCs w:val="20"/>
              </w:rPr>
              <w:t>A</w:t>
            </w:r>
            <w:r>
              <w:rPr>
                <w:rFonts w:ascii="Arial" w:eastAsia="Arial" w:hAnsi="Arial" w:cs="Arial"/>
                <w:b/>
                <w:bCs/>
                <w:color w:val="231F20"/>
                <w:sz w:val="20"/>
                <w:szCs w:val="20"/>
              </w:rPr>
              <w:t>TION</w:t>
            </w:r>
          </w:p>
          <w:p w14:paraId="1A8E5683" w14:textId="77777777" w:rsidR="00553733" w:rsidRDefault="00553733" w:rsidP="00553733">
            <w:pPr>
              <w:spacing w:after="0" w:line="250" w:lineRule="auto"/>
              <w:ind w:left="108" w:right="149"/>
              <w:rPr>
                <w:rFonts w:ascii="Arial" w:eastAsia="Arial" w:hAnsi="Arial" w:cs="Arial"/>
                <w:color w:val="231F20"/>
                <w:sz w:val="20"/>
                <w:szCs w:val="20"/>
              </w:rPr>
            </w:pPr>
            <w:proofErr w:type="gramStart"/>
            <w:r w:rsidRPr="00553733">
              <w:rPr>
                <w:rFonts w:ascii="Arial" w:eastAsia="Arial" w:hAnsi="Arial" w:cs="Arial"/>
                <w:b/>
                <w:color w:val="231F20"/>
                <w:sz w:val="20"/>
                <w:szCs w:val="20"/>
              </w:rPr>
              <w:t>O</w:t>
            </w:r>
            <w:r>
              <w:rPr>
                <w:rFonts w:ascii="Arial" w:eastAsia="Arial" w:hAnsi="Arial" w:cs="Arial"/>
                <w:b/>
                <w:color w:val="231F20"/>
                <w:sz w:val="20"/>
                <w:szCs w:val="20"/>
              </w:rPr>
              <w:t>utdoor :</w:t>
            </w:r>
            <w:r>
              <w:rPr>
                <w:rFonts w:ascii="Arial" w:eastAsia="Arial" w:hAnsi="Arial" w:cs="Arial"/>
                <w:color w:val="231F20"/>
                <w:sz w:val="20"/>
                <w:szCs w:val="20"/>
              </w:rPr>
              <w:t>For</w:t>
            </w:r>
            <w:proofErr w:type="gramEnd"/>
            <w:r>
              <w:rPr>
                <w:rFonts w:ascii="Arial" w:eastAsia="Arial" w:hAnsi="Arial" w:cs="Arial"/>
                <w:color w:val="231F20"/>
                <w:sz w:val="20"/>
                <w:szCs w:val="20"/>
              </w:rPr>
              <w:t xml:space="preserve"> example, swimming baths, skating rinks, areas for outside sports and recreation, multi-use games areas, motor sports and shooting ranges.</w:t>
            </w:r>
          </w:p>
          <w:p w14:paraId="619990E4" w14:textId="77777777" w:rsidR="00553733" w:rsidRDefault="00553733" w:rsidP="00553733">
            <w:pPr>
              <w:spacing w:after="0" w:line="250" w:lineRule="auto"/>
              <w:ind w:left="108" w:right="149"/>
              <w:rPr>
                <w:rFonts w:ascii="Arial" w:eastAsia="Arial" w:hAnsi="Arial" w:cs="Arial"/>
                <w:sz w:val="20"/>
                <w:szCs w:val="20"/>
              </w:rPr>
            </w:pPr>
          </w:p>
          <w:p w14:paraId="5B586899" w14:textId="60715679" w:rsidR="00553733" w:rsidRDefault="00553733" w:rsidP="00553733">
            <w:pPr>
              <w:spacing w:before="66" w:after="0" w:line="250" w:lineRule="auto"/>
              <w:ind w:left="108" w:right="282"/>
              <w:rPr>
                <w:rFonts w:ascii="Arial" w:eastAsia="Arial" w:hAnsi="Arial" w:cs="Arial"/>
                <w:sz w:val="20"/>
                <w:szCs w:val="20"/>
              </w:rPr>
            </w:pPr>
          </w:p>
        </w:tc>
        <w:tc>
          <w:tcPr>
            <w:tcW w:w="1429" w:type="dxa"/>
            <w:tcBorders>
              <w:top w:val="single" w:sz="4" w:space="0" w:color="231F20"/>
              <w:left w:val="single" w:sz="4" w:space="0" w:color="231F20"/>
              <w:bottom w:val="single" w:sz="4" w:space="0" w:color="auto"/>
              <w:right w:val="single" w:sz="4" w:space="0" w:color="231F20"/>
            </w:tcBorders>
          </w:tcPr>
          <w:p w14:paraId="69B19364" w14:textId="77777777" w:rsidR="00553733" w:rsidRDefault="00553733"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YES</w:t>
            </w:r>
          </w:p>
        </w:tc>
        <w:tc>
          <w:tcPr>
            <w:tcW w:w="4613" w:type="dxa"/>
            <w:tcBorders>
              <w:top w:val="single" w:sz="4" w:space="0" w:color="231F20"/>
              <w:left w:val="single" w:sz="4" w:space="0" w:color="231F20"/>
              <w:bottom w:val="single" w:sz="4" w:space="0" w:color="auto"/>
              <w:right w:val="single" w:sz="4" w:space="0" w:color="231F20"/>
            </w:tcBorders>
          </w:tcPr>
          <w:p w14:paraId="5C704D0D" w14:textId="77777777" w:rsidR="00553733" w:rsidRDefault="00553733" w:rsidP="00252B91">
            <w:pPr>
              <w:spacing w:before="66" w:after="0" w:line="250" w:lineRule="auto"/>
              <w:ind w:left="108" w:right="451"/>
              <w:rPr>
                <w:rFonts w:ascii="Arial" w:eastAsia="Arial" w:hAnsi="Arial" w:cs="Arial"/>
                <w:color w:val="231F20"/>
                <w:sz w:val="20"/>
                <w:szCs w:val="20"/>
              </w:rPr>
            </w:pPr>
            <w:r>
              <w:rPr>
                <w:rFonts w:ascii="Arial" w:eastAsia="Arial" w:hAnsi="Arial" w:cs="Arial"/>
                <w:color w:val="231F20"/>
                <w:sz w:val="20"/>
                <w:szCs w:val="20"/>
              </w:rPr>
              <w:t xml:space="preserve">A noise report will normally be required. </w:t>
            </w:r>
          </w:p>
          <w:p w14:paraId="5B48D0E0" w14:textId="7F313B1C" w:rsidR="00553733" w:rsidRDefault="00627273" w:rsidP="00252B91">
            <w:pPr>
              <w:spacing w:before="66" w:after="0" w:line="250" w:lineRule="auto"/>
              <w:ind w:left="108" w:right="451"/>
              <w:rPr>
                <w:rFonts w:ascii="Arial" w:eastAsia="Arial" w:hAnsi="Arial" w:cs="Arial"/>
                <w:color w:val="231F20"/>
                <w:sz w:val="20"/>
                <w:szCs w:val="20"/>
              </w:rPr>
            </w:pPr>
            <w:r>
              <w:rPr>
                <w:rFonts w:ascii="Arial" w:eastAsia="Arial" w:hAnsi="Arial" w:cs="Arial"/>
                <w:color w:val="231F20"/>
                <w:sz w:val="20"/>
                <w:szCs w:val="20"/>
              </w:rPr>
              <w:br/>
            </w:r>
          </w:p>
          <w:p w14:paraId="13820376" w14:textId="77777777" w:rsidR="00553733" w:rsidRDefault="00553733" w:rsidP="00252B91">
            <w:pPr>
              <w:spacing w:before="66" w:after="0" w:line="250" w:lineRule="auto"/>
              <w:ind w:left="108" w:right="451"/>
              <w:rPr>
                <w:rFonts w:ascii="Arial" w:eastAsia="Arial" w:hAnsi="Arial" w:cs="Arial"/>
                <w:sz w:val="20"/>
                <w:szCs w:val="20"/>
              </w:rPr>
            </w:pPr>
          </w:p>
        </w:tc>
      </w:tr>
      <w:tr w:rsidR="00553733" w14:paraId="21C71FFD" w14:textId="77777777" w:rsidTr="00627273">
        <w:trPr>
          <w:trHeight w:hRule="exact" w:val="1788"/>
        </w:trPr>
        <w:tc>
          <w:tcPr>
            <w:tcW w:w="3567" w:type="dxa"/>
            <w:tcBorders>
              <w:top w:val="single" w:sz="4" w:space="0" w:color="FFFFFF" w:themeColor="background1"/>
              <w:left w:val="single" w:sz="4" w:space="0" w:color="231F20"/>
              <w:bottom w:val="single" w:sz="4" w:space="0" w:color="231F20"/>
              <w:right w:val="single" w:sz="4" w:space="0" w:color="231F20"/>
            </w:tcBorders>
          </w:tcPr>
          <w:p w14:paraId="0A289854" w14:textId="77777777" w:rsidR="00553733" w:rsidRDefault="00627273" w:rsidP="00553733">
            <w:pPr>
              <w:spacing w:before="66" w:after="0" w:line="250" w:lineRule="auto"/>
              <w:ind w:left="108" w:right="282"/>
              <w:rPr>
                <w:rFonts w:ascii="Arial" w:eastAsia="Arial" w:hAnsi="Arial" w:cs="Arial"/>
                <w:bCs/>
                <w:color w:val="231F20"/>
                <w:sz w:val="20"/>
                <w:szCs w:val="20"/>
              </w:rPr>
            </w:pPr>
            <w:r>
              <w:rPr>
                <w:rFonts w:ascii="Arial" w:eastAsia="Arial" w:hAnsi="Arial" w:cs="Arial"/>
                <w:b/>
                <w:bCs/>
                <w:color w:val="231F20"/>
                <w:sz w:val="20"/>
                <w:szCs w:val="20"/>
              </w:rPr>
              <w:t xml:space="preserve">Indoor sport recreation or fitness </w:t>
            </w:r>
            <w:proofErr w:type="spellStart"/>
            <w:proofErr w:type="gramStart"/>
            <w:r w:rsidRPr="00553733">
              <w:rPr>
                <w:rFonts w:ascii="Arial" w:eastAsia="Arial" w:hAnsi="Arial" w:cs="Arial"/>
                <w:bCs/>
                <w:color w:val="231F20"/>
                <w:sz w:val="20"/>
                <w:szCs w:val="20"/>
              </w:rPr>
              <w:t>eg</w:t>
            </w:r>
            <w:proofErr w:type="spellEnd"/>
            <w:proofErr w:type="gramEnd"/>
            <w:r w:rsidRPr="00553733">
              <w:rPr>
                <w:rFonts w:ascii="Arial" w:eastAsia="Arial" w:hAnsi="Arial" w:cs="Arial"/>
                <w:bCs/>
                <w:color w:val="231F20"/>
                <w:sz w:val="20"/>
                <w:szCs w:val="20"/>
              </w:rPr>
              <w:t xml:space="preserve"> gym</w:t>
            </w:r>
            <w:r>
              <w:rPr>
                <w:rFonts w:ascii="Arial" w:eastAsia="Arial" w:hAnsi="Arial" w:cs="Arial"/>
                <w:bCs/>
                <w:color w:val="231F20"/>
                <w:sz w:val="20"/>
                <w:szCs w:val="20"/>
              </w:rPr>
              <w:t>.</w:t>
            </w:r>
          </w:p>
          <w:p w14:paraId="0F105649" w14:textId="77777777" w:rsidR="00627273" w:rsidRDefault="00627273" w:rsidP="00553733">
            <w:pPr>
              <w:spacing w:before="66" w:after="0" w:line="250" w:lineRule="auto"/>
              <w:ind w:left="108" w:right="282"/>
              <w:rPr>
                <w:rFonts w:ascii="Arial" w:eastAsia="Arial" w:hAnsi="Arial" w:cs="Arial"/>
                <w:b/>
                <w:bCs/>
                <w:color w:val="231F20"/>
                <w:sz w:val="20"/>
                <w:szCs w:val="20"/>
              </w:rPr>
            </w:pPr>
          </w:p>
          <w:p w14:paraId="00A4E609" w14:textId="52688703" w:rsidR="00627273" w:rsidRDefault="00627273" w:rsidP="00553733">
            <w:pPr>
              <w:spacing w:before="66" w:after="0" w:line="250" w:lineRule="auto"/>
              <w:ind w:left="108" w:right="282"/>
              <w:rPr>
                <w:rFonts w:ascii="Arial" w:eastAsia="Arial" w:hAnsi="Arial" w:cs="Arial"/>
                <w:b/>
                <w:bCs/>
                <w:color w:val="231F20"/>
                <w:sz w:val="20"/>
                <w:szCs w:val="20"/>
              </w:rPr>
            </w:pPr>
          </w:p>
        </w:tc>
        <w:tc>
          <w:tcPr>
            <w:tcW w:w="1429" w:type="dxa"/>
            <w:tcBorders>
              <w:top w:val="single" w:sz="4" w:space="0" w:color="auto"/>
              <w:left w:val="single" w:sz="4" w:space="0" w:color="231F20"/>
              <w:bottom w:val="single" w:sz="4" w:space="0" w:color="231F20"/>
              <w:right w:val="single" w:sz="4" w:space="0" w:color="231F20"/>
            </w:tcBorders>
          </w:tcPr>
          <w:p w14:paraId="01193327" w14:textId="77777777" w:rsidR="00553733" w:rsidRDefault="00553733" w:rsidP="0071022C">
            <w:pPr>
              <w:spacing w:before="66" w:after="0" w:line="240" w:lineRule="auto"/>
              <w:ind w:left="108" w:right="-20"/>
              <w:rPr>
                <w:rFonts w:ascii="Arial" w:eastAsia="Arial" w:hAnsi="Arial" w:cs="Arial"/>
                <w:color w:val="231F20"/>
                <w:sz w:val="20"/>
                <w:szCs w:val="20"/>
              </w:rPr>
            </w:pPr>
            <w:r>
              <w:rPr>
                <w:rFonts w:ascii="Arial" w:eastAsia="Arial" w:hAnsi="Arial" w:cs="Arial"/>
                <w:color w:val="231F20"/>
                <w:sz w:val="20"/>
                <w:szCs w:val="20"/>
              </w:rPr>
              <w:t>MAYBE</w:t>
            </w:r>
          </w:p>
          <w:p w14:paraId="32FA6363" w14:textId="77777777" w:rsidR="00627273" w:rsidRDefault="00627273" w:rsidP="0071022C">
            <w:pPr>
              <w:spacing w:before="66" w:after="0" w:line="240" w:lineRule="auto"/>
              <w:ind w:left="108" w:right="-20"/>
              <w:rPr>
                <w:rFonts w:ascii="Arial" w:eastAsia="Arial" w:hAnsi="Arial" w:cs="Arial"/>
                <w:color w:val="231F20"/>
                <w:sz w:val="20"/>
                <w:szCs w:val="20"/>
              </w:rPr>
            </w:pPr>
          </w:p>
          <w:p w14:paraId="4A81F0F2" w14:textId="77777777" w:rsidR="00627273" w:rsidRDefault="00627273" w:rsidP="0071022C">
            <w:pPr>
              <w:spacing w:before="66" w:after="0" w:line="240" w:lineRule="auto"/>
              <w:ind w:left="108" w:right="-20"/>
              <w:rPr>
                <w:rFonts w:ascii="Arial" w:eastAsia="Arial" w:hAnsi="Arial" w:cs="Arial"/>
                <w:color w:val="231F20"/>
                <w:sz w:val="20"/>
                <w:szCs w:val="20"/>
              </w:rPr>
            </w:pPr>
          </w:p>
          <w:p w14:paraId="5119920E" w14:textId="4AC38995" w:rsidR="00627273" w:rsidRDefault="00627273" w:rsidP="0071022C">
            <w:pPr>
              <w:spacing w:before="66" w:after="0" w:line="240" w:lineRule="auto"/>
              <w:ind w:left="108" w:right="-20"/>
              <w:rPr>
                <w:rFonts w:ascii="Arial" w:eastAsia="Arial" w:hAnsi="Arial" w:cs="Arial"/>
                <w:color w:val="231F20"/>
                <w:sz w:val="20"/>
                <w:szCs w:val="20"/>
              </w:rPr>
            </w:pPr>
          </w:p>
        </w:tc>
        <w:tc>
          <w:tcPr>
            <w:tcW w:w="4613" w:type="dxa"/>
            <w:tcBorders>
              <w:top w:val="single" w:sz="4" w:space="0" w:color="auto"/>
              <w:left w:val="single" w:sz="4" w:space="0" w:color="231F20"/>
              <w:bottom w:val="single" w:sz="4" w:space="0" w:color="231F20"/>
              <w:right w:val="single" w:sz="4" w:space="0" w:color="231F20"/>
            </w:tcBorders>
          </w:tcPr>
          <w:p w14:paraId="384D5996" w14:textId="76054941" w:rsidR="00553733" w:rsidRDefault="00553733" w:rsidP="00553733">
            <w:pPr>
              <w:spacing w:before="66" w:after="0" w:line="250" w:lineRule="auto"/>
              <w:ind w:left="108" w:right="451"/>
              <w:rPr>
                <w:rFonts w:ascii="Arial" w:eastAsia="Arial" w:hAnsi="Arial" w:cs="Arial"/>
                <w:color w:val="231F20"/>
                <w:sz w:val="20"/>
                <w:szCs w:val="20"/>
              </w:rPr>
            </w:pPr>
            <w:r>
              <w:rPr>
                <w:rFonts w:ascii="Arial" w:eastAsia="Arial" w:hAnsi="Arial" w:cs="Arial"/>
                <w:color w:val="231F20"/>
                <w:sz w:val="20"/>
                <w:szCs w:val="20"/>
              </w:rPr>
              <w:t>A noise and vibration study will normally be requi</w:t>
            </w:r>
            <w:r w:rsidR="00F553A6">
              <w:rPr>
                <w:rFonts w:ascii="Arial" w:eastAsia="Arial" w:hAnsi="Arial" w:cs="Arial"/>
                <w:color w:val="231F20"/>
                <w:sz w:val="20"/>
                <w:szCs w:val="20"/>
              </w:rPr>
              <w:t>red dependent on circumstances.</w:t>
            </w:r>
          </w:p>
          <w:p w14:paraId="43D83E8B" w14:textId="59E4451E" w:rsidR="00627273" w:rsidRDefault="00627273" w:rsidP="00553733">
            <w:pPr>
              <w:spacing w:before="66" w:after="0" w:line="250" w:lineRule="auto"/>
              <w:ind w:left="108" w:right="451"/>
              <w:rPr>
                <w:rFonts w:ascii="Arial" w:eastAsia="Arial" w:hAnsi="Arial" w:cs="Arial"/>
                <w:color w:val="231F20"/>
                <w:sz w:val="20"/>
                <w:szCs w:val="20"/>
              </w:rPr>
            </w:pPr>
          </w:p>
          <w:p w14:paraId="253C7BF2" w14:textId="639CA08C" w:rsidR="00627273" w:rsidRDefault="00627273" w:rsidP="00553733">
            <w:pPr>
              <w:spacing w:before="66" w:after="0" w:line="250" w:lineRule="auto"/>
              <w:ind w:left="108" w:right="451"/>
              <w:rPr>
                <w:rFonts w:ascii="Arial" w:eastAsia="Arial" w:hAnsi="Arial" w:cs="Arial"/>
                <w:color w:val="231F20"/>
                <w:sz w:val="20"/>
                <w:szCs w:val="20"/>
              </w:rPr>
            </w:pPr>
            <w:r>
              <w:rPr>
                <w:rFonts w:ascii="Arial" w:eastAsia="Arial" w:hAnsi="Arial" w:cs="Arial"/>
                <w:color w:val="231F20"/>
                <w:sz w:val="20"/>
                <w:szCs w:val="20"/>
              </w:rPr>
              <w:t xml:space="preserve">Gyms are likely to require noise and vibration study, See </w:t>
            </w:r>
            <w:proofErr w:type="spellStart"/>
            <w:r w:rsidRPr="003B5CBE">
              <w:rPr>
                <w:rFonts w:ascii="Arial" w:eastAsia="Arial" w:hAnsi="Arial" w:cs="Arial"/>
                <w:color w:val="231F20"/>
                <w:sz w:val="20"/>
                <w:szCs w:val="20"/>
              </w:rPr>
              <w:t>ProPG</w:t>
            </w:r>
            <w:proofErr w:type="spellEnd"/>
            <w:r w:rsidRPr="003B5CBE">
              <w:rPr>
                <w:rFonts w:ascii="Arial" w:eastAsia="Arial" w:hAnsi="Arial" w:cs="Arial"/>
                <w:color w:val="231F20"/>
                <w:sz w:val="20"/>
                <w:szCs w:val="20"/>
              </w:rPr>
              <w:t xml:space="preserve"> </w:t>
            </w:r>
            <w:r w:rsidRPr="003B5CBE">
              <w:rPr>
                <w:rFonts w:ascii="Arial" w:eastAsia="Arial" w:hAnsi="Arial" w:cs="Arial"/>
                <w:i/>
                <w:iCs/>
                <w:color w:val="231F20"/>
                <w:sz w:val="20"/>
                <w:szCs w:val="20"/>
              </w:rPr>
              <w:t>Gym Acoustics Guidance</w:t>
            </w:r>
            <w:r w:rsidRPr="003B5CBE">
              <w:rPr>
                <w:rFonts w:ascii="Arial" w:eastAsia="Arial" w:hAnsi="Arial" w:cs="Arial"/>
                <w:color w:val="231F20"/>
                <w:sz w:val="20"/>
                <w:szCs w:val="20"/>
              </w:rPr>
              <w:t xml:space="preserve"> </w:t>
            </w:r>
            <w:r w:rsidRPr="003B5CBE">
              <w:rPr>
                <w:rFonts w:ascii="Arial" w:eastAsia="Arial" w:hAnsi="Arial" w:cs="Arial"/>
                <w:i/>
                <w:iCs/>
                <w:color w:val="231F20"/>
                <w:sz w:val="20"/>
                <w:szCs w:val="20"/>
              </w:rPr>
              <w:t>(GAG)</w:t>
            </w:r>
            <w:r w:rsidRPr="003B5CBE">
              <w:rPr>
                <w:rFonts w:ascii="Arial" w:eastAsia="Arial" w:hAnsi="Arial" w:cs="Arial"/>
                <w:color w:val="231F20"/>
                <w:sz w:val="20"/>
                <w:szCs w:val="20"/>
              </w:rPr>
              <w:t xml:space="preserve"> (2023).</w:t>
            </w:r>
          </w:p>
          <w:p w14:paraId="6E2D9EB2" w14:textId="77777777" w:rsidR="00627273" w:rsidRDefault="00627273" w:rsidP="00553733">
            <w:pPr>
              <w:spacing w:before="66" w:after="0" w:line="250" w:lineRule="auto"/>
              <w:ind w:left="108" w:right="451"/>
              <w:rPr>
                <w:rFonts w:ascii="Arial" w:eastAsia="Arial" w:hAnsi="Arial" w:cs="Arial"/>
                <w:color w:val="231F20"/>
                <w:sz w:val="20"/>
                <w:szCs w:val="20"/>
              </w:rPr>
            </w:pPr>
          </w:p>
          <w:p w14:paraId="6B4A19E3" w14:textId="77777777" w:rsidR="00627273" w:rsidRDefault="00627273" w:rsidP="00553733">
            <w:pPr>
              <w:spacing w:before="66" w:after="0" w:line="250" w:lineRule="auto"/>
              <w:ind w:left="108" w:right="451"/>
              <w:rPr>
                <w:rFonts w:ascii="Arial" w:eastAsia="Arial" w:hAnsi="Arial" w:cs="Arial"/>
                <w:color w:val="231F20"/>
                <w:sz w:val="20"/>
                <w:szCs w:val="20"/>
              </w:rPr>
            </w:pPr>
          </w:p>
          <w:p w14:paraId="5D04F20F" w14:textId="0A72A5AA" w:rsidR="00627273" w:rsidRDefault="00627273" w:rsidP="00553733">
            <w:pPr>
              <w:spacing w:before="66" w:after="0" w:line="250" w:lineRule="auto"/>
              <w:ind w:left="108" w:right="451"/>
              <w:rPr>
                <w:rFonts w:ascii="Arial" w:eastAsia="Arial" w:hAnsi="Arial" w:cs="Arial"/>
                <w:color w:val="231F20"/>
                <w:sz w:val="20"/>
                <w:szCs w:val="20"/>
              </w:rPr>
            </w:pPr>
          </w:p>
        </w:tc>
      </w:tr>
      <w:tr w:rsidR="008269AE" w14:paraId="783F1BFD" w14:textId="77777777" w:rsidTr="00A45139">
        <w:trPr>
          <w:trHeight w:hRule="exact" w:val="1271"/>
        </w:trPr>
        <w:tc>
          <w:tcPr>
            <w:tcW w:w="3567" w:type="dxa"/>
            <w:tcBorders>
              <w:top w:val="single" w:sz="4" w:space="0" w:color="231F20"/>
              <w:left w:val="single" w:sz="4" w:space="0" w:color="231F20"/>
              <w:bottom w:val="single" w:sz="4" w:space="0" w:color="231F20"/>
              <w:right w:val="single" w:sz="4" w:space="0" w:color="231F20"/>
            </w:tcBorders>
          </w:tcPr>
          <w:p w14:paraId="6F22EE05"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b/>
                <w:bCs/>
                <w:color w:val="231F20"/>
                <w:sz w:val="20"/>
                <w:szCs w:val="20"/>
              </w:rPr>
              <w:t>COMMERCIAL</w:t>
            </w:r>
            <w:r w:rsidR="00CD7789">
              <w:rPr>
                <w:rFonts w:ascii="Arial" w:eastAsia="Arial" w:hAnsi="Arial" w:cs="Arial"/>
                <w:b/>
                <w:bCs/>
                <w:color w:val="231F20"/>
                <w:sz w:val="20"/>
                <w:szCs w:val="20"/>
              </w:rPr>
              <w:t>, BUSINESS &amp; SERVICE</w:t>
            </w:r>
            <w:r w:rsidR="00F553A6">
              <w:rPr>
                <w:rFonts w:ascii="Arial" w:eastAsia="Arial" w:hAnsi="Arial" w:cs="Arial"/>
                <w:b/>
                <w:bCs/>
                <w:color w:val="231F20"/>
                <w:sz w:val="20"/>
                <w:szCs w:val="20"/>
              </w:rPr>
              <w:t>S</w:t>
            </w:r>
          </w:p>
          <w:p w14:paraId="2A12301A" w14:textId="77777777" w:rsidR="00A45139" w:rsidRDefault="00181206" w:rsidP="00A45139">
            <w:pPr>
              <w:spacing w:before="10" w:after="0" w:line="240" w:lineRule="auto"/>
              <w:ind w:left="108" w:right="-20"/>
              <w:rPr>
                <w:rFonts w:ascii="Arial" w:eastAsia="Arial" w:hAnsi="Arial" w:cs="Arial"/>
                <w:sz w:val="20"/>
                <w:szCs w:val="20"/>
              </w:rPr>
            </w:pPr>
            <w:r>
              <w:rPr>
                <w:rFonts w:ascii="Arial" w:eastAsia="Arial" w:hAnsi="Arial" w:cs="Arial"/>
                <w:color w:val="231F20"/>
                <w:sz w:val="20"/>
                <w:szCs w:val="20"/>
              </w:rPr>
              <w:t>Shops,</w:t>
            </w:r>
            <w:r w:rsidR="00A45139">
              <w:rPr>
                <w:rFonts w:ascii="Arial" w:eastAsia="Arial" w:hAnsi="Arial" w:cs="Arial"/>
                <w:color w:val="231F20"/>
                <w:sz w:val="20"/>
                <w:szCs w:val="20"/>
              </w:rPr>
              <w:t xml:space="preserve"> </w:t>
            </w:r>
            <w:r w:rsidR="00252B91">
              <w:rPr>
                <w:rFonts w:ascii="Arial" w:eastAsia="Arial" w:hAnsi="Arial" w:cs="Arial"/>
                <w:color w:val="231F20"/>
                <w:sz w:val="20"/>
                <w:szCs w:val="20"/>
              </w:rPr>
              <w:t xml:space="preserve">offices for </w:t>
            </w:r>
            <w:r>
              <w:rPr>
                <w:rFonts w:ascii="Arial" w:eastAsia="Arial" w:hAnsi="Arial" w:cs="Arial"/>
                <w:color w:val="231F20"/>
                <w:sz w:val="20"/>
                <w:szCs w:val="20"/>
              </w:rPr>
              <w:t xml:space="preserve">financial, </w:t>
            </w:r>
            <w:proofErr w:type="gramStart"/>
            <w:r>
              <w:rPr>
                <w:rFonts w:ascii="Arial" w:eastAsia="Arial" w:hAnsi="Arial" w:cs="Arial"/>
                <w:color w:val="231F20"/>
                <w:sz w:val="20"/>
                <w:szCs w:val="20"/>
              </w:rPr>
              <w:t>professional</w:t>
            </w:r>
            <w:proofErr w:type="gramEnd"/>
            <w:r>
              <w:rPr>
                <w:rFonts w:ascii="Arial" w:eastAsia="Arial" w:hAnsi="Arial" w:cs="Arial"/>
                <w:color w:val="231F20"/>
                <w:sz w:val="20"/>
                <w:szCs w:val="20"/>
              </w:rPr>
              <w:t xml:space="preserve"> or other services appropriate to such a locality</w:t>
            </w:r>
            <w:r w:rsidR="00A45139">
              <w:rPr>
                <w:rFonts w:ascii="Arial" w:eastAsia="Arial" w:hAnsi="Arial" w:cs="Arial"/>
                <w:color w:val="231F20"/>
                <w:sz w:val="20"/>
                <w:szCs w:val="20"/>
              </w:rPr>
              <w:t xml:space="preserve"> etc</w:t>
            </w:r>
            <w:r>
              <w:rPr>
                <w:rFonts w:ascii="Arial" w:eastAsia="Arial" w:hAnsi="Arial" w:cs="Arial"/>
                <w:color w:val="231F20"/>
                <w:sz w:val="20"/>
                <w:szCs w:val="20"/>
              </w:rPr>
              <w:t xml:space="preserve">. </w:t>
            </w:r>
          </w:p>
          <w:p w14:paraId="16CC19B5" w14:textId="77777777" w:rsidR="008269AE" w:rsidRDefault="008269AE" w:rsidP="00CD7789">
            <w:pPr>
              <w:spacing w:before="10" w:after="0" w:line="240" w:lineRule="auto"/>
              <w:ind w:left="108" w:right="-20"/>
              <w:rPr>
                <w:rFonts w:ascii="Arial" w:eastAsia="Arial" w:hAnsi="Arial" w:cs="Arial"/>
                <w:sz w:val="20"/>
                <w:szCs w:val="20"/>
              </w:rPr>
            </w:pPr>
          </w:p>
        </w:tc>
        <w:tc>
          <w:tcPr>
            <w:tcW w:w="1429" w:type="dxa"/>
            <w:tcBorders>
              <w:top w:val="single" w:sz="4" w:space="0" w:color="231F20"/>
              <w:left w:val="single" w:sz="4" w:space="0" w:color="231F20"/>
              <w:bottom w:val="single" w:sz="4" w:space="0" w:color="231F20"/>
              <w:right w:val="single" w:sz="4" w:space="0" w:color="231F20"/>
            </w:tcBorders>
          </w:tcPr>
          <w:p w14:paraId="2F02FA70"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M</w:t>
            </w:r>
            <w:r>
              <w:rPr>
                <w:rFonts w:ascii="Arial" w:eastAsia="Arial" w:hAnsi="Arial" w:cs="Arial"/>
                <w:color w:val="231F20"/>
                <w:spacing w:val="-15"/>
                <w:sz w:val="20"/>
                <w:szCs w:val="20"/>
              </w:rPr>
              <w:t>A</w:t>
            </w:r>
            <w:r>
              <w:rPr>
                <w:rFonts w:ascii="Arial" w:eastAsia="Arial" w:hAnsi="Arial" w:cs="Arial"/>
                <w:color w:val="231F20"/>
                <w:sz w:val="20"/>
                <w:szCs w:val="20"/>
              </w:rPr>
              <w:t>YBE</w:t>
            </w:r>
          </w:p>
        </w:tc>
        <w:tc>
          <w:tcPr>
            <w:tcW w:w="4613" w:type="dxa"/>
            <w:vMerge w:val="restart"/>
            <w:tcBorders>
              <w:top w:val="single" w:sz="4" w:space="0" w:color="231F20"/>
              <w:left w:val="single" w:sz="4" w:space="0" w:color="231F20"/>
              <w:right w:val="single" w:sz="4" w:space="0" w:color="231F20"/>
            </w:tcBorders>
          </w:tcPr>
          <w:p w14:paraId="204E71AE" w14:textId="77777777" w:rsidR="008269AE" w:rsidRDefault="008269AE" w:rsidP="0071022C">
            <w:pPr>
              <w:spacing w:before="66" w:after="0" w:line="250" w:lineRule="auto"/>
              <w:ind w:left="108" w:right="607"/>
              <w:rPr>
                <w:rFonts w:ascii="Arial" w:eastAsia="Arial" w:hAnsi="Arial" w:cs="Arial"/>
                <w:sz w:val="20"/>
                <w:szCs w:val="20"/>
              </w:rPr>
            </w:pPr>
            <w:r>
              <w:rPr>
                <w:rFonts w:ascii="Arial" w:eastAsia="Arial" w:hAnsi="Arial" w:cs="Arial"/>
                <w:color w:val="231F20"/>
                <w:sz w:val="20"/>
                <w:szCs w:val="20"/>
              </w:rPr>
              <w:t>Noise report will normally be required in the following circumstances:</w:t>
            </w:r>
          </w:p>
          <w:p w14:paraId="7C6BF5A0" w14:textId="77777777" w:rsidR="008269AE" w:rsidRDefault="008269AE" w:rsidP="0071022C">
            <w:pPr>
              <w:spacing w:after="0" w:line="250" w:lineRule="auto"/>
              <w:ind w:left="108" w:right="61"/>
              <w:rPr>
                <w:rFonts w:ascii="Arial" w:eastAsia="Arial" w:hAnsi="Arial" w:cs="Arial"/>
                <w:color w:val="231F20"/>
                <w:sz w:val="20"/>
                <w:szCs w:val="20"/>
              </w:rPr>
            </w:pP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application involves the introduction of</w:t>
            </w:r>
            <w:r>
              <w:rPr>
                <w:rFonts w:ascii="Arial" w:eastAsia="Arial" w:hAnsi="Arial" w:cs="Arial"/>
                <w:color w:val="231F20"/>
                <w:spacing w:val="-2"/>
                <w:sz w:val="20"/>
                <w:szCs w:val="20"/>
              </w:rPr>
              <w:t xml:space="preserve"> </w:t>
            </w:r>
            <w:r>
              <w:rPr>
                <w:rFonts w:ascii="Arial" w:eastAsia="Arial" w:hAnsi="Arial" w:cs="Arial"/>
                <w:color w:val="231F20"/>
                <w:sz w:val="20"/>
                <w:szCs w:val="20"/>
              </w:rPr>
              <w:t xml:space="preserve">new </w:t>
            </w:r>
            <w:proofErr w:type="gramStart"/>
            <w:r>
              <w:rPr>
                <w:rFonts w:ascii="Arial" w:eastAsia="Arial" w:hAnsi="Arial" w:cs="Arial"/>
                <w:color w:val="231F20"/>
                <w:sz w:val="20"/>
                <w:szCs w:val="20"/>
              </w:rPr>
              <w:t>uses</w:t>
            </w:r>
            <w:proofErr w:type="gramEnd"/>
            <w:r>
              <w:rPr>
                <w:rFonts w:ascii="Arial" w:eastAsia="Arial" w:hAnsi="Arial" w:cs="Arial"/>
                <w:color w:val="231F20"/>
                <w:sz w:val="20"/>
                <w:szCs w:val="20"/>
              </w:rPr>
              <w:t xml:space="preserve"> and the development is greater than small </w:t>
            </w:r>
            <w:r>
              <w:rPr>
                <w:rFonts w:ascii="Arial" w:eastAsia="Arial" w:hAnsi="Arial" w:cs="Arial"/>
                <w:color w:val="231F20"/>
                <w:sz w:val="20"/>
                <w:szCs w:val="20"/>
              </w:rPr>
              <w:lastRenderedPageBreak/>
              <w:t>scale (e.g.</w:t>
            </w:r>
            <w:r>
              <w:rPr>
                <w:rFonts w:ascii="Arial" w:eastAsia="Arial" w:hAnsi="Arial" w:cs="Arial"/>
                <w:color w:val="231F20"/>
                <w:spacing w:val="-4"/>
                <w:sz w:val="20"/>
                <w:szCs w:val="20"/>
              </w:rPr>
              <w:t xml:space="preserve"> </w:t>
            </w:r>
            <w:r>
              <w:rPr>
                <w:rFonts w:ascii="Arial" w:eastAsia="Arial" w:hAnsi="Arial" w:cs="Arial"/>
                <w:color w:val="231F20"/>
                <w:sz w:val="20"/>
                <w:szCs w:val="20"/>
              </w:rPr>
              <w:t>a new supermarket or shop, a new office block/ industrial estate, a new school/ library), or</w:t>
            </w:r>
          </w:p>
          <w:p w14:paraId="54BAFE06" w14:textId="77777777" w:rsidR="008269AE" w:rsidRDefault="008269AE" w:rsidP="0071022C">
            <w:pPr>
              <w:spacing w:after="0" w:line="250" w:lineRule="auto"/>
              <w:ind w:left="108" w:right="61"/>
              <w:rPr>
                <w:rFonts w:ascii="Arial" w:eastAsia="Arial" w:hAnsi="Arial" w:cs="Arial"/>
                <w:sz w:val="20"/>
                <w:szCs w:val="20"/>
              </w:rPr>
            </w:pPr>
          </w:p>
          <w:p w14:paraId="24B0129C" w14:textId="77777777" w:rsidR="008269AE" w:rsidRDefault="008269AE" w:rsidP="0071022C">
            <w:pPr>
              <w:spacing w:after="0" w:line="250" w:lineRule="auto"/>
              <w:ind w:left="108" w:right="143"/>
              <w:rPr>
                <w:rFonts w:ascii="Arial" w:eastAsia="Arial" w:hAnsi="Arial" w:cs="Arial"/>
                <w:color w:val="231F20"/>
                <w:sz w:val="20"/>
                <w:szCs w:val="20"/>
              </w:rPr>
            </w:pP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application includes new air handling units, extractor fans,</w:t>
            </w:r>
            <w:r>
              <w:rPr>
                <w:rFonts w:ascii="Arial" w:eastAsia="Arial" w:hAnsi="Arial" w:cs="Arial"/>
                <w:color w:val="231F20"/>
                <w:spacing w:val="-4"/>
                <w:sz w:val="20"/>
                <w:szCs w:val="20"/>
              </w:rPr>
              <w:t xml:space="preserve"> </w:t>
            </w:r>
            <w:r>
              <w:rPr>
                <w:rFonts w:ascii="Arial" w:eastAsia="Arial" w:hAnsi="Arial" w:cs="Arial"/>
                <w:color w:val="231F20"/>
                <w:sz w:val="20"/>
                <w:szCs w:val="20"/>
              </w:rPr>
              <w:t xml:space="preserve">air-conditioning, chiller units, </w:t>
            </w:r>
            <w:proofErr w:type="spellStart"/>
            <w:r>
              <w:rPr>
                <w:rFonts w:ascii="Arial" w:eastAsia="Arial" w:hAnsi="Arial" w:cs="Arial"/>
                <w:color w:val="231F20"/>
                <w:sz w:val="20"/>
                <w:szCs w:val="20"/>
              </w:rPr>
              <w:t>etc</w:t>
            </w:r>
            <w:proofErr w:type="spellEnd"/>
            <w:r>
              <w:rPr>
                <w:rFonts w:ascii="Arial" w:eastAsia="Arial" w:hAnsi="Arial" w:cs="Arial"/>
                <w:color w:val="231F20"/>
                <w:sz w:val="20"/>
                <w:szCs w:val="20"/>
              </w:rPr>
              <w:t>, or</w:t>
            </w:r>
          </w:p>
          <w:p w14:paraId="11C6A9C4" w14:textId="77777777" w:rsidR="00181206" w:rsidRDefault="00181206" w:rsidP="0071022C">
            <w:pPr>
              <w:spacing w:after="0" w:line="250" w:lineRule="auto"/>
              <w:ind w:left="108" w:right="143"/>
              <w:rPr>
                <w:rFonts w:ascii="Arial" w:eastAsia="Arial" w:hAnsi="Arial" w:cs="Arial"/>
                <w:sz w:val="20"/>
                <w:szCs w:val="20"/>
              </w:rPr>
            </w:pPr>
          </w:p>
          <w:p w14:paraId="0D6B756F" w14:textId="77777777" w:rsidR="008269AE" w:rsidRDefault="008269AE" w:rsidP="0071022C">
            <w:pPr>
              <w:spacing w:after="0" w:line="250" w:lineRule="auto"/>
              <w:ind w:left="108" w:right="98"/>
              <w:rPr>
                <w:rFonts w:ascii="Arial" w:eastAsia="Arial" w:hAnsi="Arial" w:cs="Arial"/>
                <w:color w:val="231F20"/>
                <w:sz w:val="20"/>
                <w:szCs w:val="20"/>
              </w:rPr>
            </w:pP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development would involve activities during unsociable hours (including deliveries</w:t>
            </w:r>
            <w:r w:rsidR="001C0FD5">
              <w:rPr>
                <w:rFonts w:ascii="Arial" w:eastAsia="Arial" w:hAnsi="Arial" w:cs="Arial"/>
                <w:color w:val="231F20"/>
                <w:sz w:val="20"/>
                <w:szCs w:val="20"/>
              </w:rPr>
              <w:t xml:space="preserve"> and vehicle movements</w:t>
            </w:r>
            <w:r>
              <w:rPr>
                <w:rFonts w:ascii="Arial" w:eastAsia="Arial" w:hAnsi="Arial" w:cs="Arial"/>
                <w:color w:val="231F20"/>
                <w:sz w:val="20"/>
                <w:szCs w:val="20"/>
              </w:rPr>
              <w:t>), or</w:t>
            </w:r>
          </w:p>
          <w:p w14:paraId="6E84E3C3" w14:textId="77777777" w:rsidR="00181206" w:rsidRDefault="00181206" w:rsidP="0071022C">
            <w:pPr>
              <w:spacing w:after="0" w:line="250" w:lineRule="auto"/>
              <w:ind w:left="108" w:right="98"/>
              <w:rPr>
                <w:rFonts w:ascii="Arial" w:eastAsia="Arial" w:hAnsi="Arial" w:cs="Arial"/>
                <w:sz w:val="20"/>
                <w:szCs w:val="20"/>
              </w:rPr>
            </w:pPr>
          </w:p>
          <w:p w14:paraId="7B2291C5" w14:textId="77777777" w:rsidR="008269AE" w:rsidRDefault="008269AE" w:rsidP="0071022C">
            <w:pPr>
              <w:spacing w:after="0" w:line="250" w:lineRule="auto"/>
              <w:ind w:left="108" w:right="351"/>
              <w:rPr>
                <w:rFonts w:ascii="Arial" w:eastAsia="Arial" w:hAnsi="Arial" w:cs="Arial"/>
                <w:sz w:val="20"/>
                <w:szCs w:val="20"/>
              </w:rPr>
            </w:pP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 xml:space="preserve">The development would involve particularly noisy activities (including during construction) or is proposed in particularly </w:t>
            </w:r>
            <w:proofErr w:type="gramStart"/>
            <w:r>
              <w:rPr>
                <w:rFonts w:ascii="Arial" w:eastAsia="Arial" w:hAnsi="Arial" w:cs="Arial"/>
                <w:color w:val="231F20"/>
                <w:sz w:val="20"/>
                <w:szCs w:val="20"/>
              </w:rPr>
              <w:t>close proximity</w:t>
            </w:r>
            <w:proofErr w:type="gramEnd"/>
            <w:r>
              <w:rPr>
                <w:rFonts w:ascii="Arial" w:eastAsia="Arial" w:hAnsi="Arial" w:cs="Arial"/>
                <w:color w:val="231F20"/>
                <w:sz w:val="20"/>
                <w:szCs w:val="20"/>
              </w:rPr>
              <w:t xml:space="preserve"> to noise-sensitive premises.</w:t>
            </w:r>
          </w:p>
        </w:tc>
      </w:tr>
      <w:tr w:rsidR="008269AE" w14:paraId="7F0CFE72" w14:textId="77777777" w:rsidTr="008269AE">
        <w:trPr>
          <w:trHeight w:hRule="exact" w:val="1092"/>
        </w:trPr>
        <w:tc>
          <w:tcPr>
            <w:tcW w:w="3567" w:type="dxa"/>
            <w:tcBorders>
              <w:top w:val="single" w:sz="4" w:space="0" w:color="231F20"/>
              <w:left w:val="single" w:sz="4" w:space="0" w:color="231F20"/>
              <w:bottom w:val="single" w:sz="4" w:space="0" w:color="231F20"/>
              <w:right w:val="single" w:sz="4" w:space="0" w:color="231F20"/>
            </w:tcBorders>
          </w:tcPr>
          <w:p w14:paraId="2821A8A1" w14:textId="77777777" w:rsidR="008269AE" w:rsidRPr="00553733" w:rsidRDefault="00553733" w:rsidP="0071022C">
            <w:pPr>
              <w:spacing w:before="10" w:after="0" w:line="240" w:lineRule="auto"/>
              <w:ind w:left="108" w:right="-20"/>
              <w:rPr>
                <w:rFonts w:ascii="Arial" w:eastAsia="Arial" w:hAnsi="Arial" w:cs="Arial"/>
                <w:sz w:val="20"/>
                <w:szCs w:val="20"/>
              </w:rPr>
            </w:pPr>
            <w:r w:rsidRPr="00553733">
              <w:rPr>
                <w:rFonts w:ascii="Arial" w:eastAsia="Arial" w:hAnsi="Arial" w:cs="Arial"/>
                <w:bCs/>
                <w:color w:val="231F20"/>
                <w:sz w:val="20"/>
                <w:szCs w:val="20"/>
              </w:rPr>
              <w:lastRenderedPageBreak/>
              <w:t>Provision of medical and health services</w:t>
            </w:r>
            <w:r>
              <w:rPr>
                <w:rFonts w:ascii="Arial" w:eastAsia="Arial" w:hAnsi="Arial" w:cs="Arial"/>
                <w:bCs/>
                <w:color w:val="231F20"/>
                <w:sz w:val="20"/>
                <w:szCs w:val="20"/>
              </w:rPr>
              <w:br/>
              <w:t>Creche, day nursery or day centre</w:t>
            </w:r>
            <w:r w:rsidR="00227E5F">
              <w:rPr>
                <w:rFonts w:ascii="Arial" w:eastAsia="Arial" w:hAnsi="Arial" w:cs="Arial"/>
                <w:bCs/>
                <w:color w:val="231F20"/>
                <w:sz w:val="20"/>
                <w:szCs w:val="20"/>
              </w:rPr>
              <w:t>.</w:t>
            </w:r>
          </w:p>
        </w:tc>
        <w:tc>
          <w:tcPr>
            <w:tcW w:w="1429" w:type="dxa"/>
            <w:tcBorders>
              <w:top w:val="single" w:sz="4" w:space="0" w:color="231F20"/>
              <w:left w:val="single" w:sz="4" w:space="0" w:color="231F20"/>
              <w:bottom w:val="single" w:sz="4" w:space="0" w:color="231F20"/>
              <w:right w:val="single" w:sz="4" w:space="0" w:color="231F20"/>
            </w:tcBorders>
          </w:tcPr>
          <w:p w14:paraId="2E4EFBBC"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M</w:t>
            </w:r>
            <w:r>
              <w:rPr>
                <w:rFonts w:ascii="Arial" w:eastAsia="Arial" w:hAnsi="Arial" w:cs="Arial"/>
                <w:color w:val="231F20"/>
                <w:spacing w:val="-15"/>
                <w:sz w:val="20"/>
                <w:szCs w:val="20"/>
              </w:rPr>
              <w:t>A</w:t>
            </w:r>
            <w:r>
              <w:rPr>
                <w:rFonts w:ascii="Arial" w:eastAsia="Arial" w:hAnsi="Arial" w:cs="Arial"/>
                <w:color w:val="231F20"/>
                <w:sz w:val="20"/>
                <w:szCs w:val="20"/>
              </w:rPr>
              <w:t>YBE</w:t>
            </w:r>
          </w:p>
        </w:tc>
        <w:tc>
          <w:tcPr>
            <w:tcW w:w="4613" w:type="dxa"/>
            <w:vMerge/>
            <w:tcBorders>
              <w:left w:val="single" w:sz="4" w:space="0" w:color="231F20"/>
              <w:right w:val="single" w:sz="4" w:space="0" w:color="231F20"/>
            </w:tcBorders>
          </w:tcPr>
          <w:p w14:paraId="271C2D92" w14:textId="77777777" w:rsidR="008269AE" w:rsidRDefault="008269AE" w:rsidP="0071022C"/>
        </w:tc>
      </w:tr>
      <w:tr w:rsidR="008269AE" w14:paraId="39F074DB" w14:textId="77777777" w:rsidTr="00553733">
        <w:trPr>
          <w:trHeight w:hRule="exact" w:val="1315"/>
        </w:trPr>
        <w:tc>
          <w:tcPr>
            <w:tcW w:w="3567" w:type="dxa"/>
            <w:tcBorders>
              <w:top w:val="single" w:sz="4" w:space="0" w:color="231F20"/>
              <w:left w:val="single" w:sz="4" w:space="0" w:color="231F20"/>
              <w:bottom w:val="single" w:sz="4" w:space="0" w:color="231F20"/>
              <w:right w:val="single" w:sz="4" w:space="0" w:color="231F20"/>
            </w:tcBorders>
          </w:tcPr>
          <w:p w14:paraId="308A5566" w14:textId="77777777" w:rsidR="008269AE" w:rsidRDefault="009F3E81" w:rsidP="009F3E81">
            <w:pPr>
              <w:spacing w:before="66" w:after="0" w:line="250" w:lineRule="auto"/>
              <w:ind w:left="108" w:right="109"/>
              <w:rPr>
                <w:rFonts w:ascii="Arial" w:eastAsia="Arial" w:hAnsi="Arial" w:cs="Arial"/>
                <w:sz w:val="20"/>
                <w:szCs w:val="20"/>
              </w:rPr>
            </w:pPr>
            <w:r>
              <w:rPr>
                <w:rFonts w:ascii="Arial" w:eastAsia="Arial" w:hAnsi="Arial" w:cs="Arial"/>
                <w:b/>
                <w:bCs/>
                <w:color w:val="231F20"/>
                <w:sz w:val="20"/>
                <w:szCs w:val="20"/>
              </w:rPr>
              <w:t>COMMUNITY AND LEARNING</w:t>
            </w:r>
            <w:r>
              <w:rPr>
                <w:rFonts w:ascii="Arial" w:eastAsia="Arial" w:hAnsi="Arial" w:cs="Arial"/>
                <w:b/>
                <w:bCs/>
                <w:color w:val="231F20"/>
                <w:sz w:val="20"/>
                <w:szCs w:val="20"/>
              </w:rPr>
              <w:br/>
            </w:r>
            <w:r w:rsidR="004E61D7">
              <w:rPr>
                <w:rFonts w:ascii="Arial" w:eastAsia="Arial" w:hAnsi="Arial" w:cs="Arial"/>
                <w:color w:val="231F20"/>
                <w:sz w:val="20"/>
                <w:szCs w:val="20"/>
              </w:rPr>
              <w:t xml:space="preserve">For example, </w:t>
            </w:r>
            <w:r w:rsidR="008269AE">
              <w:rPr>
                <w:rFonts w:ascii="Arial" w:eastAsia="Arial" w:hAnsi="Arial" w:cs="Arial"/>
                <w:color w:val="231F20"/>
                <w:sz w:val="20"/>
                <w:szCs w:val="20"/>
              </w:rPr>
              <w:t>schools, libraries, places of</w:t>
            </w:r>
            <w:r w:rsidR="008269AE">
              <w:rPr>
                <w:rFonts w:ascii="Arial" w:eastAsia="Arial" w:hAnsi="Arial" w:cs="Arial"/>
                <w:color w:val="231F20"/>
                <w:spacing w:val="-2"/>
                <w:sz w:val="20"/>
                <w:szCs w:val="20"/>
              </w:rPr>
              <w:t xml:space="preserve"> </w:t>
            </w:r>
            <w:r>
              <w:rPr>
                <w:rFonts w:ascii="Arial" w:eastAsia="Arial" w:hAnsi="Arial" w:cs="Arial"/>
                <w:color w:val="231F20"/>
                <w:sz w:val="20"/>
                <w:szCs w:val="20"/>
              </w:rPr>
              <w:t xml:space="preserve">worship, training </w:t>
            </w:r>
            <w:proofErr w:type="spellStart"/>
            <w:r>
              <w:rPr>
                <w:rFonts w:ascii="Arial" w:eastAsia="Arial" w:hAnsi="Arial" w:cs="Arial"/>
                <w:color w:val="231F20"/>
                <w:sz w:val="20"/>
                <w:szCs w:val="20"/>
              </w:rPr>
              <w:t>centres</w:t>
            </w:r>
            <w:proofErr w:type="spellEnd"/>
            <w:r>
              <w:rPr>
                <w:rFonts w:ascii="Arial" w:eastAsia="Arial" w:hAnsi="Arial" w:cs="Arial"/>
                <w:color w:val="231F20"/>
                <w:sz w:val="20"/>
                <w:szCs w:val="20"/>
              </w:rPr>
              <w:t>, public halls.</w:t>
            </w:r>
          </w:p>
        </w:tc>
        <w:tc>
          <w:tcPr>
            <w:tcW w:w="1429" w:type="dxa"/>
            <w:tcBorders>
              <w:top w:val="single" w:sz="4" w:space="0" w:color="231F20"/>
              <w:left w:val="single" w:sz="4" w:space="0" w:color="231F20"/>
              <w:bottom w:val="single" w:sz="4" w:space="0" w:color="231F20"/>
              <w:right w:val="single" w:sz="4" w:space="0" w:color="231F20"/>
            </w:tcBorders>
          </w:tcPr>
          <w:p w14:paraId="45FAF8CE"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M</w:t>
            </w:r>
            <w:r>
              <w:rPr>
                <w:rFonts w:ascii="Arial" w:eastAsia="Arial" w:hAnsi="Arial" w:cs="Arial"/>
                <w:color w:val="231F20"/>
                <w:spacing w:val="-15"/>
                <w:sz w:val="20"/>
                <w:szCs w:val="20"/>
              </w:rPr>
              <w:t>A</w:t>
            </w:r>
            <w:r>
              <w:rPr>
                <w:rFonts w:ascii="Arial" w:eastAsia="Arial" w:hAnsi="Arial" w:cs="Arial"/>
                <w:color w:val="231F20"/>
                <w:sz w:val="20"/>
                <w:szCs w:val="20"/>
              </w:rPr>
              <w:t>YBE</w:t>
            </w:r>
          </w:p>
        </w:tc>
        <w:tc>
          <w:tcPr>
            <w:tcW w:w="4613" w:type="dxa"/>
            <w:vMerge/>
            <w:tcBorders>
              <w:left w:val="single" w:sz="4" w:space="0" w:color="231F20"/>
              <w:right w:val="single" w:sz="4" w:space="0" w:color="231F20"/>
            </w:tcBorders>
          </w:tcPr>
          <w:p w14:paraId="4827CD01" w14:textId="77777777" w:rsidR="008269AE" w:rsidRDefault="008269AE" w:rsidP="0071022C"/>
        </w:tc>
      </w:tr>
      <w:tr w:rsidR="008269AE" w14:paraId="482B31A5" w14:textId="77777777" w:rsidTr="008338AE">
        <w:trPr>
          <w:trHeight w:hRule="exact" w:val="1641"/>
        </w:trPr>
        <w:tc>
          <w:tcPr>
            <w:tcW w:w="3567" w:type="dxa"/>
            <w:tcBorders>
              <w:top w:val="single" w:sz="4" w:space="0" w:color="231F20"/>
              <w:left w:val="single" w:sz="4" w:space="0" w:color="231F20"/>
              <w:bottom w:val="single" w:sz="4" w:space="0" w:color="231F20"/>
              <w:right w:val="single" w:sz="4" w:space="0" w:color="231F20"/>
            </w:tcBorders>
          </w:tcPr>
          <w:p w14:paraId="58BFD910"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b/>
                <w:bCs/>
                <w:color w:val="231F20"/>
                <w:sz w:val="20"/>
                <w:szCs w:val="20"/>
              </w:rPr>
              <w:t>OTHER</w:t>
            </w:r>
          </w:p>
          <w:p w14:paraId="52F71D0B" w14:textId="77777777" w:rsidR="008269AE" w:rsidRDefault="008269AE" w:rsidP="009F3E81">
            <w:pPr>
              <w:spacing w:before="10" w:after="0" w:line="250" w:lineRule="auto"/>
              <w:ind w:left="108" w:right="307"/>
              <w:rPr>
                <w:rFonts w:ascii="Arial" w:eastAsia="Arial" w:hAnsi="Arial" w:cs="Arial"/>
                <w:sz w:val="20"/>
                <w:szCs w:val="20"/>
              </w:rPr>
            </w:pPr>
            <w:r>
              <w:rPr>
                <w:rFonts w:ascii="Arial" w:eastAsia="Arial" w:hAnsi="Arial" w:cs="Arial"/>
                <w:color w:val="231F20"/>
                <w:sz w:val="20"/>
                <w:szCs w:val="20"/>
              </w:rPr>
              <w:t>Other</w:t>
            </w:r>
            <w:r>
              <w:rPr>
                <w:rFonts w:ascii="Arial" w:eastAsia="Arial" w:hAnsi="Arial" w:cs="Arial"/>
                <w:color w:val="231F20"/>
                <w:spacing w:val="-5"/>
                <w:sz w:val="20"/>
                <w:szCs w:val="20"/>
              </w:rPr>
              <w:t xml:space="preserve"> </w:t>
            </w:r>
            <w:r>
              <w:rPr>
                <w:rFonts w:ascii="Arial" w:eastAsia="Arial" w:hAnsi="Arial" w:cs="Arial"/>
                <w:color w:val="231F20"/>
                <w:sz w:val="20"/>
                <w:szCs w:val="20"/>
              </w:rPr>
              <w:t xml:space="preserve">Sui Generis uses, </w:t>
            </w:r>
            <w:proofErr w:type="gramStart"/>
            <w:r>
              <w:rPr>
                <w:rFonts w:ascii="Arial" w:eastAsia="Arial" w:hAnsi="Arial" w:cs="Arial"/>
                <w:color w:val="231F20"/>
                <w:sz w:val="20"/>
                <w:szCs w:val="20"/>
              </w:rPr>
              <w:t>e.g.</w:t>
            </w:r>
            <w:proofErr w:type="gramEnd"/>
            <w:r>
              <w:rPr>
                <w:rFonts w:ascii="Arial" w:eastAsia="Arial" w:hAnsi="Arial" w:cs="Arial"/>
                <w:color w:val="231F20"/>
                <w:spacing w:val="-3"/>
                <w:sz w:val="20"/>
                <w:szCs w:val="20"/>
              </w:rPr>
              <w:t xml:space="preserve"> </w:t>
            </w:r>
            <w:r w:rsidR="009F3E81">
              <w:rPr>
                <w:rFonts w:ascii="Arial" w:eastAsia="Arial" w:hAnsi="Arial" w:cs="Arial"/>
                <w:color w:val="231F20"/>
                <w:sz w:val="20"/>
                <w:szCs w:val="20"/>
              </w:rPr>
              <w:t xml:space="preserve">fuel </w:t>
            </w:r>
            <w:r>
              <w:rPr>
                <w:rFonts w:ascii="Arial" w:eastAsia="Arial" w:hAnsi="Arial" w:cs="Arial"/>
                <w:color w:val="231F20"/>
                <w:sz w:val="20"/>
                <w:szCs w:val="20"/>
              </w:rPr>
              <w:t>stations, launderettes, taxi businesses</w:t>
            </w:r>
            <w:r w:rsidR="006A14F1">
              <w:rPr>
                <w:rFonts w:ascii="Arial" w:eastAsia="Arial" w:hAnsi="Arial" w:cs="Arial"/>
                <w:color w:val="231F20"/>
                <w:sz w:val="20"/>
                <w:szCs w:val="20"/>
              </w:rPr>
              <w:t>, scrap yards.</w:t>
            </w:r>
            <w:r w:rsidR="009F3E81">
              <w:rPr>
                <w:rFonts w:ascii="Arial" w:eastAsia="Arial" w:hAnsi="Arial" w:cs="Arial"/>
                <w:color w:val="231F20"/>
                <w:sz w:val="20"/>
                <w:szCs w:val="20"/>
              </w:rPr>
              <w:t xml:space="preserve"> </w:t>
            </w:r>
          </w:p>
        </w:tc>
        <w:tc>
          <w:tcPr>
            <w:tcW w:w="1429" w:type="dxa"/>
            <w:tcBorders>
              <w:top w:val="single" w:sz="4" w:space="0" w:color="231F20"/>
              <w:left w:val="single" w:sz="4" w:space="0" w:color="231F20"/>
              <w:bottom w:val="single" w:sz="4" w:space="0" w:color="231F20"/>
              <w:right w:val="single" w:sz="4" w:space="0" w:color="231F20"/>
            </w:tcBorders>
          </w:tcPr>
          <w:p w14:paraId="6D220DDA"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M</w:t>
            </w:r>
            <w:r>
              <w:rPr>
                <w:rFonts w:ascii="Arial" w:eastAsia="Arial" w:hAnsi="Arial" w:cs="Arial"/>
                <w:color w:val="231F20"/>
                <w:spacing w:val="-15"/>
                <w:sz w:val="20"/>
                <w:szCs w:val="20"/>
              </w:rPr>
              <w:t>A</w:t>
            </w:r>
            <w:r>
              <w:rPr>
                <w:rFonts w:ascii="Arial" w:eastAsia="Arial" w:hAnsi="Arial" w:cs="Arial"/>
                <w:color w:val="231F20"/>
                <w:sz w:val="20"/>
                <w:szCs w:val="20"/>
              </w:rPr>
              <w:t>YBE</w:t>
            </w:r>
          </w:p>
        </w:tc>
        <w:tc>
          <w:tcPr>
            <w:tcW w:w="4613" w:type="dxa"/>
            <w:vMerge/>
            <w:tcBorders>
              <w:left w:val="single" w:sz="4" w:space="0" w:color="231F20"/>
              <w:bottom w:val="single" w:sz="4" w:space="0" w:color="231F20"/>
              <w:right w:val="single" w:sz="4" w:space="0" w:color="231F20"/>
            </w:tcBorders>
          </w:tcPr>
          <w:p w14:paraId="4E7A62C0" w14:textId="77777777" w:rsidR="008269AE" w:rsidRDefault="008269AE" w:rsidP="0071022C"/>
        </w:tc>
      </w:tr>
      <w:tr w:rsidR="008269AE" w14:paraId="6CF575B6" w14:textId="77777777" w:rsidTr="008269AE">
        <w:trPr>
          <w:trHeight w:hRule="exact" w:val="1092"/>
        </w:trPr>
        <w:tc>
          <w:tcPr>
            <w:tcW w:w="3567" w:type="dxa"/>
            <w:tcBorders>
              <w:top w:val="single" w:sz="4" w:space="0" w:color="231F20"/>
              <w:left w:val="single" w:sz="4" w:space="0" w:color="231F20"/>
              <w:bottom w:val="single" w:sz="4" w:space="0" w:color="231F20"/>
              <w:right w:val="single" w:sz="4" w:space="0" w:color="231F20"/>
            </w:tcBorders>
          </w:tcPr>
          <w:p w14:paraId="3C1C753D" w14:textId="77777777" w:rsidR="008269AE" w:rsidRDefault="008269AE" w:rsidP="0071022C">
            <w:pPr>
              <w:spacing w:before="66" w:after="0" w:line="240" w:lineRule="auto"/>
              <w:ind w:left="108" w:right="1109"/>
              <w:jc w:val="both"/>
              <w:rPr>
                <w:rFonts w:ascii="Arial" w:eastAsia="Arial" w:hAnsi="Arial" w:cs="Arial"/>
                <w:sz w:val="20"/>
                <w:szCs w:val="20"/>
              </w:rPr>
            </w:pPr>
            <w:r>
              <w:rPr>
                <w:rFonts w:ascii="Arial" w:eastAsia="Arial" w:hAnsi="Arial" w:cs="Arial"/>
                <w:b/>
                <w:bCs/>
                <w:color w:val="231F20"/>
                <w:sz w:val="20"/>
                <w:szCs w:val="20"/>
              </w:rPr>
              <w:t>TRANSPORT SCHEMES</w:t>
            </w:r>
          </w:p>
          <w:p w14:paraId="2ACA6706" w14:textId="77777777" w:rsidR="008269AE" w:rsidRDefault="008269AE" w:rsidP="0071022C">
            <w:pPr>
              <w:spacing w:before="10" w:after="0" w:line="250" w:lineRule="auto"/>
              <w:ind w:left="108" w:right="237"/>
              <w:jc w:val="both"/>
              <w:rPr>
                <w:rFonts w:ascii="Arial" w:eastAsia="Arial" w:hAnsi="Arial" w:cs="Arial"/>
                <w:sz w:val="20"/>
                <w:szCs w:val="20"/>
              </w:rPr>
            </w:pPr>
            <w:proofErr w:type="gramStart"/>
            <w:r>
              <w:rPr>
                <w:rFonts w:ascii="Arial" w:eastAsia="Arial" w:hAnsi="Arial" w:cs="Arial"/>
                <w:color w:val="231F20"/>
                <w:sz w:val="20"/>
                <w:szCs w:val="20"/>
              </w:rPr>
              <w:t>e.g.</w:t>
            </w:r>
            <w:proofErr w:type="gramEnd"/>
            <w:r>
              <w:rPr>
                <w:rFonts w:ascii="Arial" w:eastAsia="Arial" w:hAnsi="Arial" w:cs="Arial"/>
                <w:color w:val="231F20"/>
                <w:spacing w:val="-3"/>
                <w:sz w:val="20"/>
                <w:szCs w:val="20"/>
              </w:rPr>
              <w:t xml:space="preserve"> </w:t>
            </w:r>
            <w:r>
              <w:rPr>
                <w:rFonts w:ascii="Arial" w:eastAsia="Arial" w:hAnsi="Arial" w:cs="Arial"/>
                <w:color w:val="231F20"/>
                <w:sz w:val="20"/>
                <w:szCs w:val="20"/>
              </w:rPr>
              <w:t>new roads, rail, port and airport development, including extensions/ alterations to</w:t>
            </w:r>
            <w:r>
              <w:rPr>
                <w:rFonts w:ascii="Arial" w:eastAsia="Arial" w:hAnsi="Arial" w:cs="Arial"/>
                <w:color w:val="231F20"/>
                <w:spacing w:val="-2"/>
                <w:sz w:val="20"/>
                <w:szCs w:val="20"/>
              </w:rPr>
              <w:t xml:space="preserve"> </w:t>
            </w:r>
            <w:r>
              <w:rPr>
                <w:rFonts w:ascii="Arial" w:eastAsia="Arial" w:hAnsi="Arial" w:cs="Arial"/>
                <w:color w:val="231F20"/>
                <w:sz w:val="20"/>
                <w:szCs w:val="20"/>
              </w:rPr>
              <w:t>existing schemes</w:t>
            </w:r>
            <w:r w:rsidR="00227E5F">
              <w:rPr>
                <w:rFonts w:ascii="Arial" w:eastAsia="Arial" w:hAnsi="Arial" w:cs="Arial"/>
                <w:color w:val="231F20"/>
                <w:sz w:val="20"/>
                <w:szCs w:val="20"/>
              </w:rPr>
              <w:t>.</w:t>
            </w:r>
          </w:p>
        </w:tc>
        <w:tc>
          <w:tcPr>
            <w:tcW w:w="1429" w:type="dxa"/>
            <w:tcBorders>
              <w:top w:val="single" w:sz="4" w:space="0" w:color="231F20"/>
              <w:left w:val="single" w:sz="4" w:space="0" w:color="231F20"/>
              <w:bottom w:val="single" w:sz="4" w:space="0" w:color="231F20"/>
              <w:right w:val="single" w:sz="4" w:space="0" w:color="231F20"/>
            </w:tcBorders>
          </w:tcPr>
          <w:p w14:paraId="31DF1E0F" w14:textId="77777777" w:rsidR="008269AE" w:rsidRDefault="008269AE" w:rsidP="0071022C">
            <w:pPr>
              <w:spacing w:before="66" w:after="0" w:line="240" w:lineRule="auto"/>
              <w:ind w:left="108" w:right="-20"/>
              <w:rPr>
                <w:rFonts w:ascii="Arial" w:eastAsia="Arial" w:hAnsi="Arial" w:cs="Arial"/>
                <w:sz w:val="20"/>
                <w:szCs w:val="20"/>
              </w:rPr>
            </w:pPr>
            <w:r>
              <w:rPr>
                <w:rFonts w:ascii="Arial" w:eastAsia="Arial" w:hAnsi="Arial" w:cs="Arial"/>
                <w:color w:val="231F20"/>
                <w:sz w:val="20"/>
                <w:szCs w:val="20"/>
              </w:rPr>
              <w:t>YES</w:t>
            </w:r>
          </w:p>
        </w:tc>
        <w:tc>
          <w:tcPr>
            <w:tcW w:w="4613" w:type="dxa"/>
            <w:tcBorders>
              <w:top w:val="single" w:sz="4" w:space="0" w:color="231F20"/>
              <w:left w:val="single" w:sz="4" w:space="0" w:color="231F20"/>
              <w:bottom w:val="single" w:sz="4" w:space="0" w:color="231F20"/>
              <w:right w:val="single" w:sz="4" w:space="0" w:color="231F20"/>
            </w:tcBorders>
          </w:tcPr>
          <w:p w14:paraId="5790E6DC" w14:textId="77777777" w:rsidR="008269AE" w:rsidRDefault="008269AE" w:rsidP="0071022C">
            <w:pPr>
              <w:spacing w:before="66" w:after="0" w:line="250" w:lineRule="auto"/>
              <w:ind w:left="108" w:right="54"/>
              <w:rPr>
                <w:rFonts w:ascii="Arial" w:eastAsia="Arial" w:hAnsi="Arial" w:cs="Arial"/>
                <w:sz w:val="20"/>
                <w:szCs w:val="20"/>
              </w:rPr>
            </w:pPr>
            <w:r>
              <w:rPr>
                <w:rFonts w:ascii="Arial" w:eastAsia="Arial" w:hAnsi="Arial" w:cs="Arial"/>
                <w:color w:val="231F20"/>
                <w:sz w:val="20"/>
                <w:szCs w:val="20"/>
              </w:rPr>
              <w:t>Early consultation with the Local Planning Authority/Environmental</w:t>
            </w:r>
            <w:r>
              <w:rPr>
                <w:rFonts w:ascii="Arial" w:eastAsia="Arial" w:hAnsi="Arial" w:cs="Arial"/>
                <w:color w:val="231F20"/>
                <w:spacing w:val="-1"/>
                <w:sz w:val="20"/>
                <w:szCs w:val="20"/>
              </w:rPr>
              <w:t xml:space="preserve"> </w:t>
            </w:r>
            <w:r>
              <w:rPr>
                <w:rFonts w:ascii="Arial" w:eastAsia="Arial" w:hAnsi="Arial" w:cs="Arial"/>
                <w:color w:val="231F20"/>
                <w:sz w:val="20"/>
                <w:szCs w:val="20"/>
              </w:rPr>
              <w:t>Health</w:t>
            </w:r>
            <w:r>
              <w:rPr>
                <w:rFonts w:ascii="Arial" w:eastAsia="Arial" w:hAnsi="Arial" w:cs="Arial"/>
                <w:color w:val="231F20"/>
                <w:spacing w:val="-2"/>
                <w:sz w:val="20"/>
                <w:szCs w:val="20"/>
              </w:rPr>
              <w:t xml:space="preserve"> D</w:t>
            </w:r>
            <w:r>
              <w:rPr>
                <w:rFonts w:ascii="Arial" w:eastAsia="Arial" w:hAnsi="Arial" w:cs="Arial"/>
                <w:color w:val="231F20"/>
                <w:sz w:val="20"/>
                <w:szCs w:val="20"/>
              </w:rPr>
              <w:t>epartment</w:t>
            </w:r>
            <w:r>
              <w:rPr>
                <w:rFonts w:ascii="Arial" w:eastAsia="Arial" w:hAnsi="Arial" w:cs="Arial"/>
                <w:color w:val="231F20"/>
                <w:spacing w:val="-2"/>
                <w:sz w:val="20"/>
                <w:szCs w:val="20"/>
              </w:rPr>
              <w:t xml:space="preserve"> </w:t>
            </w:r>
            <w:r>
              <w:rPr>
                <w:rFonts w:ascii="Arial" w:eastAsia="Arial" w:hAnsi="Arial" w:cs="Arial"/>
                <w:color w:val="231F20"/>
                <w:sz w:val="20"/>
                <w:szCs w:val="20"/>
              </w:rPr>
              <w:t>would be expected.</w:t>
            </w:r>
          </w:p>
        </w:tc>
      </w:tr>
      <w:tr w:rsidR="008269AE" w14:paraId="3AB9E148" w14:textId="77777777" w:rsidTr="008269AE">
        <w:trPr>
          <w:trHeight w:hRule="exact" w:val="1812"/>
        </w:trPr>
        <w:tc>
          <w:tcPr>
            <w:tcW w:w="3567" w:type="dxa"/>
            <w:tcBorders>
              <w:top w:val="single" w:sz="4" w:space="0" w:color="231F20"/>
              <w:left w:val="single" w:sz="4" w:space="0" w:color="231F20"/>
              <w:bottom w:val="single" w:sz="4" w:space="0" w:color="231F20"/>
              <w:right w:val="single" w:sz="4" w:space="0" w:color="231F20"/>
            </w:tcBorders>
          </w:tcPr>
          <w:p w14:paraId="1FB1C79F" w14:textId="77777777" w:rsidR="008269AE" w:rsidRPr="008F4128" w:rsidRDefault="008269AE" w:rsidP="0071022C">
            <w:pPr>
              <w:spacing w:before="66" w:after="0" w:line="240" w:lineRule="auto"/>
              <w:ind w:left="108" w:right="-20"/>
              <w:rPr>
                <w:rFonts w:ascii="Arial" w:eastAsia="Arial" w:hAnsi="Arial" w:cs="Arial"/>
                <w:b/>
                <w:bCs/>
                <w:color w:val="231F20"/>
                <w:sz w:val="20"/>
                <w:szCs w:val="20"/>
              </w:rPr>
            </w:pPr>
            <w:r w:rsidRPr="008F4128">
              <w:rPr>
                <w:rFonts w:ascii="Arial" w:eastAsia="Arial" w:hAnsi="Arial" w:cs="Arial"/>
                <w:b/>
                <w:bCs/>
                <w:color w:val="231F20"/>
                <w:sz w:val="20"/>
                <w:szCs w:val="20"/>
              </w:rPr>
              <w:t>WIND TURBINES &amp; OTHER RENEWABLE ENERGY SOURCES</w:t>
            </w:r>
          </w:p>
          <w:p w14:paraId="0243E606" w14:textId="77777777" w:rsidR="008269AE" w:rsidRPr="008F4128" w:rsidRDefault="008269AE" w:rsidP="0071022C">
            <w:pPr>
              <w:spacing w:before="66" w:after="0" w:line="240" w:lineRule="auto"/>
              <w:ind w:left="108" w:right="-20"/>
              <w:rPr>
                <w:rFonts w:ascii="Arial" w:eastAsia="Arial" w:hAnsi="Arial" w:cs="Arial"/>
                <w:sz w:val="20"/>
                <w:szCs w:val="20"/>
              </w:rPr>
            </w:pPr>
          </w:p>
        </w:tc>
        <w:tc>
          <w:tcPr>
            <w:tcW w:w="1429" w:type="dxa"/>
            <w:tcBorders>
              <w:top w:val="single" w:sz="4" w:space="0" w:color="231F20"/>
              <w:left w:val="single" w:sz="4" w:space="0" w:color="231F20"/>
              <w:bottom w:val="single" w:sz="4" w:space="0" w:color="231F20"/>
              <w:right w:val="single" w:sz="4" w:space="0" w:color="231F20"/>
            </w:tcBorders>
          </w:tcPr>
          <w:p w14:paraId="01DC1DB2" w14:textId="77777777" w:rsidR="008269AE" w:rsidRPr="008F4128" w:rsidRDefault="008269AE" w:rsidP="0071022C">
            <w:pPr>
              <w:spacing w:before="66" w:after="0" w:line="240" w:lineRule="auto"/>
              <w:ind w:left="108" w:right="-20"/>
              <w:rPr>
                <w:rFonts w:ascii="Arial" w:eastAsia="Arial" w:hAnsi="Arial" w:cs="Arial"/>
                <w:sz w:val="20"/>
                <w:szCs w:val="20"/>
              </w:rPr>
            </w:pPr>
            <w:r w:rsidRPr="008F4128">
              <w:rPr>
                <w:rFonts w:ascii="Arial" w:eastAsia="Arial" w:hAnsi="Arial" w:cs="Arial"/>
                <w:sz w:val="20"/>
                <w:szCs w:val="20"/>
              </w:rPr>
              <w:t>MAYBE</w:t>
            </w:r>
          </w:p>
        </w:tc>
        <w:tc>
          <w:tcPr>
            <w:tcW w:w="4613" w:type="dxa"/>
            <w:tcBorders>
              <w:top w:val="single" w:sz="4" w:space="0" w:color="231F20"/>
              <w:left w:val="single" w:sz="4" w:space="0" w:color="231F20"/>
              <w:bottom w:val="single" w:sz="4" w:space="0" w:color="231F20"/>
              <w:right w:val="single" w:sz="4" w:space="0" w:color="231F20"/>
            </w:tcBorders>
          </w:tcPr>
          <w:p w14:paraId="746BDAE7" w14:textId="77777777" w:rsidR="008269AE" w:rsidRDefault="008269AE" w:rsidP="0071022C">
            <w:pPr>
              <w:spacing w:before="66" w:after="0" w:line="250" w:lineRule="auto"/>
              <w:ind w:left="108" w:right="72"/>
              <w:rPr>
                <w:rFonts w:ascii="Arial" w:eastAsia="Arial" w:hAnsi="Arial" w:cs="Arial"/>
                <w:color w:val="231F20"/>
                <w:sz w:val="20"/>
                <w:szCs w:val="20"/>
              </w:rPr>
            </w:pPr>
            <w:r w:rsidRPr="008F4128">
              <w:rPr>
                <w:rFonts w:ascii="Arial" w:eastAsia="Arial" w:hAnsi="Arial" w:cs="Arial"/>
                <w:color w:val="231F20"/>
                <w:sz w:val="20"/>
                <w:szCs w:val="20"/>
              </w:rPr>
              <w:t>Early consu</w:t>
            </w:r>
            <w:r>
              <w:rPr>
                <w:rFonts w:ascii="Arial" w:eastAsia="Arial" w:hAnsi="Arial" w:cs="Arial"/>
                <w:color w:val="231F20"/>
                <w:sz w:val="20"/>
                <w:szCs w:val="20"/>
              </w:rPr>
              <w:t>ltation with the Local Planning A</w:t>
            </w:r>
            <w:r w:rsidRPr="008F4128">
              <w:rPr>
                <w:rFonts w:ascii="Arial" w:eastAsia="Arial" w:hAnsi="Arial" w:cs="Arial"/>
                <w:color w:val="231F20"/>
                <w:sz w:val="20"/>
                <w:szCs w:val="20"/>
              </w:rPr>
              <w:t xml:space="preserve">uthority/ </w:t>
            </w:r>
            <w:r>
              <w:rPr>
                <w:rFonts w:ascii="Arial" w:eastAsia="Arial" w:hAnsi="Arial" w:cs="Arial"/>
                <w:color w:val="231F20"/>
                <w:sz w:val="20"/>
                <w:szCs w:val="20"/>
              </w:rPr>
              <w:t>E</w:t>
            </w:r>
            <w:r w:rsidRPr="008F4128">
              <w:rPr>
                <w:rFonts w:ascii="Arial" w:eastAsia="Arial" w:hAnsi="Arial" w:cs="Arial"/>
                <w:color w:val="231F20"/>
                <w:sz w:val="20"/>
                <w:szCs w:val="20"/>
              </w:rPr>
              <w:t xml:space="preserve">nvironmental </w:t>
            </w:r>
            <w:r>
              <w:rPr>
                <w:rFonts w:ascii="Arial" w:eastAsia="Arial" w:hAnsi="Arial" w:cs="Arial"/>
                <w:color w:val="231F20"/>
                <w:sz w:val="20"/>
                <w:szCs w:val="20"/>
              </w:rPr>
              <w:t>H</w:t>
            </w:r>
            <w:r w:rsidRPr="008F4128">
              <w:rPr>
                <w:rFonts w:ascii="Arial" w:eastAsia="Arial" w:hAnsi="Arial" w:cs="Arial"/>
                <w:color w:val="231F20"/>
                <w:sz w:val="20"/>
                <w:szCs w:val="20"/>
              </w:rPr>
              <w:t xml:space="preserve">ealth </w:t>
            </w:r>
            <w:r>
              <w:rPr>
                <w:rFonts w:ascii="Arial" w:eastAsia="Arial" w:hAnsi="Arial" w:cs="Arial"/>
                <w:color w:val="231F20"/>
                <w:sz w:val="20"/>
                <w:szCs w:val="20"/>
              </w:rPr>
              <w:t>D</w:t>
            </w:r>
            <w:r w:rsidRPr="008F4128">
              <w:rPr>
                <w:rFonts w:ascii="Arial" w:eastAsia="Arial" w:hAnsi="Arial" w:cs="Arial"/>
                <w:color w:val="231F20"/>
                <w:sz w:val="20"/>
                <w:szCs w:val="20"/>
              </w:rPr>
              <w:t xml:space="preserve">epartment would be expected. </w:t>
            </w:r>
          </w:p>
          <w:p w14:paraId="68B9CB51" w14:textId="2E6CD2B5" w:rsidR="008269AE" w:rsidRPr="008F4128" w:rsidRDefault="008269AE" w:rsidP="0071022C">
            <w:pPr>
              <w:spacing w:before="66" w:after="0" w:line="250" w:lineRule="auto"/>
              <w:ind w:left="108" w:right="72"/>
              <w:rPr>
                <w:rFonts w:ascii="Arial" w:eastAsia="Arial" w:hAnsi="Arial" w:cs="Arial"/>
                <w:sz w:val="20"/>
                <w:szCs w:val="20"/>
              </w:rPr>
            </w:pPr>
            <w:r w:rsidRPr="008F4128">
              <w:rPr>
                <w:rFonts w:ascii="Arial" w:eastAsia="Arial" w:hAnsi="Arial" w:cs="Arial"/>
                <w:color w:val="231F20"/>
                <w:sz w:val="20"/>
                <w:szCs w:val="20"/>
              </w:rPr>
              <w:t>Micro wind turbines may not require planning permission, however in some cases</w:t>
            </w:r>
            <w:r>
              <w:rPr>
                <w:rFonts w:ascii="Arial" w:eastAsia="Arial" w:hAnsi="Arial" w:cs="Arial"/>
                <w:color w:val="231F20"/>
                <w:sz w:val="20"/>
                <w:szCs w:val="20"/>
              </w:rPr>
              <w:t xml:space="preserve"> </w:t>
            </w:r>
            <w:r w:rsidRPr="008F4128">
              <w:rPr>
                <w:rFonts w:ascii="Arial" w:eastAsia="Arial" w:hAnsi="Arial" w:cs="Arial"/>
                <w:color w:val="231F20"/>
                <w:sz w:val="20"/>
                <w:szCs w:val="20"/>
              </w:rPr>
              <w:t>they may cause a statutory</w:t>
            </w:r>
            <w:r w:rsidRPr="008F4128">
              <w:rPr>
                <w:rFonts w:ascii="Arial" w:eastAsia="Arial" w:hAnsi="Arial" w:cs="Arial"/>
                <w:color w:val="231F20"/>
                <w:spacing w:val="-8"/>
                <w:sz w:val="20"/>
                <w:szCs w:val="20"/>
              </w:rPr>
              <w:t xml:space="preserve"> </w:t>
            </w:r>
            <w:r w:rsidRPr="008F4128">
              <w:rPr>
                <w:rFonts w:ascii="Arial" w:eastAsia="Arial" w:hAnsi="Arial" w:cs="Arial"/>
                <w:color w:val="231F20"/>
                <w:sz w:val="20"/>
                <w:szCs w:val="20"/>
              </w:rPr>
              <w:t xml:space="preserve">noise nuisance to </w:t>
            </w:r>
            <w:proofErr w:type="spellStart"/>
            <w:r w:rsidRPr="008F4128">
              <w:rPr>
                <w:rFonts w:ascii="Arial" w:eastAsia="Arial" w:hAnsi="Arial" w:cs="Arial"/>
                <w:color w:val="231F20"/>
                <w:sz w:val="20"/>
                <w:szCs w:val="20"/>
              </w:rPr>
              <w:t>neighbours</w:t>
            </w:r>
            <w:proofErr w:type="spellEnd"/>
            <w:r w:rsidR="008338AE">
              <w:rPr>
                <w:rFonts w:ascii="Arial" w:eastAsia="Arial" w:hAnsi="Arial" w:cs="Arial"/>
                <w:color w:val="231F20"/>
                <w:sz w:val="20"/>
                <w:szCs w:val="20"/>
              </w:rPr>
              <w:t>.</w:t>
            </w:r>
            <w:r w:rsidRPr="008F4128">
              <w:rPr>
                <w:rFonts w:ascii="Arial" w:eastAsia="Arial" w:hAnsi="Arial" w:cs="Arial"/>
                <w:color w:val="231F20"/>
                <w:sz w:val="20"/>
                <w:szCs w:val="20"/>
              </w:rPr>
              <w:t xml:space="preserve"> </w:t>
            </w:r>
          </w:p>
        </w:tc>
      </w:tr>
    </w:tbl>
    <w:p w14:paraId="08044E7E" w14:textId="77777777" w:rsidR="001F525E" w:rsidRDefault="001F525E" w:rsidP="00982209">
      <w:pPr>
        <w:pStyle w:val="PNADBodyText"/>
        <w:sectPr w:rsidR="001F525E" w:rsidSect="0075756F">
          <w:pgSz w:w="11907" w:h="16840" w:code="9"/>
          <w:pgMar w:top="1418" w:right="1134" w:bottom="1418" w:left="1418" w:header="709" w:footer="709" w:gutter="0"/>
          <w:cols w:space="720"/>
          <w:docGrid w:linePitch="299"/>
        </w:sectPr>
      </w:pPr>
    </w:p>
    <w:p w14:paraId="5031CD18" w14:textId="68CEADD6" w:rsidR="008269AE" w:rsidRDefault="008269AE" w:rsidP="008269AE">
      <w:pPr>
        <w:pStyle w:val="Caption"/>
        <w:keepNext/>
      </w:pPr>
      <w:bookmarkStart w:id="5" w:name="_Toc147225151"/>
      <w:r>
        <w:lastRenderedPageBreak/>
        <w:t xml:space="preserve">Table </w:t>
      </w:r>
      <w:r>
        <w:fldChar w:fldCharType="begin"/>
      </w:r>
      <w:r>
        <w:instrText xml:space="preserve"> SEQ Table \* ARABIC </w:instrText>
      </w:r>
      <w:r>
        <w:fldChar w:fldCharType="separate"/>
      </w:r>
      <w:r w:rsidR="006A25FA">
        <w:rPr>
          <w:noProof/>
        </w:rPr>
        <w:t>3</w:t>
      </w:r>
      <w:r>
        <w:fldChar w:fldCharType="end"/>
      </w:r>
      <w:r w:rsidR="000C6480">
        <w:t>:</w:t>
      </w:r>
      <w:r>
        <w:t xml:space="preserve"> </w:t>
      </w:r>
      <w:r w:rsidRPr="007B68A1">
        <w:t xml:space="preserve">How to find the relevant sections of the </w:t>
      </w:r>
      <w:proofErr w:type="gramStart"/>
      <w:r w:rsidRPr="007B68A1">
        <w:t>document</w:t>
      </w:r>
      <w:bookmarkEnd w:id="5"/>
      <w:proofErr w:type="gramEnd"/>
    </w:p>
    <w:tbl>
      <w:tblPr>
        <w:tblW w:w="9628" w:type="dxa"/>
        <w:tblInd w:w="105" w:type="dxa"/>
        <w:tblLayout w:type="fixed"/>
        <w:tblCellMar>
          <w:left w:w="0" w:type="dxa"/>
          <w:right w:w="0" w:type="dxa"/>
        </w:tblCellMar>
        <w:tblLook w:val="01E0" w:firstRow="1" w:lastRow="1" w:firstColumn="1" w:lastColumn="1" w:noHBand="0" w:noVBand="0"/>
      </w:tblPr>
      <w:tblGrid>
        <w:gridCol w:w="817"/>
        <w:gridCol w:w="3373"/>
        <w:gridCol w:w="5438"/>
      </w:tblGrid>
      <w:tr w:rsidR="008269AE" w14:paraId="5A854AFF" w14:textId="77777777" w:rsidTr="0067543A">
        <w:trPr>
          <w:trHeight w:hRule="exact" w:val="401"/>
        </w:trPr>
        <w:tc>
          <w:tcPr>
            <w:tcW w:w="817" w:type="dxa"/>
            <w:tcBorders>
              <w:top w:val="single" w:sz="4" w:space="0" w:color="auto"/>
              <w:left w:val="single" w:sz="4" w:space="0" w:color="231F20"/>
              <w:bottom w:val="single" w:sz="4" w:space="0" w:color="231F20"/>
              <w:right w:val="single" w:sz="4" w:space="0" w:color="231F20"/>
            </w:tcBorders>
          </w:tcPr>
          <w:p w14:paraId="2195F680"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shd w:val="clear" w:color="auto" w:fill="C4DF9B"/>
          </w:tcPr>
          <w:p w14:paraId="111E4BBE" w14:textId="77777777" w:rsidR="008269AE" w:rsidRDefault="008269AE" w:rsidP="0071022C">
            <w:pPr>
              <w:spacing w:before="58" w:after="0" w:line="240" w:lineRule="auto"/>
              <w:ind w:left="108" w:right="-20"/>
              <w:rPr>
                <w:rFonts w:ascii="Arial" w:eastAsia="Arial" w:hAnsi="Arial" w:cs="Arial"/>
                <w:sz w:val="24"/>
                <w:szCs w:val="24"/>
              </w:rPr>
            </w:pPr>
            <w:r>
              <w:rPr>
                <w:rFonts w:ascii="Arial" w:eastAsia="Arial" w:hAnsi="Arial" w:cs="Arial"/>
                <w:b/>
                <w:bCs/>
                <w:color w:val="231F20"/>
                <w:spacing w:val="-18"/>
                <w:sz w:val="24"/>
                <w:szCs w:val="24"/>
              </w:rPr>
              <w:t>T</w:t>
            </w:r>
            <w:r>
              <w:rPr>
                <w:rFonts w:ascii="Arial" w:eastAsia="Arial" w:hAnsi="Arial" w:cs="Arial"/>
                <w:b/>
                <w:bCs/>
                <w:color w:val="231F20"/>
                <w:sz w:val="24"/>
                <w:szCs w:val="24"/>
              </w:rPr>
              <w:t>ype</w:t>
            </w:r>
            <w:r>
              <w:rPr>
                <w:rFonts w:ascii="Arial" w:eastAsia="Arial" w:hAnsi="Arial" w:cs="Arial"/>
                <w:b/>
                <w:bCs/>
                <w:color w:val="231F20"/>
                <w:spacing w:val="-1"/>
                <w:sz w:val="24"/>
                <w:szCs w:val="24"/>
              </w:rPr>
              <w:t xml:space="preserve"> </w:t>
            </w:r>
            <w:r>
              <w:rPr>
                <w:rFonts w:ascii="Arial" w:eastAsia="Arial" w:hAnsi="Arial" w:cs="Arial"/>
                <w:b/>
                <w:bCs/>
                <w:color w:val="231F20"/>
                <w:sz w:val="24"/>
                <w:szCs w:val="24"/>
              </w:rPr>
              <w:t>of</w:t>
            </w:r>
            <w:r>
              <w:rPr>
                <w:rFonts w:ascii="Arial" w:eastAsia="Arial" w:hAnsi="Arial" w:cs="Arial"/>
                <w:b/>
                <w:bCs/>
                <w:color w:val="231F20"/>
                <w:spacing w:val="-2"/>
                <w:sz w:val="24"/>
                <w:szCs w:val="24"/>
              </w:rPr>
              <w:t xml:space="preserve"> </w:t>
            </w:r>
            <w:r>
              <w:rPr>
                <w:rFonts w:ascii="Arial" w:eastAsia="Arial" w:hAnsi="Arial" w:cs="Arial"/>
                <w:b/>
                <w:bCs/>
                <w:color w:val="231F20"/>
                <w:sz w:val="24"/>
                <w:szCs w:val="24"/>
              </w:rPr>
              <w:t>development</w:t>
            </w:r>
          </w:p>
        </w:tc>
        <w:tc>
          <w:tcPr>
            <w:tcW w:w="5438" w:type="dxa"/>
            <w:tcBorders>
              <w:top w:val="single" w:sz="4" w:space="0" w:color="231F20"/>
              <w:left w:val="single" w:sz="4" w:space="0" w:color="231F20"/>
              <w:bottom w:val="single" w:sz="4" w:space="0" w:color="231F20"/>
              <w:right w:val="single" w:sz="4" w:space="0" w:color="231F20"/>
            </w:tcBorders>
            <w:shd w:val="clear" w:color="auto" w:fill="C4DF9B"/>
          </w:tcPr>
          <w:p w14:paraId="524C7730" w14:textId="77777777" w:rsidR="008269AE" w:rsidRDefault="008269AE" w:rsidP="0071022C">
            <w:pPr>
              <w:spacing w:before="58" w:after="0" w:line="240" w:lineRule="auto"/>
              <w:ind w:left="108" w:right="-20"/>
              <w:rPr>
                <w:rFonts w:ascii="Arial" w:eastAsia="Arial" w:hAnsi="Arial" w:cs="Arial"/>
                <w:sz w:val="24"/>
                <w:szCs w:val="24"/>
              </w:rPr>
            </w:pPr>
            <w:r>
              <w:rPr>
                <w:rFonts w:ascii="Arial" w:eastAsia="Arial" w:hAnsi="Arial" w:cs="Arial"/>
                <w:b/>
                <w:bCs/>
                <w:color w:val="231F20"/>
                <w:sz w:val="24"/>
                <w:szCs w:val="24"/>
              </w:rPr>
              <w:t>Relevant section(s) of</w:t>
            </w:r>
            <w:r>
              <w:rPr>
                <w:rFonts w:ascii="Arial" w:eastAsia="Arial" w:hAnsi="Arial" w:cs="Arial"/>
                <w:b/>
                <w:bCs/>
                <w:color w:val="231F20"/>
                <w:spacing w:val="-2"/>
                <w:sz w:val="24"/>
                <w:szCs w:val="24"/>
              </w:rPr>
              <w:t xml:space="preserve"> </w:t>
            </w:r>
            <w:r>
              <w:rPr>
                <w:rFonts w:ascii="Arial" w:eastAsia="Arial" w:hAnsi="Arial" w:cs="Arial"/>
                <w:b/>
                <w:bCs/>
                <w:color w:val="231F20"/>
                <w:sz w:val="24"/>
                <w:szCs w:val="24"/>
              </w:rPr>
              <w:t>document</w:t>
            </w:r>
          </w:p>
        </w:tc>
      </w:tr>
      <w:tr w:rsidR="008269AE" w14:paraId="2CEEDEE9" w14:textId="77777777" w:rsidTr="000B1189">
        <w:trPr>
          <w:trHeight w:hRule="exact" w:val="732"/>
        </w:trPr>
        <w:tc>
          <w:tcPr>
            <w:tcW w:w="817" w:type="dxa"/>
            <w:vMerge w:val="restart"/>
            <w:tcBorders>
              <w:top w:val="single" w:sz="4" w:space="0" w:color="231F20"/>
              <w:left w:val="single" w:sz="4" w:space="0" w:color="231F20"/>
              <w:right w:val="single" w:sz="4" w:space="0" w:color="231F20"/>
            </w:tcBorders>
            <w:textDirection w:val="tbRl"/>
          </w:tcPr>
          <w:p w14:paraId="469AFB51" w14:textId="77777777" w:rsidR="008269AE" w:rsidRDefault="008269AE" w:rsidP="0071022C">
            <w:pPr>
              <w:spacing w:before="6" w:after="0" w:line="260" w:lineRule="exact"/>
              <w:rPr>
                <w:sz w:val="26"/>
                <w:szCs w:val="26"/>
              </w:rPr>
            </w:pPr>
          </w:p>
          <w:p w14:paraId="42A834BB" w14:textId="77777777" w:rsidR="008269AE" w:rsidRDefault="008269AE" w:rsidP="0071022C">
            <w:pPr>
              <w:spacing w:after="0" w:line="240" w:lineRule="auto"/>
              <w:ind w:left="418" w:right="-20"/>
              <w:rPr>
                <w:rFonts w:ascii="Arial" w:eastAsia="Arial" w:hAnsi="Arial" w:cs="Arial"/>
                <w:sz w:val="24"/>
                <w:szCs w:val="24"/>
              </w:rPr>
            </w:pPr>
            <w:r>
              <w:rPr>
                <w:rFonts w:ascii="Arial" w:eastAsia="Arial" w:hAnsi="Arial" w:cs="Arial"/>
                <w:color w:val="231F20"/>
                <w:sz w:val="24"/>
                <w:szCs w:val="24"/>
              </w:rPr>
              <w:t>NOISE</w:t>
            </w:r>
            <w:r>
              <w:rPr>
                <w:rFonts w:ascii="Arial" w:eastAsia="Arial" w:hAnsi="Arial" w:cs="Arial"/>
                <w:color w:val="231F20"/>
                <w:spacing w:val="-7"/>
                <w:sz w:val="24"/>
                <w:szCs w:val="24"/>
              </w:rPr>
              <w:t xml:space="preserve"> </w:t>
            </w:r>
            <w:r>
              <w:rPr>
                <w:rFonts w:ascii="Arial" w:eastAsia="Arial" w:hAnsi="Arial" w:cs="Arial"/>
                <w:color w:val="231F20"/>
                <w:sz w:val="24"/>
                <w:szCs w:val="24"/>
              </w:rPr>
              <w:t>SENSITIVE</w:t>
            </w:r>
            <w:r>
              <w:rPr>
                <w:rFonts w:ascii="Arial" w:eastAsia="Arial" w:hAnsi="Arial" w:cs="Arial"/>
                <w:color w:val="231F20"/>
                <w:spacing w:val="-13"/>
                <w:sz w:val="24"/>
                <w:szCs w:val="24"/>
              </w:rPr>
              <w:t xml:space="preserve"> </w:t>
            </w:r>
            <w:r>
              <w:rPr>
                <w:rFonts w:ascii="Arial" w:eastAsia="Arial" w:hAnsi="Arial" w:cs="Arial"/>
                <w:color w:val="231F20"/>
                <w:sz w:val="24"/>
                <w:szCs w:val="24"/>
              </w:rPr>
              <w:t>USES</w:t>
            </w:r>
          </w:p>
        </w:tc>
        <w:tc>
          <w:tcPr>
            <w:tcW w:w="3373" w:type="dxa"/>
            <w:tcBorders>
              <w:top w:val="single" w:sz="4" w:space="0" w:color="231F20"/>
              <w:left w:val="single" w:sz="4" w:space="0" w:color="231F20"/>
              <w:bottom w:val="single" w:sz="4" w:space="0" w:color="231F20"/>
              <w:right w:val="single" w:sz="4" w:space="0" w:color="231F20"/>
            </w:tcBorders>
          </w:tcPr>
          <w:p w14:paraId="49FBCFC3" w14:textId="77777777" w:rsidR="008269AE" w:rsidRDefault="008269AE" w:rsidP="0071022C">
            <w:pPr>
              <w:spacing w:before="58" w:after="0" w:line="240" w:lineRule="auto"/>
              <w:ind w:left="108" w:right="-20"/>
              <w:rPr>
                <w:rFonts w:ascii="Arial" w:eastAsia="Arial" w:hAnsi="Arial" w:cs="Arial"/>
                <w:sz w:val="24"/>
                <w:szCs w:val="24"/>
              </w:rPr>
            </w:pPr>
            <w:r>
              <w:rPr>
                <w:rFonts w:ascii="Arial" w:eastAsia="Arial" w:hAnsi="Arial" w:cs="Arial"/>
                <w:color w:val="231F20"/>
                <w:sz w:val="24"/>
                <w:szCs w:val="24"/>
              </w:rPr>
              <w:t>Residential</w:t>
            </w:r>
          </w:p>
        </w:tc>
        <w:tc>
          <w:tcPr>
            <w:tcW w:w="5438" w:type="dxa"/>
            <w:tcBorders>
              <w:top w:val="single" w:sz="4" w:space="0" w:color="231F20"/>
              <w:left w:val="single" w:sz="4" w:space="0" w:color="231F20"/>
              <w:bottom w:val="single" w:sz="4" w:space="0" w:color="231F20"/>
              <w:right w:val="single" w:sz="4" w:space="0" w:color="231F20"/>
            </w:tcBorders>
          </w:tcPr>
          <w:p w14:paraId="5C5E3FE8" w14:textId="77777777" w:rsidR="000B1189" w:rsidRDefault="008269AE"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sidR="000B1189">
              <w:rPr>
                <w:rFonts w:ascii="Arial" w:eastAsia="Arial" w:hAnsi="Arial" w:cs="Arial"/>
                <w:color w:val="231F20"/>
              </w:rPr>
              <w:t>2.0  Basic</w:t>
            </w:r>
            <w:proofErr w:type="gramEnd"/>
            <w:r w:rsidR="000B1189">
              <w:rPr>
                <w:rFonts w:ascii="Arial" w:eastAsia="Arial" w:hAnsi="Arial" w:cs="Arial"/>
                <w:color w:val="231F20"/>
              </w:rPr>
              <w:t xml:space="preserve"> Principles</w:t>
            </w:r>
          </w:p>
          <w:p w14:paraId="26C69FD8" w14:textId="0193D1B2" w:rsidR="008269AE" w:rsidRPr="008C1447" w:rsidRDefault="008269AE" w:rsidP="00B32A52">
            <w:pPr>
              <w:spacing w:before="58" w:after="0" w:line="240" w:lineRule="auto"/>
              <w:ind w:left="108" w:right="-20"/>
              <w:rPr>
                <w:rFonts w:ascii="Arial" w:eastAsia="Arial" w:hAnsi="Arial" w:cs="Arial"/>
              </w:rPr>
            </w:pPr>
            <w:r w:rsidRPr="008C1447">
              <w:rPr>
                <w:rFonts w:ascii="Arial" w:eastAsia="Arial" w:hAnsi="Arial" w:cs="Arial"/>
                <w:color w:val="231F20"/>
              </w:rPr>
              <w:t xml:space="preserve">- </w:t>
            </w:r>
            <w:r w:rsidR="00167B28" w:rsidRPr="008C1447">
              <w:rPr>
                <w:rFonts w:ascii="Arial" w:eastAsia="Arial" w:hAnsi="Arial" w:cs="Arial"/>
                <w:color w:val="231F20"/>
              </w:rPr>
              <w:fldChar w:fldCharType="begin"/>
            </w:r>
            <w:r w:rsidR="00167B28" w:rsidRPr="008C1447">
              <w:rPr>
                <w:rFonts w:ascii="Arial" w:eastAsia="Arial" w:hAnsi="Arial" w:cs="Arial"/>
                <w:color w:val="231F20"/>
              </w:rPr>
              <w:instrText xml:space="preserve"> REF _Ref27943564 \r \h </w:instrText>
            </w:r>
            <w:r w:rsidR="008C1447" w:rsidRPr="008C1447">
              <w:rPr>
                <w:rFonts w:ascii="Arial" w:eastAsia="Arial" w:hAnsi="Arial" w:cs="Arial"/>
                <w:color w:val="231F20"/>
              </w:rPr>
              <w:instrText xml:space="preserve"> \* MERGEFORMAT </w:instrText>
            </w:r>
            <w:r w:rsidR="00167B28" w:rsidRPr="008C1447">
              <w:rPr>
                <w:rFonts w:ascii="Arial" w:eastAsia="Arial" w:hAnsi="Arial" w:cs="Arial"/>
                <w:color w:val="231F20"/>
              </w:rPr>
            </w:r>
            <w:r w:rsidR="00167B28" w:rsidRPr="008C1447">
              <w:rPr>
                <w:rFonts w:ascii="Arial" w:eastAsia="Arial" w:hAnsi="Arial" w:cs="Arial"/>
                <w:color w:val="231F20"/>
              </w:rPr>
              <w:fldChar w:fldCharType="separate"/>
            </w:r>
            <w:r w:rsidR="006A25FA">
              <w:rPr>
                <w:rFonts w:ascii="Arial" w:eastAsia="Arial" w:hAnsi="Arial" w:cs="Arial"/>
                <w:color w:val="231F20"/>
              </w:rPr>
              <w:t>6.0</w:t>
            </w:r>
            <w:r w:rsidR="00167B28" w:rsidRPr="008C1447">
              <w:rPr>
                <w:rFonts w:ascii="Arial" w:eastAsia="Arial" w:hAnsi="Arial" w:cs="Arial"/>
                <w:color w:val="231F20"/>
              </w:rPr>
              <w:fldChar w:fldCharType="end"/>
            </w:r>
            <w:r w:rsidR="00167B28" w:rsidRPr="008C1447">
              <w:rPr>
                <w:rFonts w:ascii="Arial" w:eastAsia="Arial" w:hAnsi="Arial" w:cs="Arial"/>
                <w:color w:val="231F20"/>
              </w:rPr>
              <w:t xml:space="preserve"> </w:t>
            </w:r>
            <w:r w:rsidR="00B32A52">
              <w:rPr>
                <w:rFonts w:ascii="Arial" w:eastAsia="Arial" w:hAnsi="Arial" w:cs="Arial"/>
                <w:color w:val="231F20"/>
              </w:rPr>
              <w:t>N</w:t>
            </w:r>
            <w:r w:rsidRPr="008C1447">
              <w:rPr>
                <w:rFonts w:ascii="Arial" w:eastAsia="Arial" w:hAnsi="Arial" w:cs="Arial"/>
                <w:color w:val="231F20"/>
              </w:rPr>
              <w:t>ew noise sensitive developments</w:t>
            </w:r>
          </w:p>
        </w:tc>
      </w:tr>
      <w:tr w:rsidR="008269AE" w14:paraId="2675939A" w14:textId="77777777" w:rsidTr="000B1189">
        <w:trPr>
          <w:trHeight w:hRule="exact" w:val="714"/>
        </w:trPr>
        <w:tc>
          <w:tcPr>
            <w:tcW w:w="817" w:type="dxa"/>
            <w:vMerge/>
            <w:tcBorders>
              <w:left w:val="single" w:sz="4" w:space="0" w:color="231F20"/>
              <w:right w:val="single" w:sz="4" w:space="0" w:color="231F20"/>
            </w:tcBorders>
            <w:textDirection w:val="tbRl"/>
          </w:tcPr>
          <w:p w14:paraId="62EA6862"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55B36C57" w14:textId="77777777" w:rsidR="008269AE" w:rsidRDefault="008269AE" w:rsidP="0071022C">
            <w:pPr>
              <w:spacing w:before="58" w:after="0" w:line="240" w:lineRule="auto"/>
              <w:ind w:left="108" w:right="-20"/>
              <w:rPr>
                <w:rFonts w:ascii="Arial" w:eastAsia="Arial" w:hAnsi="Arial" w:cs="Arial"/>
                <w:sz w:val="24"/>
                <w:szCs w:val="24"/>
              </w:rPr>
            </w:pPr>
            <w:r>
              <w:rPr>
                <w:rFonts w:ascii="Arial" w:eastAsia="Arial" w:hAnsi="Arial" w:cs="Arial"/>
                <w:color w:val="231F20"/>
                <w:sz w:val="24"/>
                <w:szCs w:val="24"/>
              </w:rPr>
              <w:t xml:space="preserve">Hotels, guest houses, </w:t>
            </w:r>
            <w:proofErr w:type="spellStart"/>
            <w:r>
              <w:rPr>
                <w:rFonts w:ascii="Arial" w:eastAsia="Arial" w:hAnsi="Arial" w:cs="Arial"/>
                <w:color w:val="231F20"/>
                <w:sz w:val="24"/>
                <w:szCs w:val="24"/>
              </w:rPr>
              <w:t>etc</w:t>
            </w:r>
            <w:proofErr w:type="spellEnd"/>
          </w:p>
        </w:tc>
        <w:tc>
          <w:tcPr>
            <w:tcW w:w="5438" w:type="dxa"/>
            <w:tcBorders>
              <w:top w:val="single" w:sz="4" w:space="0" w:color="231F20"/>
              <w:left w:val="single" w:sz="4" w:space="0" w:color="231F20"/>
              <w:bottom w:val="single" w:sz="4" w:space="0" w:color="231F20"/>
              <w:right w:val="single" w:sz="4" w:space="0" w:color="231F20"/>
            </w:tcBorders>
          </w:tcPr>
          <w:p w14:paraId="5F501F4B" w14:textId="77777777" w:rsidR="000B1189" w:rsidRDefault="00167B28"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w:t>
            </w:r>
            <w:r w:rsidR="000B1189" w:rsidRPr="008C1447">
              <w:rPr>
                <w:rFonts w:ascii="Arial" w:eastAsia="Arial" w:hAnsi="Arial" w:cs="Arial"/>
                <w:color w:val="231F20"/>
              </w:rPr>
              <w:t xml:space="preserve"> </w:t>
            </w:r>
            <w:proofErr w:type="gramStart"/>
            <w:r w:rsidR="000B1189">
              <w:rPr>
                <w:rFonts w:ascii="Arial" w:eastAsia="Arial" w:hAnsi="Arial" w:cs="Arial"/>
                <w:color w:val="231F20"/>
              </w:rPr>
              <w:t>2.0  Basic</w:t>
            </w:r>
            <w:proofErr w:type="gramEnd"/>
            <w:r w:rsidR="000B1189">
              <w:rPr>
                <w:rFonts w:ascii="Arial" w:eastAsia="Arial" w:hAnsi="Arial" w:cs="Arial"/>
                <w:color w:val="231F20"/>
              </w:rPr>
              <w:t xml:space="preserve"> Principles</w:t>
            </w:r>
          </w:p>
          <w:p w14:paraId="1FCD6A59" w14:textId="1F102357" w:rsidR="008269AE" w:rsidRPr="008C1447" w:rsidRDefault="00167B28" w:rsidP="00B32A52">
            <w:pPr>
              <w:spacing w:after="0" w:line="240" w:lineRule="auto"/>
              <w:ind w:left="108" w:right="-20"/>
              <w:rPr>
                <w:rFonts w:ascii="Arial" w:eastAsia="Arial" w:hAnsi="Arial" w:cs="Arial"/>
              </w:rPr>
            </w:pPr>
            <w:r w:rsidRPr="008C1447">
              <w:rPr>
                <w:rFonts w:ascii="Arial" w:eastAsia="Arial" w:hAnsi="Arial" w:cs="Arial"/>
                <w:color w:val="231F20"/>
              </w:rPr>
              <w:t xml:space="preserve">- </w:t>
            </w:r>
            <w:r w:rsidRPr="008C1447">
              <w:rPr>
                <w:rFonts w:ascii="Arial" w:eastAsia="Arial" w:hAnsi="Arial" w:cs="Arial"/>
                <w:color w:val="231F20"/>
              </w:rPr>
              <w:fldChar w:fldCharType="begin"/>
            </w:r>
            <w:r w:rsidRPr="008C1447">
              <w:rPr>
                <w:rFonts w:ascii="Arial" w:eastAsia="Arial" w:hAnsi="Arial" w:cs="Arial"/>
                <w:color w:val="231F20"/>
              </w:rPr>
              <w:instrText xml:space="preserve"> REF _Ref27943564 \r \h </w:instrText>
            </w:r>
            <w:r w:rsidR="008C1447" w:rsidRPr="008C1447">
              <w:rPr>
                <w:rFonts w:ascii="Arial" w:eastAsia="Arial" w:hAnsi="Arial" w:cs="Arial"/>
                <w:color w:val="231F20"/>
              </w:rPr>
              <w:instrText xml:space="preserve"> \* MERGEFORMAT </w:instrText>
            </w:r>
            <w:r w:rsidRPr="008C1447">
              <w:rPr>
                <w:rFonts w:ascii="Arial" w:eastAsia="Arial" w:hAnsi="Arial" w:cs="Arial"/>
                <w:color w:val="231F20"/>
              </w:rPr>
            </w:r>
            <w:r w:rsidRPr="008C1447">
              <w:rPr>
                <w:rFonts w:ascii="Arial" w:eastAsia="Arial" w:hAnsi="Arial" w:cs="Arial"/>
                <w:color w:val="231F20"/>
              </w:rPr>
              <w:fldChar w:fldCharType="separate"/>
            </w:r>
            <w:r w:rsidR="006A25FA">
              <w:rPr>
                <w:rFonts w:ascii="Arial" w:eastAsia="Arial" w:hAnsi="Arial" w:cs="Arial"/>
                <w:color w:val="231F20"/>
              </w:rPr>
              <w:t>6.0</w:t>
            </w:r>
            <w:r w:rsidRPr="008C1447">
              <w:rPr>
                <w:rFonts w:ascii="Arial" w:eastAsia="Arial" w:hAnsi="Arial" w:cs="Arial"/>
                <w:color w:val="231F20"/>
              </w:rPr>
              <w:fldChar w:fldCharType="end"/>
            </w:r>
            <w:r w:rsidR="00B32A52">
              <w:rPr>
                <w:rFonts w:ascii="Arial" w:eastAsia="Arial" w:hAnsi="Arial" w:cs="Arial"/>
                <w:color w:val="231F20"/>
              </w:rPr>
              <w:t xml:space="preserve"> New noise sensitive developments</w:t>
            </w:r>
          </w:p>
        </w:tc>
      </w:tr>
      <w:tr w:rsidR="008269AE" w14:paraId="4A1795E9" w14:textId="77777777" w:rsidTr="001E6920">
        <w:trPr>
          <w:trHeight w:hRule="exact" w:val="697"/>
        </w:trPr>
        <w:tc>
          <w:tcPr>
            <w:tcW w:w="817" w:type="dxa"/>
            <w:vMerge/>
            <w:tcBorders>
              <w:left w:val="single" w:sz="4" w:space="0" w:color="231F20"/>
              <w:bottom w:val="single" w:sz="4" w:space="0" w:color="231F20"/>
              <w:right w:val="single" w:sz="4" w:space="0" w:color="231F20"/>
            </w:tcBorders>
            <w:textDirection w:val="tbRl"/>
          </w:tcPr>
          <w:p w14:paraId="07AC486D"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77632A07" w14:textId="77777777" w:rsidR="008269AE" w:rsidRDefault="008269AE" w:rsidP="0071022C">
            <w:pPr>
              <w:spacing w:before="57" w:after="0" w:line="240" w:lineRule="auto"/>
              <w:ind w:left="108" w:right="-20"/>
              <w:rPr>
                <w:rFonts w:ascii="Arial" w:eastAsia="Arial" w:hAnsi="Arial" w:cs="Arial"/>
                <w:sz w:val="24"/>
                <w:szCs w:val="24"/>
              </w:rPr>
            </w:pPr>
            <w:r>
              <w:rPr>
                <w:rFonts w:ascii="Arial" w:eastAsia="Arial" w:hAnsi="Arial" w:cs="Arial"/>
                <w:color w:val="231F20"/>
                <w:sz w:val="24"/>
                <w:szCs w:val="24"/>
              </w:rPr>
              <w:t>Residential Institutions</w:t>
            </w:r>
          </w:p>
        </w:tc>
        <w:tc>
          <w:tcPr>
            <w:tcW w:w="5438" w:type="dxa"/>
            <w:tcBorders>
              <w:top w:val="single" w:sz="4" w:space="0" w:color="231F20"/>
              <w:left w:val="single" w:sz="4" w:space="0" w:color="231F20"/>
              <w:bottom w:val="single" w:sz="4" w:space="0" w:color="231F20"/>
              <w:right w:val="single" w:sz="4" w:space="0" w:color="231F20"/>
            </w:tcBorders>
          </w:tcPr>
          <w:p w14:paraId="325043BB"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4C433A12" w14:textId="2FD62CEB" w:rsidR="008269AE" w:rsidRPr="008C1447" w:rsidRDefault="00167B28" w:rsidP="00B32A52">
            <w:pPr>
              <w:spacing w:after="0" w:line="240" w:lineRule="auto"/>
              <w:ind w:left="108" w:right="-20"/>
              <w:rPr>
                <w:rFonts w:ascii="Arial" w:eastAsia="Arial" w:hAnsi="Arial" w:cs="Arial"/>
              </w:rPr>
            </w:pPr>
            <w:r w:rsidRPr="008C1447">
              <w:rPr>
                <w:rFonts w:ascii="Arial" w:eastAsia="Arial" w:hAnsi="Arial" w:cs="Arial"/>
                <w:color w:val="231F20"/>
              </w:rPr>
              <w:t xml:space="preserve">- </w:t>
            </w:r>
            <w:r w:rsidRPr="008C1447">
              <w:rPr>
                <w:rFonts w:ascii="Arial" w:eastAsia="Arial" w:hAnsi="Arial" w:cs="Arial"/>
                <w:color w:val="231F20"/>
              </w:rPr>
              <w:fldChar w:fldCharType="begin"/>
            </w:r>
            <w:r w:rsidRPr="008C1447">
              <w:rPr>
                <w:rFonts w:ascii="Arial" w:eastAsia="Arial" w:hAnsi="Arial" w:cs="Arial"/>
                <w:color w:val="231F20"/>
              </w:rPr>
              <w:instrText xml:space="preserve"> REF _Ref27943564 \r \h </w:instrText>
            </w:r>
            <w:r w:rsidR="008C1447" w:rsidRPr="008C1447">
              <w:rPr>
                <w:rFonts w:ascii="Arial" w:eastAsia="Arial" w:hAnsi="Arial" w:cs="Arial"/>
                <w:color w:val="231F20"/>
              </w:rPr>
              <w:instrText xml:space="preserve"> \* MERGEFORMAT </w:instrText>
            </w:r>
            <w:r w:rsidRPr="008C1447">
              <w:rPr>
                <w:rFonts w:ascii="Arial" w:eastAsia="Arial" w:hAnsi="Arial" w:cs="Arial"/>
                <w:color w:val="231F20"/>
              </w:rPr>
            </w:r>
            <w:r w:rsidRPr="008C1447">
              <w:rPr>
                <w:rFonts w:ascii="Arial" w:eastAsia="Arial" w:hAnsi="Arial" w:cs="Arial"/>
                <w:color w:val="231F20"/>
              </w:rPr>
              <w:fldChar w:fldCharType="separate"/>
            </w:r>
            <w:r w:rsidR="006A25FA">
              <w:rPr>
                <w:rFonts w:ascii="Arial" w:eastAsia="Arial" w:hAnsi="Arial" w:cs="Arial"/>
                <w:color w:val="231F20"/>
              </w:rPr>
              <w:t>6.0</w:t>
            </w:r>
            <w:r w:rsidRPr="008C1447">
              <w:rPr>
                <w:rFonts w:ascii="Arial" w:eastAsia="Arial" w:hAnsi="Arial" w:cs="Arial"/>
                <w:color w:val="231F20"/>
              </w:rPr>
              <w:fldChar w:fldCharType="end"/>
            </w:r>
            <w:r w:rsidR="00B32A52">
              <w:rPr>
                <w:rFonts w:ascii="Arial" w:eastAsia="Arial" w:hAnsi="Arial" w:cs="Arial"/>
                <w:color w:val="231F20"/>
              </w:rPr>
              <w:t xml:space="preserve"> N</w:t>
            </w:r>
            <w:r w:rsidRPr="008C1447">
              <w:rPr>
                <w:rFonts w:ascii="Arial" w:eastAsia="Arial" w:hAnsi="Arial" w:cs="Arial"/>
                <w:color w:val="231F20"/>
              </w:rPr>
              <w:t>ew noise sensitive developments</w:t>
            </w:r>
          </w:p>
        </w:tc>
      </w:tr>
      <w:tr w:rsidR="008269AE" w14:paraId="590C7E43" w14:textId="77777777" w:rsidTr="001E6920">
        <w:trPr>
          <w:trHeight w:hRule="exact" w:val="1004"/>
        </w:trPr>
        <w:tc>
          <w:tcPr>
            <w:tcW w:w="817" w:type="dxa"/>
            <w:vMerge w:val="restart"/>
            <w:tcBorders>
              <w:top w:val="single" w:sz="4" w:space="0" w:color="231F20"/>
              <w:left w:val="single" w:sz="4" w:space="0" w:color="231F20"/>
              <w:right w:val="single" w:sz="4" w:space="0" w:color="231F20"/>
            </w:tcBorders>
            <w:textDirection w:val="tbRl"/>
          </w:tcPr>
          <w:p w14:paraId="05DEEF87" w14:textId="77777777" w:rsidR="008269AE" w:rsidRDefault="008269AE" w:rsidP="0071022C">
            <w:pPr>
              <w:spacing w:before="6" w:after="0" w:line="260" w:lineRule="exact"/>
              <w:rPr>
                <w:sz w:val="26"/>
                <w:szCs w:val="26"/>
              </w:rPr>
            </w:pPr>
          </w:p>
          <w:p w14:paraId="5497C663" w14:textId="77777777" w:rsidR="008269AE" w:rsidRDefault="008269AE" w:rsidP="0071022C">
            <w:pPr>
              <w:spacing w:after="0" w:line="240" w:lineRule="auto"/>
              <w:ind w:left="2586" w:right="-20"/>
              <w:rPr>
                <w:rFonts w:ascii="Arial" w:eastAsia="Arial" w:hAnsi="Arial" w:cs="Arial"/>
                <w:sz w:val="24"/>
                <w:szCs w:val="24"/>
              </w:rPr>
            </w:pPr>
            <w:r>
              <w:rPr>
                <w:rFonts w:ascii="Arial" w:eastAsia="Arial" w:hAnsi="Arial" w:cs="Arial"/>
                <w:color w:val="231F20"/>
                <w:sz w:val="24"/>
                <w:szCs w:val="24"/>
              </w:rPr>
              <w:t>POTENTIAL</w:t>
            </w:r>
            <w:r>
              <w:rPr>
                <w:rFonts w:ascii="Arial" w:eastAsia="Arial" w:hAnsi="Arial" w:cs="Arial"/>
                <w:color w:val="231F20"/>
                <w:spacing w:val="-9"/>
                <w:sz w:val="24"/>
                <w:szCs w:val="24"/>
              </w:rPr>
              <w:t xml:space="preserve"> </w:t>
            </w:r>
            <w:r>
              <w:rPr>
                <w:rFonts w:ascii="Arial" w:eastAsia="Arial" w:hAnsi="Arial" w:cs="Arial"/>
                <w:color w:val="231F20"/>
                <w:sz w:val="24"/>
                <w:szCs w:val="24"/>
              </w:rPr>
              <w:t>NEW NOISE SOURCES</w:t>
            </w:r>
          </w:p>
        </w:tc>
        <w:tc>
          <w:tcPr>
            <w:tcW w:w="3373" w:type="dxa"/>
            <w:tcBorders>
              <w:top w:val="single" w:sz="4" w:space="0" w:color="231F20"/>
              <w:left w:val="single" w:sz="4" w:space="0" w:color="231F20"/>
              <w:bottom w:val="single" w:sz="4" w:space="0" w:color="231F20"/>
              <w:right w:val="single" w:sz="4" w:space="0" w:color="231F20"/>
            </w:tcBorders>
          </w:tcPr>
          <w:p w14:paraId="5DA2B495" w14:textId="77777777" w:rsidR="008269AE" w:rsidRDefault="008269AE" w:rsidP="006A14F1">
            <w:pPr>
              <w:spacing w:before="58" w:after="0" w:line="250" w:lineRule="auto"/>
              <w:ind w:left="108" w:right="272"/>
              <w:rPr>
                <w:rFonts w:ascii="Arial" w:eastAsia="Arial" w:hAnsi="Arial" w:cs="Arial"/>
                <w:sz w:val="24"/>
                <w:szCs w:val="24"/>
              </w:rPr>
            </w:pPr>
            <w:r>
              <w:rPr>
                <w:rFonts w:ascii="Arial" w:eastAsia="Arial" w:hAnsi="Arial" w:cs="Arial"/>
                <w:color w:val="231F20"/>
                <w:sz w:val="24"/>
                <w:szCs w:val="24"/>
              </w:rPr>
              <w:t>Industrial type uses (</w:t>
            </w:r>
            <w:proofErr w:type="gramStart"/>
            <w:r>
              <w:rPr>
                <w:rFonts w:ascii="Arial" w:eastAsia="Arial" w:hAnsi="Arial" w:cs="Arial"/>
                <w:color w:val="231F20"/>
                <w:sz w:val="24"/>
                <w:szCs w:val="24"/>
              </w:rPr>
              <w:t>e.g.</w:t>
            </w:r>
            <w:proofErr w:type="gramEnd"/>
            <w:r>
              <w:rPr>
                <w:rFonts w:ascii="Arial" w:eastAsia="Arial" w:hAnsi="Arial" w:cs="Arial"/>
                <w:color w:val="231F20"/>
                <w:sz w:val="24"/>
                <w:szCs w:val="24"/>
              </w:rPr>
              <w:t xml:space="preserve"> waste and minerals development)</w:t>
            </w:r>
          </w:p>
        </w:tc>
        <w:tc>
          <w:tcPr>
            <w:tcW w:w="5438" w:type="dxa"/>
            <w:tcBorders>
              <w:top w:val="single" w:sz="4" w:space="0" w:color="231F20"/>
              <w:left w:val="single" w:sz="4" w:space="0" w:color="231F20"/>
              <w:bottom w:val="single" w:sz="4" w:space="0" w:color="231F20"/>
              <w:right w:val="single" w:sz="4" w:space="0" w:color="231F20"/>
            </w:tcBorders>
          </w:tcPr>
          <w:p w14:paraId="45F69231"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1F534861" w14:textId="1EBB8D8B" w:rsidR="008269AE" w:rsidRPr="008C1447" w:rsidRDefault="008269AE" w:rsidP="00512B98">
            <w:pPr>
              <w:spacing w:after="0" w:line="240" w:lineRule="auto"/>
              <w:ind w:left="108" w:right="-20"/>
              <w:rPr>
                <w:rFonts w:ascii="Arial" w:eastAsia="Arial" w:hAnsi="Arial" w:cs="Arial"/>
              </w:rPr>
            </w:pPr>
            <w:r w:rsidRPr="008C1447">
              <w:rPr>
                <w:rFonts w:ascii="Arial" w:eastAsia="Arial" w:hAnsi="Arial" w:cs="Arial"/>
                <w:color w:val="231F20"/>
              </w:rPr>
              <w:t xml:space="preserve">- </w:t>
            </w:r>
            <w:r w:rsidR="00167B28" w:rsidRPr="008C1447">
              <w:rPr>
                <w:rFonts w:ascii="Arial" w:eastAsia="Arial" w:hAnsi="Arial" w:cs="Arial"/>
                <w:color w:val="231F20"/>
              </w:rPr>
              <w:fldChar w:fldCharType="begin"/>
            </w:r>
            <w:r w:rsidR="00167B28" w:rsidRPr="008C1447">
              <w:rPr>
                <w:rFonts w:ascii="Arial" w:eastAsia="Arial" w:hAnsi="Arial" w:cs="Arial"/>
                <w:color w:val="231F20"/>
              </w:rPr>
              <w:instrText xml:space="preserve"> REF _Ref27943448 \r \h </w:instrText>
            </w:r>
            <w:r w:rsidR="008C1447" w:rsidRPr="008C1447">
              <w:rPr>
                <w:rFonts w:ascii="Arial" w:eastAsia="Arial" w:hAnsi="Arial" w:cs="Arial"/>
                <w:color w:val="231F20"/>
              </w:rPr>
              <w:instrText xml:space="preserve"> \* MERGEFORMAT </w:instrText>
            </w:r>
            <w:r w:rsidR="00167B28" w:rsidRPr="008C1447">
              <w:rPr>
                <w:rFonts w:ascii="Arial" w:eastAsia="Arial" w:hAnsi="Arial" w:cs="Arial"/>
                <w:color w:val="231F20"/>
              </w:rPr>
            </w:r>
            <w:r w:rsidR="00167B28" w:rsidRPr="008C1447">
              <w:rPr>
                <w:rFonts w:ascii="Arial" w:eastAsia="Arial" w:hAnsi="Arial" w:cs="Arial"/>
                <w:color w:val="231F20"/>
              </w:rPr>
              <w:fldChar w:fldCharType="separate"/>
            </w:r>
            <w:r w:rsidR="006A25FA">
              <w:rPr>
                <w:rFonts w:ascii="Arial" w:eastAsia="Arial" w:hAnsi="Arial" w:cs="Arial"/>
                <w:color w:val="231F20"/>
              </w:rPr>
              <w:t>3.0</w:t>
            </w:r>
            <w:r w:rsidR="00167B28" w:rsidRPr="008C1447">
              <w:rPr>
                <w:rFonts w:ascii="Arial" w:eastAsia="Arial" w:hAnsi="Arial" w:cs="Arial"/>
                <w:color w:val="231F20"/>
              </w:rPr>
              <w:fldChar w:fldCharType="end"/>
            </w:r>
            <w:r w:rsidRPr="008C1447">
              <w:rPr>
                <w:rFonts w:ascii="Arial" w:eastAsia="Arial" w:hAnsi="Arial" w:cs="Arial"/>
                <w:color w:val="231F20"/>
              </w:rPr>
              <w:t xml:space="preserve"> </w:t>
            </w:r>
            <w:r w:rsidR="00B32A52">
              <w:rPr>
                <w:rFonts w:ascii="Arial" w:eastAsia="Arial" w:hAnsi="Arial" w:cs="Arial"/>
                <w:color w:val="231F20"/>
              </w:rPr>
              <w:t>Industrial and Commercial</w:t>
            </w:r>
          </w:p>
        </w:tc>
      </w:tr>
      <w:tr w:rsidR="008269AE" w14:paraId="4364CC86" w14:textId="77777777" w:rsidTr="001E6920">
        <w:trPr>
          <w:trHeight w:hRule="exact" w:val="990"/>
        </w:trPr>
        <w:tc>
          <w:tcPr>
            <w:tcW w:w="817" w:type="dxa"/>
            <w:vMerge/>
            <w:tcBorders>
              <w:left w:val="single" w:sz="4" w:space="0" w:color="231F20"/>
              <w:right w:val="single" w:sz="4" w:space="0" w:color="231F20"/>
            </w:tcBorders>
            <w:textDirection w:val="tbRl"/>
          </w:tcPr>
          <w:p w14:paraId="4F54C60D"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023EC847" w14:textId="77777777" w:rsidR="008269AE" w:rsidRDefault="008269AE" w:rsidP="006A14F1">
            <w:pPr>
              <w:spacing w:before="58" w:after="0" w:line="250" w:lineRule="auto"/>
              <w:ind w:left="108" w:right="58"/>
              <w:jc w:val="both"/>
              <w:rPr>
                <w:rFonts w:ascii="Arial" w:eastAsia="Arial" w:hAnsi="Arial" w:cs="Arial"/>
                <w:sz w:val="24"/>
                <w:szCs w:val="24"/>
              </w:rPr>
            </w:pPr>
            <w:r>
              <w:rPr>
                <w:rFonts w:ascii="Arial" w:eastAsia="Arial" w:hAnsi="Arial" w:cs="Arial"/>
                <w:color w:val="231F20"/>
                <w:sz w:val="24"/>
                <w:szCs w:val="24"/>
              </w:rPr>
              <w:t xml:space="preserve">Entertainment uses, food and drink, </w:t>
            </w:r>
            <w:proofErr w:type="spellStart"/>
            <w:r>
              <w:rPr>
                <w:rFonts w:ascii="Arial" w:eastAsia="Arial" w:hAnsi="Arial" w:cs="Arial"/>
                <w:color w:val="231F20"/>
                <w:sz w:val="24"/>
                <w:szCs w:val="24"/>
              </w:rPr>
              <w:t>etc</w:t>
            </w:r>
            <w:proofErr w:type="spellEnd"/>
          </w:p>
        </w:tc>
        <w:tc>
          <w:tcPr>
            <w:tcW w:w="5438" w:type="dxa"/>
            <w:tcBorders>
              <w:top w:val="single" w:sz="4" w:space="0" w:color="231F20"/>
              <w:left w:val="single" w:sz="4" w:space="0" w:color="231F20"/>
              <w:bottom w:val="single" w:sz="4" w:space="0" w:color="231F20"/>
              <w:right w:val="single" w:sz="4" w:space="0" w:color="231F20"/>
            </w:tcBorders>
          </w:tcPr>
          <w:p w14:paraId="3D960051"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3E9709EE" w14:textId="3DB06C04" w:rsidR="008269AE" w:rsidRPr="008C1447" w:rsidRDefault="008269AE" w:rsidP="00B32A52">
            <w:pPr>
              <w:spacing w:after="0" w:line="240" w:lineRule="auto"/>
              <w:ind w:left="108" w:right="-20"/>
              <w:rPr>
                <w:rFonts w:ascii="Arial" w:eastAsia="Arial" w:hAnsi="Arial" w:cs="Arial"/>
              </w:rPr>
            </w:pPr>
            <w:r w:rsidRPr="008C1447">
              <w:rPr>
                <w:rFonts w:ascii="Arial" w:eastAsia="Arial" w:hAnsi="Arial" w:cs="Arial"/>
                <w:color w:val="231F20"/>
              </w:rPr>
              <w:t xml:space="preserve">- </w:t>
            </w:r>
            <w:r w:rsidR="00167B28" w:rsidRPr="008C1447">
              <w:rPr>
                <w:rFonts w:ascii="Arial" w:eastAsia="Arial" w:hAnsi="Arial" w:cs="Arial"/>
                <w:color w:val="231F20"/>
              </w:rPr>
              <w:fldChar w:fldCharType="begin"/>
            </w:r>
            <w:r w:rsidR="00167B28" w:rsidRPr="008C1447">
              <w:rPr>
                <w:rFonts w:ascii="Arial" w:eastAsia="Arial" w:hAnsi="Arial" w:cs="Arial"/>
                <w:color w:val="231F20"/>
              </w:rPr>
              <w:instrText xml:space="preserve"> REF _Ref27943462 \r \h </w:instrText>
            </w:r>
            <w:r w:rsidR="008C1447" w:rsidRPr="008C1447">
              <w:rPr>
                <w:rFonts w:ascii="Arial" w:eastAsia="Arial" w:hAnsi="Arial" w:cs="Arial"/>
                <w:color w:val="231F20"/>
              </w:rPr>
              <w:instrText xml:space="preserve"> \* MERGEFORMAT </w:instrText>
            </w:r>
            <w:r w:rsidR="00167B28" w:rsidRPr="008C1447">
              <w:rPr>
                <w:rFonts w:ascii="Arial" w:eastAsia="Arial" w:hAnsi="Arial" w:cs="Arial"/>
                <w:color w:val="231F20"/>
              </w:rPr>
            </w:r>
            <w:r w:rsidR="00167B28" w:rsidRPr="008C1447">
              <w:rPr>
                <w:rFonts w:ascii="Arial" w:eastAsia="Arial" w:hAnsi="Arial" w:cs="Arial"/>
                <w:color w:val="231F20"/>
              </w:rPr>
              <w:fldChar w:fldCharType="separate"/>
            </w:r>
            <w:r w:rsidR="006A25FA">
              <w:rPr>
                <w:rFonts w:ascii="Arial" w:eastAsia="Arial" w:hAnsi="Arial" w:cs="Arial"/>
                <w:color w:val="231F20"/>
              </w:rPr>
              <w:t>4.0</w:t>
            </w:r>
            <w:r w:rsidR="00167B28" w:rsidRPr="008C1447">
              <w:rPr>
                <w:rFonts w:ascii="Arial" w:eastAsia="Arial" w:hAnsi="Arial" w:cs="Arial"/>
                <w:color w:val="231F20"/>
              </w:rPr>
              <w:fldChar w:fldCharType="end"/>
            </w:r>
            <w:r w:rsidRPr="008C1447">
              <w:rPr>
                <w:rFonts w:ascii="Arial" w:eastAsia="Arial" w:hAnsi="Arial" w:cs="Arial"/>
                <w:color w:val="231F20"/>
              </w:rPr>
              <w:t xml:space="preserve"> </w:t>
            </w:r>
            <w:r w:rsidR="00B32A52">
              <w:rPr>
                <w:rFonts w:ascii="Arial" w:eastAsia="Arial" w:hAnsi="Arial" w:cs="Arial"/>
                <w:color w:val="231F20"/>
              </w:rPr>
              <w:t>E</w:t>
            </w:r>
            <w:r w:rsidRPr="008C1447">
              <w:rPr>
                <w:rFonts w:ascii="Arial" w:eastAsia="Arial" w:hAnsi="Arial" w:cs="Arial"/>
                <w:color w:val="231F20"/>
              </w:rPr>
              <w:t>ntertainment premises</w:t>
            </w:r>
          </w:p>
        </w:tc>
      </w:tr>
      <w:tr w:rsidR="008269AE" w14:paraId="4E021A6B" w14:textId="77777777" w:rsidTr="001E6920">
        <w:trPr>
          <w:trHeight w:hRule="exact" w:val="720"/>
        </w:trPr>
        <w:tc>
          <w:tcPr>
            <w:tcW w:w="817" w:type="dxa"/>
            <w:vMerge/>
            <w:tcBorders>
              <w:left w:val="single" w:sz="4" w:space="0" w:color="231F20"/>
              <w:right w:val="single" w:sz="4" w:space="0" w:color="231F20"/>
            </w:tcBorders>
            <w:textDirection w:val="tbRl"/>
          </w:tcPr>
          <w:p w14:paraId="0D06FB16"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5FDB3CA1" w14:textId="77777777" w:rsidR="008269AE" w:rsidRDefault="008269AE" w:rsidP="0071022C">
            <w:pPr>
              <w:spacing w:before="57" w:after="0" w:line="250" w:lineRule="auto"/>
              <w:ind w:left="108" w:right="1139"/>
              <w:rPr>
                <w:rFonts w:ascii="Arial" w:eastAsia="Arial" w:hAnsi="Arial" w:cs="Arial"/>
                <w:sz w:val="24"/>
                <w:szCs w:val="24"/>
              </w:rPr>
            </w:pPr>
            <w:r>
              <w:rPr>
                <w:rFonts w:ascii="Arial" w:eastAsia="Arial" w:hAnsi="Arial" w:cs="Arial"/>
                <w:color w:val="231F20"/>
                <w:sz w:val="24"/>
                <w:szCs w:val="24"/>
              </w:rPr>
              <w:t>Outdoor sports and recreation</w:t>
            </w:r>
          </w:p>
        </w:tc>
        <w:tc>
          <w:tcPr>
            <w:tcW w:w="5438" w:type="dxa"/>
            <w:tcBorders>
              <w:top w:val="single" w:sz="4" w:space="0" w:color="231F20"/>
              <w:left w:val="single" w:sz="4" w:space="0" w:color="231F20"/>
              <w:bottom w:val="single" w:sz="4" w:space="0" w:color="231F20"/>
              <w:right w:val="single" w:sz="4" w:space="0" w:color="231F20"/>
            </w:tcBorders>
          </w:tcPr>
          <w:p w14:paraId="78B1CAD2"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57BECE6D" w14:textId="2F1D1B23" w:rsidR="008269AE" w:rsidRPr="008C1447" w:rsidRDefault="008269AE" w:rsidP="00B32A52">
            <w:pPr>
              <w:spacing w:after="0" w:line="240" w:lineRule="auto"/>
              <w:ind w:left="108" w:right="-20"/>
              <w:rPr>
                <w:rFonts w:ascii="Arial" w:eastAsia="Arial" w:hAnsi="Arial" w:cs="Arial"/>
              </w:rPr>
            </w:pPr>
            <w:r w:rsidRPr="008C1447">
              <w:rPr>
                <w:rFonts w:ascii="Arial" w:eastAsia="Arial" w:hAnsi="Arial" w:cs="Arial"/>
                <w:color w:val="231F20"/>
              </w:rPr>
              <w:t xml:space="preserve">- </w:t>
            </w:r>
            <w:r w:rsidR="001C3CC8" w:rsidRPr="008C1447">
              <w:rPr>
                <w:rFonts w:ascii="Arial" w:eastAsia="Arial" w:hAnsi="Arial" w:cs="Arial"/>
                <w:color w:val="231F20"/>
              </w:rPr>
              <w:fldChar w:fldCharType="begin"/>
            </w:r>
            <w:r w:rsidR="001C3CC8" w:rsidRPr="008C1447">
              <w:rPr>
                <w:rFonts w:ascii="Arial" w:eastAsia="Arial" w:hAnsi="Arial" w:cs="Arial"/>
                <w:color w:val="231F20"/>
              </w:rPr>
              <w:instrText xml:space="preserve"> REF _Ref27943482 \r \h </w:instrText>
            </w:r>
            <w:r w:rsidR="008C1447" w:rsidRPr="008C1447">
              <w:rPr>
                <w:rFonts w:ascii="Arial" w:eastAsia="Arial" w:hAnsi="Arial" w:cs="Arial"/>
                <w:color w:val="231F20"/>
              </w:rPr>
              <w:instrText xml:space="preserve"> \* MERGEFORMAT </w:instrText>
            </w:r>
            <w:r w:rsidR="001C3CC8" w:rsidRPr="008C1447">
              <w:rPr>
                <w:rFonts w:ascii="Arial" w:eastAsia="Arial" w:hAnsi="Arial" w:cs="Arial"/>
                <w:color w:val="231F20"/>
              </w:rPr>
            </w:r>
            <w:r w:rsidR="001C3CC8" w:rsidRPr="008C1447">
              <w:rPr>
                <w:rFonts w:ascii="Arial" w:eastAsia="Arial" w:hAnsi="Arial" w:cs="Arial"/>
                <w:color w:val="231F20"/>
              </w:rPr>
              <w:fldChar w:fldCharType="separate"/>
            </w:r>
            <w:r w:rsidR="006A25FA">
              <w:rPr>
                <w:rFonts w:ascii="Arial" w:eastAsia="Arial" w:hAnsi="Arial" w:cs="Arial"/>
                <w:color w:val="231F20"/>
              </w:rPr>
              <w:t>5.0</w:t>
            </w:r>
            <w:r w:rsidR="001C3CC8" w:rsidRPr="008C1447">
              <w:rPr>
                <w:rFonts w:ascii="Arial" w:eastAsia="Arial" w:hAnsi="Arial" w:cs="Arial"/>
                <w:color w:val="231F20"/>
              </w:rPr>
              <w:fldChar w:fldCharType="end"/>
            </w:r>
            <w:r w:rsidRPr="008C1447">
              <w:rPr>
                <w:rFonts w:ascii="Arial" w:eastAsia="Arial" w:hAnsi="Arial" w:cs="Arial"/>
                <w:color w:val="231F20"/>
              </w:rPr>
              <w:t xml:space="preserve"> </w:t>
            </w:r>
            <w:r w:rsidR="00B32A52">
              <w:rPr>
                <w:rFonts w:ascii="Arial" w:eastAsia="Arial" w:hAnsi="Arial" w:cs="Arial"/>
                <w:color w:val="231F20"/>
              </w:rPr>
              <w:t>O</w:t>
            </w:r>
            <w:r w:rsidRPr="008C1447">
              <w:rPr>
                <w:rFonts w:ascii="Arial" w:eastAsia="Arial" w:hAnsi="Arial" w:cs="Arial"/>
                <w:color w:val="231F20"/>
              </w:rPr>
              <w:t>utdoor sports &amp;</w:t>
            </w:r>
            <w:r w:rsidRPr="008C1447">
              <w:rPr>
                <w:rFonts w:ascii="Arial" w:eastAsia="Arial" w:hAnsi="Arial" w:cs="Arial"/>
                <w:color w:val="231F20"/>
                <w:spacing w:val="-2"/>
              </w:rPr>
              <w:t xml:space="preserve"> </w:t>
            </w:r>
            <w:r w:rsidRPr="008C1447">
              <w:rPr>
                <w:rFonts w:ascii="Arial" w:eastAsia="Arial" w:hAnsi="Arial" w:cs="Arial"/>
                <w:color w:val="231F20"/>
              </w:rPr>
              <w:t>recreation</w:t>
            </w:r>
          </w:p>
        </w:tc>
      </w:tr>
      <w:tr w:rsidR="008269AE" w14:paraId="2052BB6F" w14:textId="77777777" w:rsidTr="001E6920">
        <w:trPr>
          <w:trHeight w:hRule="exact" w:val="844"/>
        </w:trPr>
        <w:tc>
          <w:tcPr>
            <w:tcW w:w="817" w:type="dxa"/>
            <w:vMerge/>
            <w:tcBorders>
              <w:left w:val="single" w:sz="4" w:space="0" w:color="231F20"/>
              <w:right w:val="single" w:sz="4" w:space="0" w:color="231F20"/>
            </w:tcBorders>
            <w:textDirection w:val="tbRl"/>
          </w:tcPr>
          <w:p w14:paraId="41BC4726"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6F025332" w14:textId="77777777" w:rsidR="008269AE" w:rsidRDefault="008269AE" w:rsidP="0071022C">
            <w:pPr>
              <w:spacing w:before="57" w:after="0" w:line="240" w:lineRule="auto"/>
              <w:ind w:left="108" w:right="-20"/>
              <w:rPr>
                <w:rFonts w:ascii="Arial" w:eastAsia="Arial" w:hAnsi="Arial" w:cs="Arial"/>
                <w:sz w:val="24"/>
                <w:szCs w:val="24"/>
              </w:rPr>
            </w:pPr>
            <w:r>
              <w:rPr>
                <w:rFonts w:ascii="Arial" w:eastAsia="Arial" w:hAnsi="Arial" w:cs="Arial"/>
                <w:color w:val="231F20"/>
                <w:sz w:val="24"/>
                <w:szCs w:val="24"/>
              </w:rPr>
              <w:t>Commercial uses</w:t>
            </w:r>
          </w:p>
          <w:p w14:paraId="473E8F90" w14:textId="77777777" w:rsidR="008269AE" w:rsidRDefault="008269AE" w:rsidP="006A14F1">
            <w:pPr>
              <w:spacing w:before="12" w:after="0" w:line="240" w:lineRule="auto"/>
              <w:ind w:left="108" w:right="-20"/>
              <w:rPr>
                <w:rFonts w:ascii="Arial" w:eastAsia="Arial" w:hAnsi="Arial" w:cs="Arial"/>
                <w:sz w:val="24"/>
                <w:szCs w:val="24"/>
              </w:rPr>
            </w:pPr>
          </w:p>
        </w:tc>
        <w:tc>
          <w:tcPr>
            <w:tcW w:w="5438" w:type="dxa"/>
            <w:tcBorders>
              <w:top w:val="single" w:sz="4" w:space="0" w:color="231F20"/>
              <w:left w:val="single" w:sz="4" w:space="0" w:color="231F20"/>
              <w:bottom w:val="single" w:sz="4" w:space="0" w:color="231F20"/>
              <w:right w:val="single" w:sz="4" w:space="0" w:color="231F20"/>
            </w:tcBorders>
          </w:tcPr>
          <w:p w14:paraId="46165E74"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63326B7E" w14:textId="77777777" w:rsidR="008269AE" w:rsidRPr="008C1447" w:rsidRDefault="008269AE" w:rsidP="00B32A52">
            <w:pPr>
              <w:spacing w:after="0" w:line="240" w:lineRule="auto"/>
              <w:ind w:left="108" w:right="-20"/>
              <w:rPr>
                <w:rFonts w:ascii="Arial" w:eastAsia="Arial" w:hAnsi="Arial" w:cs="Arial"/>
              </w:rPr>
            </w:pPr>
            <w:r w:rsidRPr="008C1447">
              <w:rPr>
                <w:rFonts w:ascii="Arial" w:eastAsia="Arial" w:hAnsi="Arial" w:cs="Arial"/>
                <w:color w:val="231F20"/>
              </w:rPr>
              <w:t xml:space="preserve">- </w:t>
            </w:r>
            <w:r w:rsidR="00512B98" w:rsidRPr="008C1447">
              <w:rPr>
                <w:rFonts w:ascii="Arial" w:eastAsia="Arial" w:hAnsi="Arial" w:cs="Arial"/>
                <w:color w:val="231F20"/>
              </w:rPr>
              <w:t>3.0</w:t>
            </w:r>
            <w:r w:rsidR="00637600" w:rsidRPr="008C1447">
              <w:rPr>
                <w:rFonts w:ascii="Arial" w:eastAsia="Arial" w:hAnsi="Arial" w:cs="Arial"/>
                <w:color w:val="231F20"/>
              </w:rPr>
              <w:t xml:space="preserve"> </w:t>
            </w:r>
            <w:r w:rsidR="00B32A52">
              <w:rPr>
                <w:rFonts w:ascii="Arial" w:eastAsia="Arial" w:hAnsi="Arial" w:cs="Arial"/>
                <w:color w:val="231F20"/>
              </w:rPr>
              <w:t>Industrial and Commercial</w:t>
            </w:r>
          </w:p>
        </w:tc>
      </w:tr>
      <w:tr w:rsidR="008269AE" w14:paraId="460CDD73" w14:textId="77777777" w:rsidTr="001E6920">
        <w:trPr>
          <w:trHeight w:hRule="exact" w:val="700"/>
        </w:trPr>
        <w:tc>
          <w:tcPr>
            <w:tcW w:w="817" w:type="dxa"/>
            <w:vMerge/>
            <w:tcBorders>
              <w:left w:val="single" w:sz="4" w:space="0" w:color="231F20"/>
              <w:right w:val="single" w:sz="4" w:space="0" w:color="231F20"/>
            </w:tcBorders>
            <w:textDirection w:val="tbRl"/>
          </w:tcPr>
          <w:p w14:paraId="20ED5211"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4B720741" w14:textId="77777777" w:rsidR="008269AE" w:rsidRDefault="008269AE" w:rsidP="006A14F1">
            <w:pPr>
              <w:spacing w:before="57" w:after="0" w:line="240" w:lineRule="auto"/>
              <w:ind w:left="108" w:right="-20"/>
              <w:rPr>
                <w:rFonts w:ascii="Arial" w:eastAsia="Arial" w:hAnsi="Arial" w:cs="Arial"/>
                <w:sz w:val="24"/>
                <w:szCs w:val="24"/>
              </w:rPr>
            </w:pPr>
            <w:r>
              <w:rPr>
                <w:rFonts w:ascii="Arial" w:eastAsia="Arial" w:hAnsi="Arial" w:cs="Arial"/>
                <w:color w:val="231F20"/>
                <w:sz w:val="24"/>
                <w:szCs w:val="24"/>
              </w:rPr>
              <w:t>Offices, light industry</w:t>
            </w:r>
            <w:r w:rsidR="00661B07">
              <w:rPr>
                <w:rFonts w:ascii="Arial" w:eastAsia="Arial" w:hAnsi="Arial" w:cs="Arial"/>
                <w:color w:val="231F20"/>
                <w:sz w:val="24"/>
                <w:szCs w:val="24"/>
              </w:rPr>
              <w:t xml:space="preserve"> </w:t>
            </w:r>
          </w:p>
        </w:tc>
        <w:tc>
          <w:tcPr>
            <w:tcW w:w="5438" w:type="dxa"/>
            <w:tcBorders>
              <w:top w:val="single" w:sz="4" w:space="0" w:color="231F20"/>
              <w:left w:val="single" w:sz="4" w:space="0" w:color="231F20"/>
              <w:bottom w:val="single" w:sz="4" w:space="0" w:color="231F20"/>
              <w:right w:val="single" w:sz="4" w:space="0" w:color="231F20"/>
            </w:tcBorders>
          </w:tcPr>
          <w:p w14:paraId="708D217A"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714A2F7E" w14:textId="77777777" w:rsidR="008269AE" w:rsidRPr="008C1447" w:rsidRDefault="008269AE" w:rsidP="003F5B14">
            <w:pPr>
              <w:spacing w:after="0" w:line="240" w:lineRule="auto"/>
              <w:ind w:left="108" w:right="-20"/>
              <w:rPr>
                <w:rFonts w:ascii="Arial" w:eastAsia="Arial" w:hAnsi="Arial" w:cs="Arial"/>
              </w:rPr>
            </w:pPr>
            <w:r w:rsidRPr="008C1447">
              <w:rPr>
                <w:rFonts w:ascii="Arial" w:eastAsia="Arial" w:hAnsi="Arial" w:cs="Arial"/>
                <w:color w:val="231F20"/>
              </w:rPr>
              <w:t xml:space="preserve">- </w:t>
            </w:r>
            <w:r w:rsidR="003F5B14">
              <w:rPr>
                <w:rFonts w:ascii="Arial" w:eastAsia="Arial" w:hAnsi="Arial" w:cs="Arial"/>
                <w:color w:val="231F20"/>
              </w:rPr>
              <w:t>3.0</w:t>
            </w:r>
            <w:r w:rsidR="00637600" w:rsidRPr="008C1447">
              <w:rPr>
                <w:rFonts w:ascii="Arial" w:eastAsia="Arial" w:hAnsi="Arial" w:cs="Arial"/>
                <w:color w:val="231F20"/>
              </w:rPr>
              <w:t xml:space="preserve"> </w:t>
            </w:r>
            <w:r w:rsidR="00B32A52">
              <w:rPr>
                <w:rFonts w:ascii="Arial" w:eastAsia="Arial" w:hAnsi="Arial" w:cs="Arial"/>
                <w:color w:val="231F20"/>
              </w:rPr>
              <w:t>Industrial and Commercial</w:t>
            </w:r>
          </w:p>
        </w:tc>
      </w:tr>
      <w:tr w:rsidR="00D77035" w14:paraId="5D6F0085" w14:textId="77777777" w:rsidTr="001E6920">
        <w:trPr>
          <w:trHeight w:hRule="exact" w:val="700"/>
        </w:trPr>
        <w:tc>
          <w:tcPr>
            <w:tcW w:w="817" w:type="dxa"/>
            <w:vMerge/>
            <w:tcBorders>
              <w:left w:val="single" w:sz="4" w:space="0" w:color="231F20"/>
              <w:right w:val="single" w:sz="4" w:space="0" w:color="231F20"/>
            </w:tcBorders>
            <w:textDirection w:val="tbRl"/>
          </w:tcPr>
          <w:p w14:paraId="2BB44297" w14:textId="77777777" w:rsidR="00D77035" w:rsidRDefault="00D77035" w:rsidP="0071022C"/>
        </w:tc>
        <w:tc>
          <w:tcPr>
            <w:tcW w:w="3373" w:type="dxa"/>
            <w:tcBorders>
              <w:top w:val="single" w:sz="4" w:space="0" w:color="231F20"/>
              <w:left w:val="single" w:sz="4" w:space="0" w:color="231F20"/>
              <w:bottom w:val="single" w:sz="4" w:space="0" w:color="231F20"/>
              <w:right w:val="single" w:sz="4" w:space="0" w:color="231F20"/>
            </w:tcBorders>
          </w:tcPr>
          <w:p w14:paraId="3D6B74C5" w14:textId="604AD38E" w:rsidR="00D77035" w:rsidRDefault="00D77035" w:rsidP="006A14F1">
            <w:pPr>
              <w:spacing w:before="57" w:after="0" w:line="240" w:lineRule="auto"/>
              <w:ind w:left="108" w:right="-20"/>
              <w:rPr>
                <w:rFonts w:ascii="Arial" w:eastAsia="Arial" w:hAnsi="Arial" w:cs="Arial"/>
                <w:color w:val="231F20"/>
                <w:sz w:val="24"/>
                <w:szCs w:val="24"/>
              </w:rPr>
            </w:pPr>
            <w:r>
              <w:rPr>
                <w:rFonts w:ascii="Arial" w:eastAsia="Arial" w:hAnsi="Arial" w:cs="Arial"/>
                <w:color w:val="231F20"/>
                <w:sz w:val="24"/>
                <w:szCs w:val="24"/>
              </w:rPr>
              <w:t>Transport</w:t>
            </w:r>
          </w:p>
        </w:tc>
        <w:tc>
          <w:tcPr>
            <w:tcW w:w="5438" w:type="dxa"/>
            <w:tcBorders>
              <w:top w:val="single" w:sz="4" w:space="0" w:color="231F20"/>
              <w:left w:val="single" w:sz="4" w:space="0" w:color="231F20"/>
              <w:bottom w:val="single" w:sz="4" w:space="0" w:color="231F20"/>
              <w:right w:val="single" w:sz="4" w:space="0" w:color="231F20"/>
            </w:tcBorders>
          </w:tcPr>
          <w:p w14:paraId="55247EB9" w14:textId="77777777" w:rsidR="00D77035" w:rsidRDefault="00D77035" w:rsidP="00D77035">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5E6B8234" w14:textId="63E1BCFC" w:rsidR="00D77035" w:rsidRPr="008C1447" w:rsidRDefault="00D77035" w:rsidP="00D77035">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r>
              <w:rPr>
                <w:rFonts w:ascii="Arial" w:eastAsia="Arial" w:hAnsi="Arial" w:cs="Arial"/>
                <w:color w:val="231F20"/>
              </w:rPr>
              <w:t>7.0</w:t>
            </w:r>
            <w:r w:rsidRPr="008C1447">
              <w:rPr>
                <w:rFonts w:ascii="Arial" w:eastAsia="Arial" w:hAnsi="Arial" w:cs="Arial"/>
                <w:color w:val="231F20"/>
              </w:rPr>
              <w:t xml:space="preserve"> </w:t>
            </w:r>
            <w:r>
              <w:rPr>
                <w:rFonts w:ascii="Arial" w:eastAsia="Arial" w:hAnsi="Arial" w:cs="Arial"/>
                <w:color w:val="231F20"/>
              </w:rPr>
              <w:t>Transport Schemes</w:t>
            </w:r>
          </w:p>
        </w:tc>
      </w:tr>
      <w:tr w:rsidR="008269AE" w14:paraId="70611F32" w14:textId="77777777" w:rsidTr="00661B07">
        <w:trPr>
          <w:trHeight w:hRule="exact" w:val="1793"/>
        </w:trPr>
        <w:tc>
          <w:tcPr>
            <w:tcW w:w="817" w:type="dxa"/>
            <w:vMerge/>
            <w:tcBorders>
              <w:left w:val="single" w:sz="4" w:space="0" w:color="231F20"/>
              <w:right w:val="single" w:sz="4" w:space="0" w:color="231F20"/>
            </w:tcBorders>
            <w:textDirection w:val="tbRl"/>
          </w:tcPr>
          <w:p w14:paraId="7698552C"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4D08755D" w14:textId="77777777" w:rsidR="008269AE" w:rsidRDefault="008269AE" w:rsidP="00B32A52">
            <w:pPr>
              <w:spacing w:before="57" w:after="0" w:line="250" w:lineRule="auto"/>
              <w:ind w:left="108" w:right="313"/>
              <w:rPr>
                <w:rFonts w:ascii="Arial" w:eastAsia="Arial" w:hAnsi="Arial" w:cs="Arial"/>
                <w:sz w:val="24"/>
                <w:szCs w:val="24"/>
              </w:rPr>
            </w:pPr>
            <w:r>
              <w:rPr>
                <w:rFonts w:ascii="Arial" w:eastAsia="Arial" w:hAnsi="Arial" w:cs="Arial"/>
                <w:color w:val="231F20"/>
                <w:sz w:val="24"/>
                <w:szCs w:val="24"/>
              </w:rPr>
              <w:t>Non-residential institutions (</w:t>
            </w:r>
            <w:proofErr w:type="gramStart"/>
            <w:r>
              <w:rPr>
                <w:rFonts w:ascii="Arial" w:eastAsia="Arial" w:hAnsi="Arial" w:cs="Arial"/>
                <w:color w:val="231F20"/>
                <w:sz w:val="24"/>
                <w:szCs w:val="24"/>
              </w:rPr>
              <w:t>e.g.</w:t>
            </w:r>
            <w:proofErr w:type="gramEnd"/>
            <w:r>
              <w:rPr>
                <w:rFonts w:ascii="Arial" w:eastAsia="Arial" w:hAnsi="Arial" w:cs="Arial"/>
                <w:color w:val="231F20"/>
                <w:spacing w:val="-5"/>
                <w:sz w:val="24"/>
                <w:szCs w:val="24"/>
              </w:rPr>
              <w:t xml:space="preserve"> </w:t>
            </w:r>
            <w:r>
              <w:rPr>
                <w:rFonts w:ascii="Arial" w:eastAsia="Arial" w:hAnsi="Arial" w:cs="Arial"/>
                <w:color w:val="231F20"/>
                <w:sz w:val="24"/>
                <w:szCs w:val="24"/>
              </w:rPr>
              <w:t xml:space="preserve">clinics, crèches, day nurseries, day </w:t>
            </w:r>
            <w:proofErr w:type="spellStart"/>
            <w:r>
              <w:rPr>
                <w:rFonts w:ascii="Arial" w:eastAsia="Arial" w:hAnsi="Arial" w:cs="Arial"/>
                <w:color w:val="231F20"/>
                <w:sz w:val="24"/>
                <w:szCs w:val="24"/>
              </w:rPr>
              <w:t>centres</w:t>
            </w:r>
            <w:proofErr w:type="spellEnd"/>
            <w:r>
              <w:rPr>
                <w:rFonts w:ascii="Arial" w:eastAsia="Arial" w:hAnsi="Arial" w:cs="Arial"/>
                <w:color w:val="231F20"/>
                <w:sz w:val="24"/>
                <w:szCs w:val="24"/>
              </w:rPr>
              <w:t>, schools, libraries, places of worship)</w:t>
            </w:r>
            <w:r w:rsidR="00661B07">
              <w:rPr>
                <w:rFonts w:ascii="Arial" w:eastAsia="Arial" w:hAnsi="Arial" w:cs="Arial"/>
                <w:color w:val="231F20"/>
                <w:sz w:val="24"/>
                <w:szCs w:val="24"/>
              </w:rPr>
              <w:t xml:space="preserve"> </w:t>
            </w:r>
          </w:p>
        </w:tc>
        <w:tc>
          <w:tcPr>
            <w:tcW w:w="5438" w:type="dxa"/>
            <w:tcBorders>
              <w:top w:val="single" w:sz="4" w:space="0" w:color="231F20"/>
              <w:left w:val="single" w:sz="4" w:space="0" w:color="231F20"/>
              <w:bottom w:val="single" w:sz="4" w:space="0" w:color="231F20"/>
              <w:right w:val="single" w:sz="4" w:space="0" w:color="231F20"/>
            </w:tcBorders>
          </w:tcPr>
          <w:p w14:paraId="588B5EB4"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75BD0B22" w14:textId="77777777" w:rsidR="008269AE" w:rsidRPr="008C1447" w:rsidRDefault="008269AE" w:rsidP="00B32A52">
            <w:pPr>
              <w:spacing w:after="0" w:line="240" w:lineRule="auto"/>
              <w:ind w:left="108" w:right="-20"/>
              <w:rPr>
                <w:rFonts w:ascii="Arial" w:eastAsia="Arial" w:hAnsi="Arial" w:cs="Arial"/>
              </w:rPr>
            </w:pPr>
            <w:r w:rsidRPr="008C1447">
              <w:rPr>
                <w:rFonts w:ascii="Arial" w:eastAsia="Arial" w:hAnsi="Arial" w:cs="Arial"/>
                <w:color w:val="231F20"/>
              </w:rPr>
              <w:t xml:space="preserve">- </w:t>
            </w:r>
            <w:r w:rsidR="003F5B14">
              <w:rPr>
                <w:rFonts w:ascii="Arial" w:eastAsia="Arial" w:hAnsi="Arial" w:cs="Arial"/>
                <w:color w:val="231F20"/>
              </w:rPr>
              <w:t>3.0</w:t>
            </w:r>
            <w:r w:rsidR="00637600" w:rsidRPr="008C1447">
              <w:rPr>
                <w:rFonts w:ascii="Arial" w:eastAsia="Arial" w:hAnsi="Arial" w:cs="Arial"/>
                <w:color w:val="231F20"/>
              </w:rPr>
              <w:t xml:space="preserve"> </w:t>
            </w:r>
            <w:r w:rsidR="00512B98" w:rsidRPr="008C1447">
              <w:rPr>
                <w:rFonts w:ascii="Arial" w:eastAsia="Arial" w:hAnsi="Arial" w:cs="Arial"/>
                <w:color w:val="231F20"/>
              </w:rPr>
              <w:t>Industrial and Commercial</w:t>
            </w:r>
          </w:p>
        </w:tc>
      </w:tr>
      <w:tr w:rsidR="008269AE" w14:paraId="46835F25" w14:textId="77777777" w:rsidTr="00F553A6">
        <w:trPr>
          <w:trHeight w:hRule="exact" w:val="1832"/>
        </w:trPr>
        <w:tc>
          <w:tcPr>
            <w:tcW w:w="817" w:type="dxa"/>
            <w:vMerge/>
            <w:tcBorders>
              <w:left w:val="single" w:sz="4" w:space="0" w:color="231F20"/>
              <w:bottom w:val="single" w:sz="4" w:space="0" w:color="231F20"/>
              <w:right w:val="single" w:sz="4" w:space="0" w:color="231F20"/>
            </w:tcBorders>
            <w:textDirection w:val="tbRl"/>
          </w:tcPr>
          <w:p w14:paraId="58F6A724" w14:textId="77777777" w:rsidR="008269AE" w:rsidRDefault="008269AE" w:rsidP="0071022C"/>
        </w:tc>
        <w:tc>
          <w:tcPr>
            <w:tcW w:w="3373" w:type="dxa"/>
            <w:tcBorders>
              <w:top w:val="single" w:sz="4" w:space="0" w:color="231F20"/>
              <w:left w:val="single" w:sz="4" w:space="0" w:color="231F20"/>
              <w:bottom w:val="single" w:sz="4" w:space="0" w:color="231F20"/>
              <w:right w:val="single" w:sz="4" w:space="0" w:color="231F20"/>
            </w:tcBorders>
          </w:tcPr>
          <w:p w14:paraId="0976F22A" w14:textId="77777777" w:rsidR="008269AE" w:rsidRDefault="008269AE" w:rsidP="00B32A52">
            <w:pPr>
              <w:spacing w:before="56" w:after="0" w:line="250" w:lineRule="auto"/>
              <w:ind w:left="108" w:right="98"/>
              <w:rPr>
                <w:rFonts w:ascii="Arial" w:eastAsia="Arial" w:hAnsi="Arial" w:cs="Arial"/>
                <w:sz w:val="24"/>
                <w:szCs w:val="24"/>
              </w:rPr>
            </w:pPr>
            <w:r>
              <w:rPr>
                <w:rFonts w:ascii="Arial" w:eastAsia="Arial" w:hAnsi="Arial" w:cs="Arial"/>
                <w:color w:val="231F20"/>
                <w:sz w:val="24"/>
                <w:szCs w:val="24"/>
              </w:rPr>
              <w:t xml:space="preserve">Other </w:t>
            </w:r>
            <w:proofErr w:type="gramStart"/>
            <w:r>
              <w:rPr>
                <w:rFonts w:ascii="Arial" w:eastAsia="Arial" w:hAnsi="Arial" w:cs="Arial"/>
                <w:color w:val="231F20"/>
                <w:sz w:val="24"/>
                <w:szCs w:val="24"/>
              </w:rPr>
              <w:t>e.g.</w:t>
            </w:r>
            <w:proofErr w:type="gramEnd"/>
            <w:r>
              <w:rPr>
                <w:rFonts w:ascii="Arial" w:eastAsia="Arial" w:hAnsi="Arial" w:cs="Arial"/>
                <w:color w:val="231F20"/>
                <w:sz w:val="24"/>
                <w:szCs w:val="24"/>
              </w:rPr>
              <w:t xml:space="preserve"> </w:t>
            </w:r>
            <w:r w:rsidR="00661B07">
              <w:rPr>
                <w:rFonts w:ascii="Arial" w:eastAsia="Arial" w:hAnsi="Arial" w:cs="Arial"/>
                <w:color w:val="231F20"/>
                <w:sz w:val="24"/>
                <w:szCs w:val="24"/>
              </w:rPr>
              <w:t>fuel</w:t>
            </w:r>
            <w:r>
              <w:rPr>
                <w:rFonts w:ascii="Arial" w:eastAsia="Arial" w:hAnsi="Arial" w:cs="Arial"/>
                <w:color w:val="231F20"/>
                <w:sz w:val="24"/>
                <w:szCs w:val="24"/>
              </w:rPr>
              <w:t xml:space="preserve"> stations, launderettes, taxi businesses</w:t>
            </w:r>
            <w:r w:rsidR="004F5577">
              <w:rPr>
                <w:rFonts w:ascii="Arial" w:eastAsia="Arial" w:hAnsi="Arial" w:cs="Arial"/>
                <w:color w:val="231F20"/>
                <w:sz w:val="24"/>
                <w:szCs w:val="24"/>
              </w:rPr>
              <w:t>, nightclub</w:t>
            </w:r>
            <w:r w:rsidR="00F553A6">
              <w:rPr>
                <w:rFonts w:ascii="Arial" w:eastAsia="Arial" w:hAnsi="Arial" w:cs="Arial"/>
                <w:color w:val="231F20"/>
                <w:sz w:val="24"/>
                <w:szCs w:val="24"/>
              </w:rPr>
              <w:t>, kennels and other forms of animal boarding and breeding establishments.</w:t>
            </w:r>
          </w:p>
        </w:tc>
        <w:tc>
          <w:tcPr>
            <w:tcW w:w="5438" w:type="dxa"/>
            <w:tcBorders>
              <w:top w:val="single" w:sz="4" w:space="0" w:color="231F20"/>
              <w:left w:val="single" w:sz="4" w:space="0" w:color="231F20"/>
              <w:bottom w:val="single" w:sz="4" w:space="0" w:color="231F20"/>
              <w:right w:val="single" w:sz="4" w:space="0" w:color="231F20"/>
            </w:tcBorders>
          </w:tcPr>
          <w:p w14:paraId="3334DFD1" w14:textId="77777777" w:rsidR="000B1189" w:rsidRDefault="000B1189" w:rsidP="000B1189">
            <w:pPr>
              <w:spacing w:before="58" w:after="0" w:line="240" w:lineRule="auto"/>
              <w:ind w:left="108" w:right="-20"/>
              <w:rPr>
                <w:rFonts w:ascii="Arial" w:eastAsia="Arial" w:hAnsi="Arial" w:cs="Arial"/>
                <w:color w:val="231F20"/>
              </w:rPr>
            </w:pPr>
            <w:r w:rsidRPr="008C1447">
              <w:rPr>
                <w:rFonts w:ascii="Arial" w:eastAsia="Arial" w:hAnsi="Arial" w:cs="Arial"/>
                <w:color w:val="231F20"/>
              </w:rPr>
              <w:t xml:space="preserve">- </w:t>
            </w:r>
            <w:proofErr w:type="gramStart"/>
            <w:r>
              <w:rPr>
                <w:rFonts w:ascii="Arial" w:eastAsia="Arial" w:hAnsi="Arial" w:cs="Arial"/>
                <w:color w:val="231F20"/>
              </w:rPr>
              <w:t>2.0  Basic</w:t>
            </w:r>
            <w:proofErr w:type="gramEnd"/>
            <w:r>
              <w:rPr>
                <w:rFonts w:ascii="Arial" w:eastAsia="Arial" w:hAnsi="Arial" w:cs="Arial"/>
                <w:color w:val="231F20"/>
              </w:rPr>
              <w:t xml:space="preserve"> Principles</w:t>
            </w:r>
          </w:p>
          <w:p w14:paraId="0E7B355D" w14:textId="77777777" w:rsidR="008269AE" w:rsidRPr="008C1447" w:rsidRDefault="008269AE" w:rsidP="004F5577">
            <w:pPr>
              <w:spacing w:after="0" w:line="240" w:lineRule="auto"/>
              <w:ind w:left="108" w:right="-20"/>
              <w:rPr>
                <w:rFonts w:ascii="Arial" w:eastAsia="Arial" w:hAnsi="Arial" w:cs="Arial"/>
                <w:color w:val="231F20"/>
              </w:rPr>
            </w:pPr>
            <w:r w:rsidRPr="008C1447">
              <w:rPr>
                <w:rFonts w:ascii="Arial" w:eastAsia="Arial" w:hAnsi="Arial" w:cs="Arial"/>
                <w:color w:val="231F20"/>
              </w:rPr>
              <w:t xml:space="preserve">- </w:t>
            </w:r>
            <w:r w:rsidR="004F5577" w:rsidRPr="008C1447">
              <w:rPr>
                <w:rFonts w:ascii="Arial" w:eastAsia="Arial" w:hAnsi="Arial" w:cs="Arial"/>
                <w:color w:val="231F20"/>
              </w:rPr>
              <w:t>3.0 Industria</w:t>
            </w:r>
            <w:r w:rsidR="00B32A52">
              <w:rPr>
                <w:rFonts w:ascii="Arial" w:eastAsia="Arial" w:hAnsi="Arial" w:cs="Arial"/>
                <w:color w:val="231F20"/>
              </w:rPr>
              <w:t>l and Commercial</w:t>
            </w:r>
          </w:p>
          <w:p w14:paraId="27BADB7F" w14:textId="77777777" w:rsidR="004F5577" w:rsidRPr="008C1447" w:rsidRDefault="004F5577" w:rsidP="00B32A52">
            <w:pPr>
              <w:spacing w:after="0" w:line="240" w:lineRule="auto"/>
              <w:ind w:left="108" w:right="-20"/>
              <w:rPr>
                <w:rFonts w:ascii="Arial" w:eastAsia="Arial" w:hAnsi="Arial" w:cs="Arial"/>
              </w:rPr>
            </w:pPr>
            <w:r w:rsidRPr="008C1447">
              <w:rPr>
                <w:rFonts w:ascii="Arial" w:eastAsia="Arial" w:hAnsi="Arial" w:cs="Arial"/>
                <w:color w:val="231F20"/>
              </w:rPr>
              <w:t xml:space="preserve">- 4.0 </w:t>
            </w:r>
            <w:r w:rsidR="00B32A52">
              <w:rPr>
                <w:rFonts w:ascii="Arial" w:eastAsia="Arial" w:hAnsi="Arial" w:cs="Arial"/>
                <w:color w:val="231F20"/>
              </w:rPr>
              <w:t>Entertainment Premises</w:t>
            </w:r>
          </w:p>
        </w:tc>
      </w:tr>
    </w:tbl>
    <w:p w14:paraId="38E5D746" w14:textId="77777777" w:rsidR="004F5577" w:rsidRPr="00914853" w:rsidRDefault="004F5577" w:rsidP="00575C66">
      <w:pPr>
        <w:rPr>
          <w:rFonts w:ascii="Arial" w:hAnsi="Arial" w:cs="Arial"/>
          <w:sz w:val="24"/>
          <w:szCs w:val="24"/>
        </w:rPr>
        <w:sectPr w:rsidR="004F5577" w:rsidRPr="00914853" w:rsidSect="0075756F">
          <w:pgSz w:w="11907" w:h="16840" w:code="9"/>
          <w:pgMar w:top="1418" w:right="1134" w:bottom="1418" w:left="1418" w:header="709" w:footer="709" w:gutter="0"/>
          <w:cols w:space="720"/>
          <w:docGrid w:linePitch="299"/>
        </w:sectPr>
      </w:pPr>
    </w:p>
    <w:p w14:paraId="2C1D303A" w14:textId="77777777" w:rsidR="008574E1" w:rsidRPr="00A939D1" w:rsidRDefault="008574E1" w:rsidP="00910A11">
      <w:pPr>
        <w:pStyle w:val="PNADL1SectionHeading"/>
      </w:pPr>
      <w:bookmarkStart w:id="6" w:name="_Toc144284098"/>
      <w:bookmarkStart w:id="7" w:name="_Toc144284266"/>
      <w:bookmarkStart w:id="8" w:name="_Ref27946019"/>
      <w:bookmarkStart w:id="9" w:name="_Toc147225107"/>
      <w:bookmarkEnd w:id="6"/>
      <w:bookmarkEnd w:id="7"/>
      <w:r w:rsidRPr="00A939D1">
        <w:lastRenderedPageBreak/>
        <w:t>Basic Principles</w:t>
      </w:r>
      <w:bookmarkEnd w:id="8"/>
      <w:bookmarkEnd w:id="9"/>
    </w:p>
    <w:p w14:paraId="76CFE6FA" w14:textId="77777777" w:rsidR="005E7291" w:rsidRDefault="005E7291" w:rsidP="00FE090D">
      <w:pPr>
        <w:pStyle w:val="PNADBodyText"/>
        <w:keepNext/>
        <w:keepLines/>
      </w:pPr>
    </w:p>
    <w:p w14:paraId="20DCF0B8" w14:textId="77777777" w:rsidR="005E7291" w:rsidRPr="000F7427" w:rsidRDefault="005E7291" w:rsidP="00195981">
      <w:pPr>
        <w:pStyle w:val="PNADL2Heading2"/>
      </w:pPr>
      <w:bookmarkStart w:id="10" w:name="_Ref27942229"/>
      <w:bookmarkStart w:id="11" w:name="_Toc147225108"/>
      <w:r w:rsidRPr="000F7427">
        <w:t>Good Design</w:t>
      </w:r>
      <w:bookmarkEnd w:id="10"/>
      <w:bookmarkEnd w:id="11"/>
    </w:p>
    <w:p w14:paraId="570B8BE6" w14:textId="77777777" w:rsidR="008574E1" w:rsidRPr="00EC4812" w:rsidRDefault="00E97160" w:rsidP="00FE090D">
      <w:pPr>
        <w:pStyle w:val="PNADQuote"/>
        <w:keepNext/>
        <w:keepLines/>
      </w:pPr>
      <w:r w:rsidRPr="00EC4812">
        <w:t>“Good design</w:t>
      </w:r>
      <w:r w:rsidR="008574E1" w:rsidRPr="00EC4812">
        <w:t xml:space="preserve"> is a key aspect of sustainable development, creates better places in which to live and work and helps make developments acceptable to </w:t>
      </w:r>
      <w:proofErr w:type="gramStart"/>
      <w:r w:rsidR="008574E1" w:rsidRPr="00EC4812">
        <w:t>communities</w:t>
      </w:r>
      <w:proofErr w:type="gramEnd"/>
      <w:r w:rsidR="008574E1" w:rsidRPr="00EC4812">
        <w:t>”</w:t>
      </w:r>
    </w:p>
    <w:p w14:paraId="7102D436" w14:textId="4CCCC195" w:rsidR="008574E1" w:rsidRPr="00A441E5" w:rsidRDefault="008574E1" w:rsidP="00FE090D">
      <w:pPr>
        <w:pStyle w:val="PNADquoteref"/>
        <w:keepNext/>
        <w:keepLines/>
      </w:pPr>
      <w:r w:rsidRPr="00A441E5">
        <w:t>(National Planning Policy Framework</w:t>
      </w:r>
      <w:r w:rsidR="001B7308">
        <w:t xml:space="preserve"> 202</w:t>
      </w:r>
      <w:r w:rsidR="00FC7CDE">
        <w:t>3</w:t>
      </w:r>
      <w:r w:rsidR="001B7308">
        <w:t>, paragraph 126</w:t>
      </w:r>
      <w:r w:rsidRPr="00A441E5">
        <w:t>).</w:t>
      </w:r>
    </w:p>
    <w:p w14:paraId="14941DC5" w14:textId="77777777" w:rsidR="00B20485" w:rsidRPr="00A441E5" w:rsidRDefault="00B20485" w:rsidP="00FE090D">
      <w:pPr>
        <w:pStyle w:val="PNADQuote"/>
        <w:keepNext/>
        <w:keepLines/>
      </w:pPr>
      <w:r w:rsidRPr="00A441E5">
        <w:t xml:space="preserve">“Preventing new and existing development from contributing to, being put at unacceptable risk from, or being adversely affected by, unacceptable </w:t>
      </w:r>
      <w:r w:rsidR="00601D92" w:rsidRPr="00A441E5">
        <w:t xml:space="preserve">levels of noise </w:t>
      </w:r>
      <w:proofErr w:type="gramStart"/>
      <w:r w:rsidR="00601D92" w:rsidRPr="00A441E5">
        <w:t>pollution</w:t>
      </w:r>
      <w:proofErr w:type="gramEnd"/>
      <w:r w:rsidR="00601D92" w:rsidRPr="00A441E5">
        <w:t>”</w:t>
      </w:r>
    </w:p>
    <w:p w14:paraId="1146D5AD" w14:textId="75D6567B" w:rsidR="00B20485" w:rsidRPr="00914853" w:rsidRDefault="00B20485" w:rsidP="00FE090D">
      <w:pPr>
        <w:pStyle w:val="PNADquoteref"/>
        <w:keepNext/>
        <w:keepLines/>
      </w:pPr>
      <w:r w:rsidRPr="00A441E5">
        <w:t>(Nationa</w:t>
      </w:r>
      <w:r w:rsidR="001B7308">
        <w:t>l Planning Policy Framework 202</w:t>
      </w:r>
      <w:r w:rsidR="00FC7CDE">
        <w:t>3</w:t>
      </w:r>
      <w:r w:rsidR="001B7308">
        <w:t>, paragraph 174</w:t>
      </w:r>
      <w:r w:rsidR="000C6480">
        <w:t>(</w:t>
      </w:r>
      <w:r w:rsidRPr="00A441E5">
        <w:t>e</w:t>
      </w:r>
      <w:r w:rsidR="000C6480">
        <w:t>)</w:t>
      </w:r>
      <w:r w:rsidRPr="00A441E5">
        <w:t>).</w:t>
      </w:r>
    </w:p>
    <w:p w14:paraId="65800FC8" w14:textId="6AF67EE4" w:rsidR="00165F54" w:rsidRDefault="00165F54" w:rsidP="00FE090D">
      <w:pPr>
        <w:pStyle w:val="PNADBodyText"/>
        <w:keepNext/>
        <w:keepLines/>
        <w:numPr>
          <w:ilvl w:val="2"/>
          <w:numId w:val="12"/>
        </w:numPr>
      </w:pPr>
      <w:r>
        <w:t xml:space="preserve">Applications </w:t>
      </w:r>
      <w:r w:rsidR="006B6408">
        <w:t xml:space="preserve">all too commonly </w:t>
      </w:r>
      <w:r>
        <w:t xml:space="preserve">do not consider the acoustic design alongside other factors such as </w:t>
      </w:r>
      <w:r w:rsidR="00F82B4D">
        <w:t xml:space="preserve">ventilation, overheating, air quality or </w:t>
      </w:r>
      <w:r>
        <w:t>visual appearance and this can be to the detriment of the whole scheme of development.  A scheme that is properly considered</w:t>
      </w:r>
      <w:r w:rsidR="003758DC">
        <w:t xml:space="preserve"> with a detailed </w:t>
      </w:r>
      <w:r w:rsidR="006B6408">
        <w:t xml:space="preserve">noise </w:t>
      </w:r>
      <w:r w:rsidR="003758DC">
        <w:t xml:space="preserve">risk assessment from the outset, </w:t>
      </w:r>
      <w:r>
        <w:t>can optimize land use, offer good quality living and recreational space while providing good architectural and environmental solutions.</w:t>
      </w:r>
      <w:r w:rsidR="006B6408">
        <w:t xml:space="preserve">  Good Design should consider acoustics, ventilation, overheating and air quality in the whole and not as separate unrelated matters.  </w:t>
      </w:r>
    </w:p>
    <w:p w14:paraId="7CEA65DC" w14:textId="77777777" w:rsidR="008574E1" w:rsidRPr="00914853" w:rsidRDefault="008574E1" w:rsidP="00FE090D">
      <w:pPr>
        <w:pStyle w:val="PNADBodyText"/>
        <w:keepNext/>
        <w:keepLines/>
        <w:numPr>
          <w:ilvl w:val="2"/>
          <w:numId w:val="12"/>
        </w:numPr>
      </w:pPr>
      <w:r w:rsidRPr="00914853">
        <w:t>Any development proposal should follow the basic principles of noise control set out below, which are to separate noise sources from sensitive receptors, then to control the noise at source</w:t>
      </w:r>
      <w:r w:rsidR="002F2AC7">
        <w:t xml:space="preserve">, attenuate </w:t>
      </w:r>
      <w:proofErr w:type="gramStart"/>
      <w:r w:rsidR="002F2AC7">
        <w:t>through the use of</w:t>
      </w:r>
      <w:proofErr w:type="gramEnd"/>
      <w:r w:rsidR="002F2AC7">
        <w:t xml:space="preserve"> barriers</w:t>
      </w:r>
      <w:r w:rsidR="00AB3E98">
        <w:t>,</w:t>
      </w:r>
      <w:r w:rsidRPr="00914853">
        <w:t xml:space="preserve"> and finally to protect the receptor:</w:t>
      </w:r>
    </w:p>
    <w:p w14:paraId="4752B2F1" w14:textId="67643902" w:rsidR="008574E1" w:rsidRPr="00DE5C16" w:rsidRDefault="008574E1" w:rsidP="00FE090D">
      <w:pPr>
        <w:pStyle w:val="PNADNumerals"/>
        <w:keepNext/>
        <w:keepLines/>
        <w:numPr>
          <w:ilvl w:val="0"/>
          <w:numId w:val="4"/>
        </w:numPr>
        <w:ind w:left="1134"/>
      </w:pPr>
      <w:r w:rsidRPr="00DE5C16">
        <w:t xml:space="preserve">Separation of noise source from receptor: Any application likely to result in a noise source being located near an existing, permitted or allocated noise sensitive receptor (i.e. a residential area, school or hospital), whether as a result of a proposed new noise source, or a proposed new noise sensitive receptor, will need to demonstrate that there will be no unacceptable noise effect on sensitive receptors, and that all steps have been taken to reduce any adverse effects. If the development is likely to result in adverse noise </w:t>
      </w:r>
      <w:r w:rsidR="00FA4C68">
        <w:t>levels</w:t>
      </w:r>
      <w:r w:rsidRPr="00DE5C16">
        <w:t>, the developer should first consider whether there are alternative site locations which are more suitable.</w:t>
      </w:r>
    </w:p>
    <w:p w14:paraId="4AA79181" w14:textId="77777777" w:rsidR="008574E1" w:rsidRPr="00DE5C16" w:rsidRDefault="008574E1" w:rsidP="00FE090D">
      <w:pPr>
        <w:pStyle w:val="PNADNumerals"/>
        <w:keepNext/>
        <w:keepLines/>
      </w:pPr>
      <w:r w:rsidRPr="00DE5C16">
        <w:lastRenderedPageBreak/>
        <w:t>If no alternative site is available</w:t>
      </w:r>
      <w:r w:rsidR="00383C75" w:rsidRPr="00DE5C16">
        <w:t xml:space="preserve"> or</w:t>
      </w:r>
      <w:r w:rsidR="0053623B" w:rsidRPr="00DE5C16">
        <w:t xml:space="preserve"> </w:t>
      </w:r>
      <w:r w:rsidR="00B51298" w:rsidRPr="00DE5C16">
        <w:t>i</w:t>
      </w:r>
      <w:r w:rsidR="0053623B" w:rsidRPr="00DE5C16">
        <w:t xml:space="preserve">t can be demonstrated that an alternative location is not practicable </w:t>
      </w:r>
      <w:r w:rsidRPr="00DE5C16">
        <w:t>then the applicant will need to demonstrate that all reasonable steps have been taken to reduce the impact of the noise. This should include consideration of the most appropriate positioning of the noise source/ sensitive receptor within the chosen site boundary.</w:t>
      </w:r>
    </w:p>
    <w:p w14:paraId="1985E66B" w14:textId="7A6ED3D3" w:rsidR="00A441E5" w:rsidRPr="006C5E96" w:rsidRDefault="008574E1" w:rsidP="00764C37">
      <w:pPr>
        <w:pStyle w:val="PNADNumerals"/>
        <w:keepNext/>
        <w:keepLines/>
        <w:spacing w:after="360"/>
      </w:pPr>
      <w:r w:rsidRPr="006C5E96">
        <w:t>If all reasonable steps have been taken to reduce the impact of the noise but the development is still likely to lead to adverse effects, then adequate mitigation should be employed. Appropriate mitigation could include changes to the site layout, a noise management plan, the construction of noise barriers, and as a last resort, the insulation of buildings.</w:t>
      </w:r>
      <w:r w:rsidR="00A441E5" w:rsidRPr="006C5E96">
        <w:t xml:space="preserve"> </w:t>
      </w:r>
      <w:r w:rsidR="00C73587" w:rsidRPr="006C5E96">
        <w:t>In the exceptional circumstances</w:t>
      </w:r>
      <w:r w:rsidR="00A441E5" w:rsidRPr="006C5E96">
        <w:t xml:space="preserve"> where windows are required to be kept closed to achieve an acceptable internal noise climate, then </w:t>
      </w:r>
      <w:r w:rsidR="00A44385">
        <w:t xml:space="preserve">an </w:t>
      </w:r>
      <w:r w:rsidR="00195981">
        <w:t>O</w:t>
      </w:r>
      <w:r w:rsidR="00A44385">
        <w:t xml:space="preserve">verheating </w:t>
      </w:r>
      <w:r w:rsidR="00195981">
        <w:t>A</w:t>
      </w:r>
      <w:r w:rsidR="00A44385">
        <w:t xml:space="preserve">ssessment shall be required informing </w:t>
      </w:r>
      <w:r w:rsidR="00A441E5" w:rsidRPr="006C5E96">
        <w:t>the provision of an alternative form o</w:t>
      </w:r>
      <w:r w:rsidR="001C66A8" w:rsidRPr="006C5E96">
        <w:t>f</w:t>
      </w:r>
      <w:r w:rsidR="00A441E5" w:rsidRPr="006C5E96">
        <w:t xml:space="preserve"> ventilation </w:t>
      </w:r>
      <w:r w:rsidR="00A44385">
        <w:t xml:space="preserve">in line with the cooling hierarchy </w:t>
      </w:r>
      <w:r w:rsidR="00353B37">
        <w:t>(See</w:t>
      </w:r>
      <w:r w:rsidR="00A44385">
        <w:t xml:space="preserve"> </w:t>
      </w:r>
      <w:r w:rsidR="00A44385" w:rsidRPr="00353B37">
        <w:t>Section</w:t>
      </w:r>
      <w:r w:rsidR="00353B37">
        <w:t xml:space="preserve"> 6.5.5 for details of overheating assessments and cooling hierarchy). </w:t>
      </w:r>
      <w:r w:rsidR="00A44385">
        <w:t xml:space="preserve"> An Air Quality Assessment may also be required for specific locations.  The various assessments shall inform an Acoustic, Ventilation and Overheating Mitigation Scheme, when required.  It is advised that you liaise directly with your Local Planning Authority </w:t>
      </w:r>
      <w:proofErr w:type="gramStart"/>
      <w:r w:rsidR="00A44385">
        <w:t>with regard to</w:t>
      </w:r>
      <w:proofErr w:type="gramEnd"/>
      <w:r w:rsidR="00A44385">
        <w:t xml:space="preserve"> the requirements for any such mitigation schemes.  </w:t>
      </w:r>
    </w:p>
    <w:p w14:paraId="40E56792" w14:textId="14621F48" w:rsidR="008B3147" w:rsidRDefault="00D90843" w:rsidP="00FE090D">
      <w:pPr>
        <w:pStyle w:val="PNADBodyText"/>
        <w:keepNext/>
        <w:keepLines/>
        <w:numPr>
          <w:ilvl w:val="2"/>
          <w:numId w:val="12"/>
        </w:numPr>
      </w:pPr>
      <w:r>
        <w:t>N</w:t>
      </w:r>
      <w:r w:rsidR="008574E1" w:rsidRPr="00574B24">
        <w:t xml:space="preserve">oise and vibration </w:t>
      </w:r>
      <w:r>
        <w:t xml:space="preserve">associated with major development such as </w:t>
      </w:r>
      <w:r w:rsidR="008574E1" w:rsidRPr="00574B24">
        <w:t>demolition</w:t>
      </w:r>
      <w:r w:rsidR="003758DC">
        <w:t xml:space="preserve">,   protracted </w:t>
      </w:r>
      <w:r w:rsidR="008574E1" w:rsidRPr="00574B24">
        <w:t xml:space="preserve">construction </w:t>
      </w:r>
      <w:r w:rsidR="003758DC">
        <w:t xml:space="preserve">or large civil engineering </w:t>
      </w:r>
      <w:r w:rsidR="008574E1" w:rsidRPr="00574B24">
        <w:t xml:space="preserve">activities should also be considered in developing the proposal and best practice should be adopted at all times, as prescribed in BS 5228-1:2009+A1:2014 </w:t>
      </w:r>
      <w:r w:rsidR="000C6480" w:rsidRPr="000C6480">
        <w:t xml:space="preserve">Code of practice for noise and vibration control on construction and open sites </w:t>
      </w:r>
      <w:r w:rsidR="000C6480">
        <w:t>–</w:t>
      </w:r>
      <w:r w:rsidR="000C6480" w:rsidRPr="000C6480">
        <w:t xml:space="preserve"> </w:t>
      </w:r>
      <w:r w:rsidR="00B20485" w:rsidRPr="00574B24">
        <w:t>Noise</w:t>
      </w:r>
      <w:r w:rsidR="000C6480">
        <w:t>;</w:t>
      </w:r>
      <w:r w:rsidR="00B20485" w:rsidRPr="00574B24">
        <w:t xml:space="preserve"> </w:t>
      </w:r>
      <w:r w:rsidR="008574E1" w:rsidRPr="00574B24">
        <w:t>and BS</w:t>
      </w:r>
      <w:r w:rsidR="000C6480">
        <w:t xml:space="preserve"> </w:t>
      </w:r>
      <w:r w:rsidR="008574E1" w:rsidRPr="00574B24">
        <w:t>5228-2</w:t>
      </w:r>
      <w:r w:rsidR="00B20485" w:rsidRPr="00574B24">
        <w:t>:2009</w:t>
      </w:r>
      <w:r w:rsidR="008574E1" w:rsidRPr="00574B24">
        <w:t>+A1</w:t>
      </w:r>
      <w:r w:rsidR="00B20485" w:rsidRPr="00574B24">
        <w:t>:2014</w:t>
      </w:r>
      <w:r w:rsidR="008574E1" w:rsidRPr="00574B24">
        <w:t xml:space="preserve"> </w:t>
      </w:r>
      <w:r w:rsidR="000C6480" w:rsidRPr="000C6480">
        <w:t xml:space="preserve">Code of practice for noise and vibration control on </w:t>
      </w:r>
      <w:r w:rsidR="00353B37" w:rsidRPr="000C6480">
        <w:t>construct</w:t>
      </w:r>
      <w:r w:rsidR="00353B37">
        <w:t>ion</w:t>
      </w:r>
      <w:r w:rsidR="00353B37" w:rsidRPr="000C6480">
        <w:t xml:space="preserve"> and</w:t>
      </w:r>
      <w:r w:rsidR="000C6480" w:rsidRPr="000C6480">
        <w:t xml:space="preserve"> open sites </w:t>
      </w:r>
      <w:r w:rsidR="000C6480">
        <w:t>-</w:t>
      </w:r>
      <w:r w:rsidR="000C6480" w:rsidRPr="000C6480">
        <w:t xml:space="preserve"> Vibration</w:t>
      </w:r>
      <w:r w:rsidR="008574E1" w:rsidRPr="00574B24">
        <w:t>.</w:t>
      </w:r>
      <w:r w:rsidR="003758DC">
        <w:t xml:space="preserve">  </w:t>
      </w:r>
    </w:p>
    <w:p w14:paraId="3BC31791" w14:textId="25CB3C91" w:rsidR="008574E1" w:rsidRDefault="008574E1" w:rsidP="005E70E5">
      <w:pPr>
        <w:pStyle w:val="PNADL2Heading2"/>
      </w:pPr>
      <w:bookmarkStart w:id="12" w:name="_Ref27942280"/>
      <w:bookmarkStart w:id="13" w:name="_Toc147225109"/>
      <w:r w:rsidRPr="000F7427">
        <w:t>Noise Reports</w:t>
      </w:r>
      <w:bookmarkEnd w:id="12"/>
      <w:bookmarkEnd w:id="13"/>
    </w:p>
    <w:p w14:paraId="3501CAD5" w14:textId="77777777" w:rsidR="000F442A" w:rsidRPr="000019B5" w:rsidRDefault="000F442A" w:rsidP="000019B5">
      <w:pPr>
        <w:pStyle w:val="PNADL2Heading2"/>
        <w:numPr>
          <w:ilvl w:val="2"/>
          <w:numId w:val="6"/>
        </w:numPr>
        <w:spacing w:before="0" w:after="360" w:line="276" w:lineRule="auto"/>
        <w:outlineLvl w:val="9"/>
        <w:rPr>
          <w:b w:val="0"/>
          <w:bCs w:val="0"/>
          <w:sz w:val="24"/>
          <w:szCs w:val="24"/>
        </w:rPr>
      </w:pPr>
      <w:r w:rsidRPr="000019B5">
        <w:rPr>
          <w:b w:val="0"/>
          <w:bCs w:val="0"/>
          <w:sz w:val="24"/>
          <w:szCs w:val="24"/>
        </w:rPr>
        <w:t>The noise assessment and report are the foundation to understanding the background sound levels and the impact of the development on its surrounds or the effect of the surrounds on the proposed development.  Assessments and reports should be used as development tools for good acoustic design.</w:t>
      </w:r>
    </w:p>
    <w:p w14:paraId="69F5A52D" w14:textId="45034826" w:rsidR="00BD4219" w:rsidRDefault="00165F54" w:rsidP="00FE090D">
      <w:pPr>
        <w:pStyle w:val="PNADL2Heading2"/>
        <w:numPr>
          <w:ilvl w:val="2"/>
          <w:numId w:val="6"/>
        </w:numPr>
        <w:spacing w:before="0" w:after="360" w:line="276" w:lineRule="auto"/>
        <w:outlineLvl w:val="9"/>
        <w:rPr>
          <w:b w:val="0"/>
          <w:bCs w:val="0"/>
          <w:sz w:val="24"/>
          <w:szCs w:val="24"/>
        </w:rPr>
      </w:pPr>
      <w:bookmarkStart w:id="14" w:name="_Toc144284103"/>
      <w:bookmarkStart w:id="15" w:name="_Toc144284104"/>
      <w:bookmarkEnd w:id="14"/>
      <w:bookmarkEnd w:id="15"/>
      <w:r w:rsidRPr="00FE090D">
        <w:rPr>
          <w:b w:val="0"/>
          <w:bCs w:val="0"/>
          <w:sz w:val="24"/>
          <w:szCs w:val="24"/>
        </w:rPr>
        <w:t xml:space="preserve">A poorly conceived report or one that is </w:t>
      </w:r>
      <w:r w:rsidR="00754C57" w:rsidRPr="00FE090D">
        <w:rPr>
          <w:b w:val="0"/>
          <w:bCs w:val="0"/>
          <w:sz w:val="24"/>
          <w:szCs w:val="24"/>
        </w:rPr>
        <w:t>i</w:t>
      </w:r>
      <w:r w:rsidRPr="00FE090D">
        <w:rPr>
          <w:b w:val="0"/>
          <w:bCs w:val="0"/>
          <w:sz w:val="24"/>
          <w:szCs w:val="24"/>
        </w:rPr>
        <w:t xml:space="preserve">ntroduced as an after-thought to the design process can result in delay as additional or new information is requested by the LPA which in turn may influence the whole design. </w:t>
      </w:r>
    </w:p>
    <w:p w14:paraId="4517EA44" w14:textId="0508F513" w:rsidR="003833B3" w:rsidRPr="005412D1" w:rsidRDefault="00994277" w:rsidP="00FE090D">
      <w:pPr>
        <w:pStyle w:val="PNADL2Heading2"/>
        <w:numPr>
          <w:ilvl w:val="2"/>
          <w:numId w:val="6"/>
        </w:numPr>
        <w:spacing w:before="0" w:after="360" w:line="276" w:lineRule="auto"/>
        <w:outlineLvl w:val="9"/>
      </w:pPr>
      <w:bookmarkStart w:id="16" w:name="_Toc144284106"/>
      <w:bookmarkEnd w:id="16"/>
      <w:r w:rsidRPr="00FE090D">
        <w:rPr>
          <w:b w:val="0"/>
          <w:bCs w:val="0"/>
          <w:sz w:val="24"/>
          <w:szCs w:val="24"/>
        </w:rPr>
        <w:lastRenderedPageBreak/>
        <w:t>In most</w:t>
      </w:r>
      <w:r w:rsidR="008574E1" w:rsidRPr="00FE090D">
        <w:rPr>
          <w:b w:val="0"/>
          <w:bCs w:val="0"/>
          <w:sz w:val="24"/>
          <w:szCs w:val="24"/>
        </w:rPr>
        <w:t xml:space="preserve"> circumstances the applicant will be required to supply a noise report in support of their application. This section outlines the basic requirements for such a report and sets out when it will be required. It also details the </w:t>
      </w:r>
      <w:r w:rsidR="00AB3E98" w:rsidRPr="00FE090D">
        <w:rPr>
          <w:b w:val="0"/>
          <w:bCs w:val="0"/>
          <w:sz w:val="24"/>
          <w:szCs w:val="24"/>
        </w:rPr>
        <w:t xml:space="preserve">minimum </w:t>
      </w:r>
      <w:r w:rsidR="008574E1" w:rsidRPr="00FE090D">
        <w:rPr>
          <w:b w:val="0"/>
          <w:bCs w:val="0"/>
          <w:sz w:val="24"/>
          <w:szCs w:val="24"/>
        </w:rPr>
        <w:t xml:space="preserve">requirements of the report, depending on the type of development being planned. </w:t>
      </w:r>
      <w:r w:rsidR="003833B3" w:rsidRPr="00FE090D">
        <w:rPr>
          <w:b w:val="0"/>
          <w:bCs w:val="0"/>
          <w:sz w:val="24"/>
          <w:szCs w:val="24"/>
        </w:rPr>
        <w:t>Some standard assessments such as BS 4142:</w:t>
      </w:r>
      <w:r w:rsidR="00F059C9" w:rsidRPr="00FE090D">
        <w:rPr>
          <w:b w:val="0"/>
          <w:bCs w:val="0"/>
          <w:sz w:val="24"/>
          <w:szCs w:val="24"/>
        </w:rPr>
        <w:t xml:space="preserve"> 2014 + A1: 2019</w:t>
      </w:r>
      <w:r w:rsidR="003833B3" w:rsidRPr="00FE090D">
        <w:rPr>
          <w:b w:val="0"/>
          <w:bCs w:val="0"/>
          <w:sz w:val="24"/>
          <w:szCs w:val="24"/>
        </w:rPr>
        <w:t xml:space="preserve"> have their own checklists as to the content of a report. Where this is the case</w:t>
      </w:r>
      <w:r w:rsidR="002F535D" w:rsidRPr="00FE090D">
        <w:rPr>
          <w:b w:val="0"/>
          <w:bCs w:val="0"/>
          <w:sz w:val="24"/>
          <w:szCs w:val="24"/>
        </w:rPr>
        <w:t>,</w:t>
      </w:r>
      <w:r w:rsidR="003833B3" w:rsidRPr="00FE090D">
        <w:rPr>
          <w:b w:val="0"/>
          <w:bCs w:val="0"/>
          <w:sz w:val="24"/>
          <w:szCs w:val="24"/>
        </w:rPr>
        <w:t xml:space="preserve"> the criteria listed below should be included </w:t>
      </w:r>
      <w:r w:rsidR="002F535D" w:rsidRPr="00FE090D">
        <w:rPr>
          <w:b w:val="0"/>
          <w:bCs w:val="0"/>
          <w:sz w:val="24"/>
          <w:szCs w:val="24"/>
        </w:rPr>
        <w:t xml:space="preserve">in the report in addition to any content </w:t>
      </w:r>
      <w:r w:rsidR="003833B3" w:rsidRPr="00FE090D">
        <w:rPr>
          <w:b w:val="0"/>
          <w:bCs w:val="0"/>
          <w:sz w:val="24"/>
          <w:szCs w:val="24"/>
        </w:rPr>
        <w:t>referred to in the specific standard.</w:t>
      </w:r>
    </w:p>
    <w:p w14:paraId="418312E9" w14:textId="2EC15F65" w:rsidR="008574E1" w:rsidRPr="005412D1" w:rsidRDefault="008574E1" w:rsidP="00FE090D">
      <w:pPr>
        <w:pStyle w:val="PNADL2Heading2"/>
        <w:numPr>
          <w:ilvl w:val="2"/>
          <w:numId w:val="6"/>
        </w:numPr>
        <w:spacing w:before="0" w:after="360" w:line="276" w:lineRule="auto"/>
        <w:outlineLvl w:val="9"/>
      </w:pPr>
      <w:bookmarkStart w:id="17" w:name="_Toc144284108"/>
      <w:bookmarkEnd w:id="17"/>
      <w:r w:rsidRPr="00FE090D">
        <w:rPr>
          <w:b w:val="0"/>
          <w:bCs w:val="0"/>
          <w:sz w:val="24"/>
          <w:szCs w:val="24"/>
        </w:rPr>
        <w:t xml:space="preserve">The noise report should give accurate, </w:t>
      </w:r>
      <w:proofErr w:type="gramStart"/>
      <w:r w:rsidRPr="00FE090D">
        <w:rPr>
          <w:b w:val="0"/>
          <w:bCs w:val="0"/>
          <w:sz w:val="24"/>
          <w:szCs w:val="24"/>
        </w:rPr>
        <w:t>clear</w:t>
      </w:r>
      <w:proofErr w:type="gramEnd"/>
      <w:r w:rsidRPr="00FE090D">
        <w:rPr>
          <w:b w:val="0"/>
          <w:bCs w:val="0"/>
          <w:sz w:val="24"/>
          <w:szCs w:val="24"/>
        </w:rPr>
        <w:t xml:space="preserve"> and relevant information about the existing noise environment, and the likely impact of the proposed development. A report lacking vital information or containing misleading information may ultimately d</w:t>
      </w:r>
      <w:r w:rsidR="00AB3E98" w:rsidRPr="00FE090D">
        <w:rPr>
          <w:b w:val="0"/>
          <w:bCs w:val="0"/>
          <w:sz w:val="24"/>
          <w:szCs w:val="24"/>
        </w:rPr>
        <w:t>elay the whole planning process</w:t>
      </w:r>
      <w:r w:rsidRPr="00FE090D">
        <w:rPr>
          <w:b w:val="0"/>
          <w:bCs w:val="0"/>
          <w:sz w:val="24"/>
          <w:szCs w:val="24"/>
        </w:rPr>
        <w:t xml:space="preserve"> whilst clarification or further information is sought.</w:t>
      </w:r>
    </w:p>
    <w:p w14:paraId="21861B35" w14:textId="267A2C89" w:rsidR="00F051DE" w:rsidRPr="005412D1" w:rsidRDefault="00F051DE" w:rsidP="00353B37">
      <w:pPr>
        <w:pStyle w:val="PNADL2Heading2"/>
        <w:numPr>
          <w:ilvl w:val="2"/>
          <w:numId w:val="6"/>
        </w:numPr>
        <w:spacing w:before="0" w:after="360" w:line="276" w:lineRule="auto"/>
        <w:outlineLvl w:val="9"/>
      </w:pPr>
      <w:bookmarkStart w:id="18" w:name="_Toc144284110"/>
      <w:bookmarkEnd w:id="18"/>
      <w:r w:rsidRPr="00353B37">
        <w:rPr>
          <w:b w:val="0"/>
          <w:bCs w:val="0"/>
          <w:sz w:val="24"/>
          <w:szCs w:val="24"/>
        </w:rPr>
        <w:t>If the noise assessment and report identify that the development is potentially impacted by commercial or transportation noise, the noise assessment shall be the starting point to ensure that Good Acoustic Design is fully integrated into the scheme. Good Acoustic Design may also have a direct bearing on the introduction of mitigation measures to ensure that methods to mitigate overheating are also introduced into the scheme and residents are suitably protected from poor air quality without having to keep windows closed.</w:t>
      </w:r>
      <w:r w:rsidR="00FA4C68">
        <w:rPr>
          <w:b w:val="0"/>
          <w:bCs w:val="0"/>
          <w:sz w:val="24"/>
          <w:szCs w:val="24"/>
        </w:rPr>
        <w:t xml:space="preserve">  An overheating assessment and air quality assessment may be expected to inform design</w:t>
      </w:r>
      <w:r w:rsidR="000019B5">
        <w:rPr>
          <w:b w:val="0"/>
          <w:bCs w:val="0"/>
          <w:sz w:val="24"/>
          <w:szCs w:val="24"/>
        </w:rPr>
        <w:t xml:space="preserve">, dependent </w:t>
      </w:r>
      <w:proofErr w:type="gramStart"/>
      <w:r w:rsidR="000019B5">
        <w:rPr>
          <w:b w:val="0"/>
          <w:bCs w:val="0"/>
          <w:sz w:val="24"/>
          <w:szCs w:val="24"/>
        </w:rPr>
        <w:t>on site</w:t>
      </w:r>
      <w:proofErr w:type="gramEnd"/>
      <w:r w:rsidR="000019B5">
        <w:rPr>
          <w:b w:val="0"/>
          <w:bCs w:val="0"/>
          <w:sz w:val="24"/>
          <w:szCs w:val="24"/>
        </w:rPr>
        <w:t xml:space="preserve"> specifics</w:t>
      </w:r>
      <w:r w:rsidR="00FA4C68">
        <w:rPr>
          <w:b w:val="0"/>
          <w:bCs w:val="0"/>
          <w:sz w:val="24"/>
          <w:szCs w:val="24"/>
        </w:rPr>
        <w:t>.  Check with your Local Planning Authority.</w:t>
      </w:r>
    </w:p>
    <w:p w14:paraId="5C79572C" w14:textId="2CB3FF67" w:rsidR="008574E1" w:rsidRPr="005412D1" w:rsidRDefault="00B415D9" w:rsidP="00FE090D">
      <w:pPr>
        <w:pStyle w:val="PNADL2Heading2"/>
        <w:numPr>
          <w:ilvl w:val="2"/>
          <w:numId w:val="6"/>
        </w:numPr>
        <w:spacing w:before="0" w:after="360" w:line="276" w:lineRule="auto"/>
        <w:outlineLvl w:val="9"/>
      </w:pPr>
      <w:bookmarkStart w:id="19" w:name="_Toc144284112"/>
      <w:bookmarkEnd w:id="19"/>
      <w:r w:rsidRPr="00FE090D">
        <w:rPr>
          <w:b w:val="0"/>
          <w:bCs w:val="0"/>
          <w:sz w:val="24"/>
          <w:szCs w:val="24"/>
        </w:rPr>
        <w:t>The table provided in Annex</w:t>
      </w:r>
      <w:r w:rsidR="00892BF5" w:rsidRPr="00FE090D">
        <w:rPr>
          <w:b w:val="0"/>
          <w:bCs w:val="0"/>
          <w:sz w:val="24"/>
          <w:szCs w:val="24"/>
        </w:rPr>
        <w:t xml:space="preserve"> 1</w:t>
      </w:r>
      <w:r w:rsidR="008574E1" w:rsidRPr="00FE090D">
        <w:rPr>
          <w:b w:val="0"/>
          <w:bCs w:val="0"/>
          <w:sz w:val="24"/>
          <w:szCs w:val="24"/>
        </w:rPr>
        <w:t xml:space="preserve"> provides a list of appropriate national and international standards for most types of noise and provides a quick overview of the criteria set out in those documents. This aims to help the developer decide which standards will be most appropriate for each development, but it is recommended that copies of the relevant standards are obtained and referred to in full. You </w:t>
      </w:r>
      <w:r w:rsidR="00601D92" w:rsidRPr="00FE090D">
        <w:rPr>
          <w:b w:val="0"/>
          <w:bCs w:val="0"/>
          <w:sz w:val="24"/>
          <w:szCs w:val="24"/>
        </w:rPr>
        <w:t xml:space="preserve">are encouraged </w:t>
      </w:r>
      <w:r w:rsidR="008574E1" w:rsidRPr="00FE090D">
        <w:rPr>
          <w:b w:val="0"/>
          <w:bCs w:val="0"/>
          <w:sz w:val="24"/>
          <w:szCs w:val="24"/>
        </w:rPr>
        <w:t xml:space="preserve">to consult with the </w:t>
      </w:r>
      <w:r w:rsidR="00601D92" w:rsidRPr="00FE090D">
        <w:rPr>
          <w:b w:val="0"/>
          <w:bCs w:val="0"/>
          <w:sz w:val="24"/>
          <w:szCs w:val="24"/>
        </w:rPr>
        <w:t>Local Planning A</w:t>
      </w:r>
      <w:r w:rsidR="008574E1" w:rsidRPr="00FE090D">
        <w:rPr>
          <w:b w:val="0"/>
          <w:bCs w:val="0"/>
          <w:sz w:val="24"/>
          <w:szCs w:val="24"/>
        </w:rPr>
        <w:t>uthority regarding the standards you intend to use and the approach you wish to take at an early stage.</w:t>
      </w:r>
    </w:p>
    <w:p w14:paraId="36122DB8" w14:textId="078C674A" w:rsidR="008574E1" w:rsidRPr="005412D1" w:rsidRDefault="008574E1" w:rsidP="00FE090D">
      <w:pPr>
        <w:pStyle w:val="PNADL2Heading2"/>
        <w:numPr>
          <w:ilvl w:val="2"/>
          <w:numId w:val="6"/>
        </w:numPr>
        <w:spacing w:before="0" w:after="360" w:line="276" w:lineRule="auto"/>
        <w:outlineLvl w:val="9"/>
      </w:pPr>
      <w:bookmarkStart w:id="20" w:name="_Toc144284114"/>
      <w:bookmarkEnd w:id="20"/>
      <w:r w:rsidRPr="00FE090D">
        <w:rPr>
          <w:b w:val="0"/>
          <w:bCs w:val="0"/>
          <w:sz w:val="24"/>
          <w:szCs w:val="24"/>
        </w:rPr>
        <w:t>The report should follow recommended methodologies laid out in the appropriate standards. Any departure from those methodologies should be clearly explained, with the reasons clearly stated.</w:t>
      </w:r>
    </w:p>
    <w:p w14:paraId="7270B38C" w14:textId="53E1F3D3" w:rsidR="008574E1" w:rsidRPr="00914853" w:rsidRDefault="008574E1" w:rsidP="00FC7CDE">
      <w:pPr>
        <w:pStyle w:val="PNADL2Heading2"/>
        <w:numPr>
          <w:ilvl w:val="2"/>
          <w:numId w:val="6"/>
        </w:numPr>
        <w:spacing w:before="0" w:after="360" w:line="276" w:lineRule="auto"/>
        <w:outlineLvl w:val="9"/>
      </w:pPr>
      <w:r w:rsidRPr="00FC7CDE">
        <w:rPr>
          <w:b w:val="0"/>
          <w:bCs w:val="0"/>
          <w:sz w:val="24"/>
          <w:szCs w:val="24"/>
        </w:rPr>
        <w:t xml:space="preserve">The noise report should contain some or </w:t>
      </w:r>
      <w:proofErr w:type="gramStart"/>
      <w:r w:rsidRPr="00FC7CDE">
        <w:rPr>
          <w:b w:val="0"/>
          <w:bCs w:val="0"/>
          <w:sz w:val="24"/>
          <w:szCs w:val="24"/>
        </w:rPr>
        <w:t>all of</w:t>
      </w:r>
      <w:proofErr w:type="gramEnd"/>
      <w:r w:rsidRPr="00FC7CDE">
        <w:rPr>
          <w:b w:val="0"/>
          <w:bCs w:val="0"/>
          <w:sz w:val="24"/>
          <w:szCs w:val="24"/>
        </w:rPr>
        <w:t xml:space="preserve"> the following</w:t>
      </w:r>
      <w:r w:rsidR="0095743F" w:rsidRPr="00FC7CDE">
        <w:rPr>
          <w:b w:val="0"/>
          <w:bCs w:val="0"/>
          <w:sz w:val="24"/>
          <w:szCs w:val="24"/>
        </w:rPr>
        <w:t>. The level of detail required will be proportionate to the development:</w:t>
      </w:r>
      <w:r w:rsidR="0095743F" w:rsidRPr="00914853">
        <w:t xml:space="preserve"> </w:t>
      </w:r>
    </w:p>
    <w:p w14:paraId="68A4FB8A" w14:textId="77777777" w:rsidR="008574E1" w:rsidRPr="00914853" w:rsidRDefault="008574E1" w:rsidP="00FE090D">
      <w:pPr>
        <w:pStyle w:val="PNADNumerals"/>
        <w:keepNext/>
        <w:numPr>
          <w:ilvl w:val="0"/>
          <w:numId w:val="5"/>
        </w:numPr>
        <w:ind w:left="1134" w:hanging="283"/>
      </w:pPr>
      <w:r w:rsidRPr="00914853">
        <w:t>Details of the author, their qualifications, the noise equipment used and details</w:t>
      </w:r>
      <w:r w:rsidR="0095743F" w:rsidRPr="00914853">
        <w:t xml:space="preserve"> </w:t>
      </w:r>
      <w:r w:rsidRPr="00914853">
        <w:t>of latest calibration.</w:t>
      </w:r>
    </w:p>
    <w:p w14:paraId="1C52DCBD" w14:textId="77777777" w:rsidR="008574E1" w:rsidRPr="00914853" w:rsidRDefault="008574E1" w:rsidP="00FE090D">
      <w:pPr>
        <w:pStyle w:val="PNADNumerals"/>
        <w:keepNext/>
      </w:pPr>
      <w:r w:rsidRPr="00914853">
        <w:lastRenderedPageBreak/>
        <w:t>A detailed description of the proposal including the layout of the proposed development in relation to the existing neighbourhood. It should highlight the proximity of any noise sources to noise sensitive receptors, giving distances as necessary. This should be illustrated on a scaled plan.</w:t>
      </w:r>
    </w:p>
    <w:p w14:paraId="31EAFEF3" w14:textId="77777777" w:rsidR="008574E1" w:rsidRPr="00914853" w:rsidRDefault="008574E1" w:rsidP="00FE090D">
      <w:pPr>
        <w:pStyle w:val="PNADNumerals"/>
        <w:keepNext/>
      </w:pPr>
      <w:r w:rsidRPr="00914853">
        <w:t>Details of the existing noise climate and context in that location prior to development. The size and scale of the background assessment should reflect the nature of the development. The choice of location and duration for measurements should be explained in the report.</w:t>
      </w:r>
    </w:p>
    <w:p w14:paraId="1F438446" w14:textId="77777777" w:rsidR="008574E1" w:rsidRPr="00BF3000" w:rsidRDefault="008574E1" w:rsidP="00FE090D">
      <w:pPr>
        <w:pStyle w:val="PNADNumerals"/>
        <w:keepNext/>
      </w:pPr>
      <w:r w:rsidRPr="00BF3000">
        <w:t>The scope of the noise report</w:t>
      </w:r>
      <w:r w:rsidR="00E852E6">
        <w:t xml:space="preserve"> </w:t>
      </w:r>
      <w:r w:rsidRPr="007C491F">
        <w:t>should be a</w:t>
      </w:r>
      <w:r w:rsidR="00727FEB" w:rsidRPr="007C491F">
        <w:t>greed with the</w:t>
      </w:r>
      <w:r w:rsidR="00727FEB" w:rsidRPr="00BF3000">
        <w:t xml:space="preserve"> L</w:t>
      </w:r>
      <w:r w:rsidRPr="00BF3000">
        <w:t xml:space="preserve">ocal </w:t>
      </w:r>
      <w:r w:rsidR="00727FEB" w:rsidRPr="00BF3000">
        <w:t>Planning A</w:t>
      </w:r>
      <w:r w:rsidRPr="00BF3000">
        <w:t xml:space="preserve">uthority. </w:t>
      </w:r>
      <w:proofErr w:type="gramStart"/>
      <w:r w:rsidRPr="00BF3000">
        <w:t>Otherwise</w:t>
      </w:r>
      <w:proofErr w:type="gramEnd"/>
      <w:r w:rsidRPr="00BF3000">
        <w:t xml:space="preserve"> there is a risk that a development may incur a delay and/or additional costs later on if the correct information isn’t provided to enable the Local Planning Authority to determine a planning application.</w:t>
      </w:r>
      <w:r w:rsidR="007C491F" w:rsidRPr="007C491F">
        <w:t xml:space="preserve"> </w:t>
      </w:r>
      <w:r w:rsidR="007C491F">
        <w:t xml:space="preserve">The scope and purpose should be clearly set out within the report itself. </w:t>
      </w:r>
      <w:r w:rsidR="007C491F" w:rsidRPr="00BF3000">
        <w:t xml:space="preserve"> </w:t>
      </w:r>
    </w:p>
    <w:p w14:paraId="7C363CA8" w14:textId="77777777" w:rsidR="005B7ADE" w:rsidRPr="00BF3000" w:rsidRDefault="00307B39" w:rsidP="00FE090D">
      <w:pPr>
        <w:pStyle w:val="PNADNumerals"/>
        <w:keepNext/>
      </w:pPr>
      <w:r w:rsidRPr="00BF3000">
        <w:t>Calculations and assumptions shall be fully presented and justified. It should be possible for the reader to fully audit all calculation</w:t>
      </w:r>
      <w:r w:rsidR="00B51298">
        <w:t>s</w:t>
      </w:r>
      <w:r w:rsidRPr="00BF3000">
        <w:t xml:space="preserve"> from the data provided.</w:t>
      </w:r>
    </w:p>
    <w:p w14:paraId="47C1E0F5" w14:textId="77777777" w:rsidR="00307B39" w:rsidRDefault="00307B39" w:rsidP="00FE090D">
      <w:pPr>
        <w:pStyle w:val="PNADNumerals"/>
        <w:keepNext/>
      </w:pPr>
      <w:r w:rsidRPr="00BF3000">
        <w:t>Modelling can be a useful tool to present calculations</w:t>
      </w:r>
      <w:r w:rsidR="00B51298">
        <w:t xml:space="preserve"> and predictions</w:t>
      </w:r>
      <w:r w:rsidRPr="00BF3000">
        <w:t>, however, key input assumptions need to be fully disc</w:t>
      </w:r>
      <w:r w:rsidR="002F535D">
        <w:t xml:space="preserve">losed, </w:t>
      </w:r>
      <w:proofErr w:type="gramStart"/>
      <w:r w:rsidR="002F535D">
        <w:t>disc</w:t>
      </w:r>
      <w:r w:rsidRPr="00BF3000">
        <w:t>ussed</w:t>
      </w:r>
      <w:proofErr w:type="gramEnd"/>
      <w:r w:rsidRPr="00BF3000">
        <w:t xml:space="preserve"> and justified, such as topography, </w:t>
      </w:r>
      <w:r w:rsidR="006F1855" w:rsidRPr="00BF3000">
        <w:t xml:space="preserve">noise source and receiver height, </w:t>
      </w:r>
      <w:r w:rsidRPr="00BF3000">
        <w:t>ground conditions and the source of any data used.</w:t>
      </w:r>
      <w:r w:rsidRPr="00914853">
        <w:t xml:space="preserve">   </w:t>
      </w:r>
    </w:p>
    <w:p w14:paraId="73DFEE71" w14:textId="77777777" w:rsidR="005E7291" w:rsidRDefault="005E7291" w:rsidP="00764C37">
      <w:pPr>
        <w:pStyle w:val="PNADNumerals"/>
        <w:keepNext/>
        <w:spacing w:after="360"/>
      </w:pPr>
      <w:r>
        <w:t xml:space="preserve">Sound samples should be obtained and </w:t>
      </w:r>
      <w:r w:rsidR="002F535D">
        <w:t xml:space="preserve">made </w:t>
      </w:r>
      <w:r>
        <w:t>available to support the assessment</w:t>
      </w:r>
      <w:r w:rsidR="002F535D">
        <w:t xml:space="preserve"> as appropriate</w:t>
      </w:r>
      <w:r>
        <w:t>.</w:t>
      </w:r>
      <w:r w:rsidR="002F535D">
        <w:t xml:space="preserve"> </w:t>
      </w:r>
    </w:p>
    <w:p w14:paraId="70CB6447" w14:textId="64D26864" w:rsidR="005E7291" w:rsidRPr="008B2F1E" w:rsidRDefault="000019B5" w:rsidP="008B2F1E">
      <w:pPr>
        <w:pStyle w:val="PNADL2Heading2"/>
        <w:numPr>
          <w:ilvl w:val="2"/>
          <w:numId w:val="6"/>
        </w:numPr>
        <w:spacing w:before="0" w:after="360" w:line="276" w:lineRule="auto"/>
        <w:outlineLvl w:val="9"/>
        <w:rPr>
          <w:b w:val="0"/>
          <w:bCs w:val="0"/>
          <w:sz w:val="24"/>
          <w:szCs w:val="24"/>
        </w:rPr>
      </w:pPr>
      <w:r w:rsidRPr="008B2F1E">
        <w:rPr>
          <w:b w:val="0"/>
          <w:bCs w:val="0"/>
          <w:sz w:val="24"/>
          <w:szCs w:val="24"/>
        </w:rPr>
        <w:t xml:space="preserve">Where modelling </w:t>
      </w:r>
      <w:r w:rsidR="001D131B" w:rsidRPr="008B2F1E">
        <w:rPr>
          <w:b w:val="0"/>
          <w:bCs w:val="0"/>
          <w:sz w:val="24"/>
          <w:szCs w:val="24"/>
        </w:rPr>
        <w:t>o</w:t>
      </w:r>
      <w:r w:rsidRPr="008B2F1E">
        <w:rPr>
          <w:b w:val="0"/>
          <w:bCs w:val="0"/>
          <w:sz w:val="24"/>
          <w:szCs w:val="24"/>
        </w:rPr>
        <w:t>r predictions are used to assess impact, the Local Planning Authority may require that a validation sound test is conducted as p</w:t>
      </w:r>
      <w:r w:rsidR="001D131B" w:rsidRPr="008B2F1E">
        <w:rPr>
          <w:b w:val="0"/>
          <w:bCs w:val="0"/>
          <w:sz w:val="24"/>
          <w:szCs w:val="24"/>
        </w:rPr>
        <w:t>a</w:t>
      </w:r>
      <w:r w:rsidRPr="008B2F1E">
        <w:rPr>
          <w:b w:val="0"/>
          <w:bCs w:val="0"/>
          <w:sz w:val="24"/>
          <w:szCs w:val="24"/>
        </w:rPr>
        <w:t xml:space="preserve">rt of the planning process.  The requirement for validation testing shall be determined </w:t>
      </w:r>
      <w:proofErr w:type="gramStart"/>
      <w:r w:rsidRPr="008B2F1E">
        <w:rPr>
          <w:b w:val="0"/>
          <w:bCs w:val="0"/>
          <w:sz w:val="24"/>
          <w:szCs w:val="24"/>
        </w:rPr>
        <w:t>taking into account</w:t>
      </w:r>
      <w:proofErr w:type="gramEnd"/>
      <w:r w:rsidRPr="008B2F1E">
        <w:rPr>
          <w:b w:val="0"/>
          <w:bCs w:val="0"/>
          <w:sz w:val="24"/>
          <w:szCs w:val="24"/>
        </w:rPr>
        <w:t xml:space="preserve"> site specifics and the level of uncertainty </w:t>
      </w:r>
      <w:r w:rsidR="001D131B" w:rsidRPr="008B2F1E">
        <w:rPr>
          <w:b w:val="0"/>
          <w:bCs w:val="0"/>
          <w:sz w:val="24"/>
          <w:szCs w:val="24"/>
        </w:rPr>
        <w:t>of the assessment.</w:t>
      </w:r>
    </w:p>
    <w:p w14:paraId="45D2E21E" w14:textId="6633A6BE" w:rsidR="0012102C" w:rsidRDefault="0012102C" w:rsidP="005E70E5">
      <w:pPr>
        <w:pStyle w:val="PNADL2Heading2"/>
      </w:pPr>
      <w:bookmarkStart w:id="21" w:name="_Ref27947745"/>
      <w:bookmarkStart w:id="22" w:name="_Toc147225110"/>
      <w:r w:rsidRPr="00A939D1">
        <w:t>Information Required to support a Planning Application</w:t>
      </w:r>
      <w:bookmarkEnd w:id="21"/>
      <w:bookmarkEnd w:id="22"/>
    </w:p>
    <w:p w14:paraId="23839EE3" w14:textId="6B2449C2" w:rsidR="0012102C" w:rsidRDefault="0012102C" w:rsidP="00FE090D">
      <w:pPr>
        <w:pStyle w:val="PNADL2Heading2"/>
        <w:numPr>
          <w:ilvl w:val="2"/>
          <w:numId w:val="6"/>
        </w:numPr>
        <w:spacing w:before="0" w:after="360" w:line="276" w:lineRule="auto"/>
        <w:outlineLvl w:val="9"/>
        <w:rPr>
          <w:b w:val="0"/>
          <w:bCs w:val="0"/>
          <w:sz w:val="24"/>
          <w:szCs w:val="24"/>
        </w:rPr>
      </w:pPr>
      <w:bookmarkStart w:id="23" w:name="_Toc144284118"/>
      <w:bookmarkStart w:id="24" w:name="_Toc144284119"/>
      <w:bookmarkEnd w:id="23"/>
      <w:bookmarkEnd w:id="24"/>
      <w:r w:rsidRPr="00FE090D">
        <w:rPr>
          <w:b w:val="0"/>
          <w:bCs w:val="0"/>
          <w:sz w:val="24"/>
          <w:szCs w:val="24"/>
        </w:rPr>
        <w:t xml:space="preserve">New noise generating development may vary greatly in size and scale. Advice should always be sought from the LPA if it is unclear whether the development requires a comprehensive noise report, but </w:t>
      </w:r>
      <w:proofErr w:type="gramStart"/>
      <w:r w:rsidRPr="00FE090D">
        <w:rPr>
          <w:b w:val="0"/>
          <w:bCs w:val="0"/>
          <w:sz w:val="24"/>
          <w:szCs w:val="24"/>
        </w:rPr>
        <w:t>as a general rule</w:t>
      </w:r>
      <w:proofErr w:type="gramEnd"/>
      <w:r w:rsidRPr="00FE090D">
        <w:rPr>
          <w:b w:val="0"/>
          <w:bCs w:val="0"/>
          <w:sz w:val="24"/>
          <w:szCs w:val="24"/>
        </w:rPr>
        <w:t xml:space="preserve"> the following should be considered where sensitive receptors could be affected:</w:t>
      </w:r>
    </w:p>
    <w:p w14:paraId="5CC0D331" w14:textId="77777777" w:rsidR="005E70E5" w:rsidRPr="00256D4E" w:rsidRDefault="005E70E5" w:rsidP="00FE090D">
      <w:pPr>
        <w:pStyle w:val="PNADBullet1"/>
        <w:keepNext/>
        <w:ind w:left="993" w:hanging="284"/>
      </w:pPr>
      <w:r w:rsidRPr="00256D4E">
        <w:t xml:space="preserve">Larger scale developments or those including potentially noisy mechanical and electrical plant, which are to </w:t>
      </w:r>
      <w:proofErr w:type="gramStart"/>
      <w:r w:rsidRPr="00256D4E">
        <w:t>be located in</w:t>
      </w:r>
      <w:proofErr w:type="gramEnd"/>
      <w:r w:rsidRPr="00256D4E">
        <w:t xml:space="preserve"> proximity to noise sensitive receptors will generally require a noise report, following the advice given in section </w:t>
      </w:r>
      <w:r>
        <w:t>2.2</w:t>
      </w:r>
      <w:r w:rsidRPr="00256D4E">
        <w:t>.</w:t>
      </w:r>
    </w:p>
    <w:p w14:paraId="6C72D9E9" w14:textId="77777777" w:rsidR="005E70E5" w:rsidRPr="00256D4E" w:rsidRDefault="005E70E5" w:rsidP="00FE090D">
      <w:pPr>
        <w:pStyle w:val="PNADBullet1"/>
        <w:keepNext/>
        <w:ind w:left="947" w:hanging="227"/>
      </w:pPr>
      <w:r w:rsidRPr="00256D4E">
        <w:t>Small scale developments, such as a single extraction unit or air conditioning unit may no</w:t>
      </w:r>
      <w:r>
        <w:t xml:space="preserve">t always require a noise report. </w:t>
      </w:r>
      <w:proofErr w:type="gramStart"/>
      <w:r>
        <w:t>H</w:t>
      </w:r>
      <w:r w:rsidRPr="00256D4E">
        <w:t>owever</w:t>
      </w:r>
      <w:proofErr w:type="gramEnd"/>
      <w:r w:rsidRPr="00256D4E">
        <w:t xml:space="preserve"> in order to help the LPA to decide whether it is likely to conform to an appropriate sound level, the following information should be submitted to the LPA prior to the submission of </w:t>
      </w:r>
      <w:r w:rsidRPr="00256D4E">
        <w:lastRenderedPageBreak/>
        <w:t>the formal planning application</w:t>
      </w:r>
      <w:r>
        <w:t xml:space="preserve"> as this </w:t>
      </w:r>
      <w:r w:rsidRPr="00256D4E">
        <w:t xml:space="preserve">will help </w:t>
      </w:r>
      <w:r>
        <w:t xml:space="preserve">it </w:t>
      </w:r>
      <w:r w:rsidRPr="00256D4E">
        <w:t>determine whether a full noise report will be required to be submitte</w:t>
      </w:r>
      <w:r>
        <w:t>d with the planning application:</w:t>
      </w:r>
    </w:p>
    <w:p w14:paraId="0D1EBB0E" w14:textId="77777777" w:rsidR="005E70E5" w:rsidRPr="00256D4E" w:rsidRDefault="005E70E5" w:rsidP="00FE090D">
      <w:pPr>
        <w:pStyle w:val="PNADsubbullet"/>
        <w:keepNext/>
      </w:pPr>
      <w:r w:rsidRPr="00256D4E">
        <w:t>The proposed hours and days of operation of any potentially noisy equipment.</w:t>
      </w:r>
    </w:p>
    <w:p w14:paraId="6EFAC1DA" w14:textId="77777777" w:rsidR="005E70E5" w:rsidRPr="00256D4E" w:rsidRDefault="005E70E5" w:rsidP="00FE090D">
      <w:pPr>
        <w:pStyle w:val="PNADsubbullet"/>
        <w:keepNext/>
      </w:pPr>
      <w:r w:rsidRPr="00256D4E">
        <w:t>The sound power levels of the equipment/plant to be installed or sound pressure levels at a specified distance, in decibels dB(A), (which can be obtained from manufacturer’s specifications).</w:t>
      </w:r>
    </w:p>
    <w:p w14:paraId="24EBCA1F" w14:textId="77777777" w:rsidR="005E70E5" w:rsidRPr="00256D4E" w:rsidRDefault="005E70E5" w:rsidP="00FE090D">
      <w:pPr>
        <w:pStyle w:val="PNADsubbullet"/>
        <w:keepNext/>
      </w:pPr>
      <w:r w:rsidRPr="00256D4E">
        <w:t xml:space="preserve">Details of where the equipment will be placed </w:t>
      </w:r>
      <w:proofErr w:type="gramStart"/>
      <w:r w:rsidRPr="00256D4E">
        <w:t>i.e.</w:t>
      </w:r>
      <w:proofErr w:type="gramEnd"/>
      <w:r w:rsidRPr="00256D4E">
        <w:t xml:space="preserve"> within or outsid</w:t>
      </w:r>
      <w:r>
        <w:t xml:space="preserve">e of the building, marked on </w:t>
      </w:r>
      <w:r w:rsidRPr="00256D4E">
        <w:t>a scale plan.</w:t>
      </w:r>
    </w:p>
    <w:p w14:paraId="04B5DFE8" w14:textId="77777777" w:rsidR="005E70E5" w:rsidRPr="00256D4E" w:rsidRDefault="005E70E5" w:rsidP="00FE090D">
      <w:pPr>
        <w:pStyle w:val="PNADsubbullet"/>
        <w:keepNext/>
      </w:pPr>
      <w:r w:rsidRPr="00256D4E">
        <w:t>Details of any noise mitigation measures, for example the fitting of silencers or sound insulation.  Predicted noise levels at the noise sensitive receptor to be provided in dB(A).</w:t>
      </w:r>
    </w:p>
    <w:p w14:paraId="505B7630" w14:textId="77777777" w:rsidR="005E70E5" w:rsidRPr="00256D4E" w:rsidRDefault="005E70E5" w:rsidP="00764C37">
      <w:pPr>
        <w:pStyle w:val="PNADsubbullet"/>
        <w:keepNext/>
        <w:spacing w:after="360"/>
      </w:pPr>
      <w:r w:rsidRPr="00256D4E">
        <w:t>Distance away from noise sensitive receptors and the nature of these premises (</w:t>
      </w:r>
      <w:proofErr w:type="gramStart"/>
      <w:r w:rsidRPr="00256D4E">
        <w:t>e.g.</w:t>
      </w:r>
      <w:proofErr w:type="gramEnd"/>
      <w:r w:rsidRPr="00256D4E">
        <w:t xml:space="preserve"> offices, residential etc.).</w:t>
      </w:r>
    </w:p>
    <w:p w14:paraId="0B393BF8" w14:textId="55B445E7" w:rsidR="005E70E5" w:rsidRDefault="005E70E5" w:rsidP="00FE090D">
      <w:pPr>
        <w:pStyle w:val="PNADL2Heading2"/>
        <w:numPr>
          <w:ilvl w:val="2"/>
          <w:numId w:val="6"/>
        </w:numPr>
        <w:spacing w:before="0" w:after="360" w:line="276" w:lineRule="auto"/>
        <w:outlineLvl w:val="9"/>
        <w:rPr>
          <w:b w:val="0"/>
          <w:bCs w:val="0"/>
          <w:sz w:val="24"/>
          <w:szCs w:val="24"/>
        </w:rPr>
      </w:pPr>
      <w:r w:rsidRPr="005E70E5">
        <w:rPr>
          <w:b w:val="0"/>
          <w:bCs w:val="0"/>
          <w:sz w:val="24"/>
          <w:szCs w:val="24"/>
        </w:rPr>
        <w:t xml:space="preserve">Whether basic information is deemed to be </w:t>
      </w:r>
      <w:proofErr w:type="gramStart"/>
      <w:r w:rsidRPr="005E70E5">
        <w:rPr>
          <w:b w:val="0"/>
          <w:bCs w:val="0"/>
          <w:sz w:val="24"/>
          <w:szCs w:val="24"/>
        </w:rPr>
        <w:t>sufficient</w:t>
      </w:r>
      <w:proofErr w:type="gramEnd"/>
      <w:r w:rsidRPr="005E70E5">
        <w:rPr>
          <w:b w:val="0"/>
          <w:bCs w:val="0"/>
          <w:sz w:val="24"/>
          <w:szCs w:val="24"/>
        </w:rPr>
        <w:t xml:space="preserve"> or a full noise report is needed, </w:t>
      </w:r>
      <w:r w:rsidRPr="00FE090D">
        <w:rPr>
          <w:b w:val="0"/>
          <w:bCs w:val="0"/>
          <w:sz w:val="24"/>
          <w:szCs w:val="24"/>
        </w:rPr>
        <w:t>accurate prediction of the impact from the new noise source is vital and therefore robust and realistic data should be used. Manufacturers’ data sheets will normally provide the sound power level for new equipment or plant. Data can also be obtained from measurements taken from identical plant at a similar facility. Where there is a degree of uncertainty this should be explained clearly to ensure transparency.</w:t>
      </w:r>
    </w:p>
    <w:p w14:paraId="53AB2071" w14:textId="6A2E9521" w:rsidR="0012102C" w:rsidRDefault="00F051DE" w:rsidP="00FE090D">
      <w:pPr>
        <w:pStyle w:val="PNADL2Heading2"/>
        <w:numPr>
          <w:ilvl w:val="2"/>
          <w:numId w:val="6"/>
        </w:numPr>
        <w:spacing w:before="0" w:after="360" w:line="276" w:lineRule="auto"/>
        <w:outlineLvl w:val="9"/>
        <w:rPr>
          <w:b w:val="0"/>
          <w:bCs w:val="0"/>
          <w:sz w:val="24"/>
          <w:szCs w:val="24"/>
        </w:rPr>
      </w:pPr>
      <w:bookmarkStart w:id="25" w:name="_Toc144284122"/>
      <w:bookmarkStart w:id="26" w:name="_Toc144284130"/>
      <w:bookmarkEnd w:id="25"/>
      <w:bookmarkEnd w:id="26"/>
      <w:r w:rsidRPr="00FE090D">
        <w:rPr>
          <w:b w:val="0"/>
          <w:bCs w:val="0"/>
          <w:sz w:val="24"/>
          <w:szCs w:val="24"/>
        </w:rPr>
        <w:t>When following the Good Design process, i</w:t>
      </w:r>
      <w:r w:rsidR="00CD05DF" w:rsidRPr="00FE090D">
        <w:rPr>
          <w:b w:val="0"/>
          <w:bCs w:val="0"/>
          <w:sz w:val="24"/>
          <w:szCs w:val="24"/>
        </w:rPr>
        <w:t xml:space="preserve">n certain circumstances it is deemed that overheating assessments and/or </w:t>
      </w:r>
      <w:r w:rsidR="00516127" w:rsidRPr="00FE090D">
        <w:rPr>
          <w:b w:val="0"/>
          <w:bCs w:val="0"/>
          <w:sz w:val="24"/>
          <w:szCs w:val="24"/>
        </w:rPr>
        <w:t>acoustic, ventilation and overheating</w:t>
      </w:r>
      <w:r w:rsidR="00CD05DF" w:rsidRPr="00FE090D">
        <w:rPr>
          <w:b w:val="0"/>
          <w:bCs w:val="0"/>
          <w:sz w:val="24"/>
          <w:szCs w:val="24"/>
        </w:rPr>
        <w:t xml:space="preserve"> </w:t>
      </w:r>
      <w:r w:rsidR="00CD05DF" w:rsidRPr="009246FE">
        <w:rPr>
          <w:b w:val="0"/>
          <w:bCs w:val="0"/>
          <w:sz w:val="24"/>
          <w:szCs w:val="24"/>
        </w:rPr>
        <w:t>schemes shall be required to accompany a planning application (See Section</w:t>
      </w:r>
      <w:r w:rsidR="001D131B">
        <w:rPr>
          <w:b w:val="0"/>
          <w:bCs w:val="0"/>
          <w:sz w:val="24"/>
          <w:szCs w:val="24"/>
        </w:rPr>
        <w:t xml:space="preserve"> 6.5.5 </w:t>
      </w:r>
      <w:r w:rsidR="00CD05DF" w:rsidRPr="00FE090D">
        <w:rPr>
          <w:b w:val="0"/>
          <w:bCs w:val="0"/>
          <w:sz w:val="24"/>
          <w:szCs w:val="24"/>
        </w:rPr>
        <w:t>for further details</w:t>
      </w:r>
      <w:r w:rsidR="001D131B">
        <w:rPr>
          <w:b w:val="0"/>
          <w:bCs w:val="0"/>
          <w:sz w:val="24"/>
          <w:szCs w:val="24"/>
        </w:rPr>
        <w:t>)</w:t>
      </w:r>
      <w:r w:rsidR="00CD05DF" w:rsidRPr="00FE090D">
        <w:rPr>
          <w:b w:val="0"/>
          <w:bCs w:val="0"/>
          <w:sz w:val="24"/>
          <w:szCs w:val="24"/>
        </w:rPr>
        <w:t>.</w:t>
      </w:r>
    </w:p>
    <w:p w14:paraId="7297FF51" w14:textId="16CF963D" w:rsidR="00CD05DF" w:rsidRDefault="002C31E5" w:rsidP="00FE090D">
      <w:pPr>
        <w:pStyle w:val="PNADL2Heading2"/>
        <w:numPr>
          <w:ilvl w:val="2"/>
          <w:numId w:val="6"/>
        </w:numPr>
        <w:spacing w:before="0" w:after="360" w:line="276" w:lineRule="auto"/>
        <w:outlineLvl w:val="9"/>
        <w:rPr>
          <w:b w:val="0"/>
          <w:bCs w:val="0"/>
          <w:sz w:val="24"/>
          <w:szCs w:val="24"/>
          <w:lang w:val="en-GB"/>
        </w:rPr>
      </w:pPr>
      <w:bookmarkStart w:id="27" w:name="_Toc144284132"/>
      <w:bookmarkEnd w:id="27"/>
      <w:r w:rsidRPr="00FE090D">
        <w:rPr>
          <w:b w:val="0"/>
          <w:bCs w:val="0"/>
          <w:sz w:val="24"/>
          <w:szCs w:val="24"/>
          <w:lang w:val="en-GB"/>
        </w:rPr>
        <w:t>With t</w:t>
      </w:r>
      <w:r w:rsidR="00CD05DF" w:rsidRPr="00FE090D">
        <w:rPr>
          <w:b w:val="0"/>
          <w:bCs w:val="0"/>
          <w:sz w:val="24"/>
          <w:szCs w:val="24"/>
          <w:lang w:val="en-GB"/>
        </w:rPr>
        <w:t>he introduction of Approved Document O (ADO)</w:t>
      </w:r>
      <w:r w:rsidRPr="00FE090D">
        <w:rPr>
          <w:b w:val="0"/>
          <w:bCs w:val="0"/>
          <w:sz w:val="24"/>
          <w:szCs w:val="24"/>
          <w:lang w:val="en-GB"/>
        </w:rPr>
        <w:t xml:space="preserve">, </w:t>
      </w:r>
      <w:r w:rsidR="00CD05DF" w:rsidRPr="00FE090D">
        <w:rPr>
          <w:b w:val="0"/>
          <w:bCs w:val="0"/>
          <w:sz w:val="24"/>
          <w:szCs w:val="24"/>
          <w:lang w:val="en-GB"/>
        </w:rPr>
        <w:t>overheating considerations are now a statutory requirement through Building Regulations.</w:t>
      </w:r>
      <w:r w:rsidRPr="00FE090D">
        <w:rPr>
          <w:b w:val="0"/>
          <w:bCs w:val="0"/>
          <w:sz w:val="24"/>
          <w:szCs w:val="24"/>
          <w:lang w:val="en-GB"/>
        </w:rPr>
        <w:t xml:space="preserve">  The application of Building Regulations </w:t>
      </w:r>
      <w:r w:rsidR="007E460D" w:rsidRPr="00FE090D">
        <w:rPr>
          <w:b w:val="0"/>
          <w:bCs w:val="0"/>
          <w:sz w:val="24"/>
          <w:szCs w:val="24"/>
          <w:lang w:val="en-GB"/>
        </w:rPr>
        <w:t>is</w:t>
      </w:r>
      <w:r w:rsidRPr="00FE090D">
        <w:rPr>
          <w:b w:val="0"/>
          <w:bCs w:val="0"/>
          <w:sz w:val="24"/>
          <w:szCs w:val="24"/>
          <w:lang w:val="en-GB"/>
        </w:rPr>
        <w:t xml:space="preserve"> required when certain circumstances and noise criteria are met.  (See </w:t>
      </w:r>
      <w:hyperlink r:id="rId29" w:history="1">
        <w:r w:rsidRPr="00FE090D">
          <w:rPr>
            <w:rStyle w:val="Hyperlink"/>
            <w:b w:val="0"/>
            <w:bCs w:val="0"/>
            <w:sz w:val="24"/>
            <w:szCs w:val="24"/>
            <w:lang w:val="en-GB"/>
          </w:rPr>
          <w:t>https://www.gov.uk/government/publications/overheating-approved-document-o</w:t>
        </w:r>
      </w:hyperlink>
      <w:r w:rsidRPr="00FE090D">
        <w:rPr>
          <w:b w:val="0"/>
          <w:bCs w:val="0"/>
          <w:sz w:val="24"/>
          <w:szCs w:val="24"/>
          <w:lang w:val="en-GB"/>
        </w:rPr>
        <w:t xml:space="preserve">)  </w:t>
      </w:r>
      <w:r w:rsidR="00CD05DF" w:rsidRPr="00FE090D">
        <w:rPr>
          <w:b w:val="0"/>
          <w:bCs w:val="0"/>
          <w:sz w:val="24"/>
          <w:szCs w:val="24"/>
          <w:lang w:val="en-GB"/>
        </w:rPr>
        <w:t xml:space="preserve">  </w:t>
      </w:r>
      <w:r w:rsidRPr="00FE090D">
        <w:rPr>
          <w:b w:val="0"/>
          <w:bCs w:val="0"/>
          <w:sz w:val="24"/>
          <w:szCs w:val="24"/>
          <w:lang w:val="en-GB"/>
        </w:rPr>
        <w:t>T</w:t>
      </w:r>
      <w:r w:rsidR="00CD05DF" w:rsidRPr="00FE090D">
        <w:rPr>
          <w:b w:val="0"/>
          <w:bCs w:val="0"/>
          <w:sz w:val="24"/>
          <w:szCs w:val="24"/>
          <w:lang w:val="en-GB"/>
        </w:rPr>
        <w:t xml:space="preserve">he aim of ADO is to protect the health and welfare of occupants of the building by reducing the occurrence of high indoor temperatures.  </w:t>
      </w:r>
      <w:r w:rsidR="00516127" w:rsidRPr="00FE090D">
        <w:rPr>
          <w:b w:val="0"/>
          <w:bCs w:val="0"/>
          <w:sz w:val="24"/>
          <w:szCs w:val="24"/>
          <w:lang w:val="en-GB"/>
        </w:rPr>
        <w:t xml:space="preserve">The </w:t>
      </w:r>
      <w:r w:rsidR="00CD05DF" w:rsidRPr="00FE090D">
        <w:rPr>
          <w:b w:val="0"/>
          <w:bCs w:val="0"/>
          <w:sz w:val="24"/>
          <w:szCs w:val="24"/>
          <w:lang w:val="en-GB"/>
        </w:rPr>
        <w:t xml:space="preserve">Planning </w:t>
      </w:r>
      <w:r w:rsidR="00516127" w:rsidRPr="00FE090D">
        <w:rPr>
          <w:b w:val="0"/>
          <w:bCs w:val="0"/>
          <w:sz w:val="24"/>
          <w:szCs w:val="24"/>
          <w:lang w:val="en-GB"/>
        </w:rPr>
        <w:t xml:space="preserve">regime </w:t>
      </w:r>
      <w:r w:rsidR="00CD05DF" w:rsidRPr="00FE090D">
        <w:rPr>
          <w:b w:val="0"/>
          <w:bCs w:val="0"/>
          <w:sz w:val="24"/>
          <w:szCs w:val="24"/>
          <w:lang w:val="en-GB"/>
        </w:rPr>
        <w:t>has a wider remit to safeguard amenity, so the consideration of overheating</w:t>
      </w:r>
      <w:r w:rsidRPr="00FE090D">
        <w:rPr>
          <w:b w:val="0"/>
          <w:bCs w:val="0"/>
          <w:sz w:val="24"/>
          <w:szCs w:val="24"/>
          <w:lang w:val="en-GB"/>
        </w:rPr>
        <w:t>, thermal comfort and ventilation</w:t>
      </w:r>
      <w:r w:rsidR="00CD05DF" w:rsidRPr="00FE090D">
        <w:rPr>
          <w:b w:val="0"/>
          <w:bCs w:val="0"/>
          <w:sz w:val="24"/>
          <w:szCs w:val="24"/>
          <w:lang w:val="en-GB"/>
        </w:rPr>
        <w:t xml:space="preserve"> may be required as part of the planning process.</w:t>
      </w:r>
      <w:r w:rsidRPr="00FE090D">
        <w:rPr>
          <w:b w:val="0"/>
          <w:bCs w:val="0"/>
          <w:sz w:val="24"/>
          <w:szCs w:val="24"/>
          <w:lang w:val="en-GB"/>
        </w:rPr>
        <w:t xml:space="preserve">  Speak to your Local Planning Authority</w:t>
      </w:r>
      <w:r w:rsidR="00412818" w:rsidRPr="00FE090D">
        <w:rPr>
          <w:b w:val="0"/>
          <w:bCs w:val="0"/>
          <w:sz w:val="24"/>
          <w:szCs w:val="24"/>
          <w:lang w:val="en-GB"/>
        </w:rPr>
        <w:t>,</w:t>
      </w:r>
      <w:r w:rsidRPr="00FE090D">
        <w:rPr>
          <w:b w:val="0"/>
          <w:bCs w:val="0"/>
          <w:sz w:val="24"/>
          <w:szCs w:val="24"/>
          <w:lang w:val="en-GB"/>
        </w:rPr>
        <w:t xml:space="preserve"> for further clarification in terms of local requirements and site specifics.</w:t>
      </w:r>
    </w:p>
    <w:p w14:paraId="4A7FDCAD" w14:textId="1C6796D4" w:rsidR="002C31E5" w:rsidRPr="005412D1" w:rsidRDefault="002C31E5" w:rsidP="00FE090D">
      <w:pPr>
        <w:pStyle w:val="PNADL2Heading2"/>
        <w:numPr>
          <w:ilvl w:val="2"/>
          <w:numId w:val="6"/>
        </w:numPr>
        <w:spacing w:before="0" w:after="360" w:line="276" w:lineRule="auto"/>
        <w:outlineLvl w:val="9"/>
      </w:pPr>
      <w:bookmarkStart w:id="28" w:name="_Toc144284134"/>
      <w:bookmarkEnd w:id="28"/>
      <w:r w:rsidRPr="00FE090D">
        <w:rPr>
          <w:b w:val="0"/>
          <w:bCs w:val="0"/>
          <w:sz w:val="24"/>
          <w:szCs w:val="24"/>
          <w:lang w:val="en-GB"/>
        </w:rPr>
        <w:lastRenderedPageBreak/>
        <w:t xml:space="preserve">Building Regulations are a minimum standard to be met by law.  Where it is deemed necessary the planning regime can be used to impose more stringent or </w:t>
      </w:r>
      <w:r w:rsidRPr="00A0507C">
        <w:rPr>
          <w:b w:val="0"/>
          <w:bCs w:val="0"/>
          <w:sz w:val="24"/>
          <w:szCs w:val="24"/>
          <w:lang w:val="en-GB"/>
        </w:rPr>
        <w:t xml:space="preserve">nuanced criteria.  For example, (See Section </w:t>
      </w:r>
      <w:r w:rsidR="00A0507C" w:rsidRPr="00A0507C">
        <w:rPr>
          <w:b w:val="0"/>
          <w:bCs w:val="0"/>
          <w:sz w:val="24"/>
          <w:szCs w:val="24"/>
          <w:lang w:val="en-GB"/>
        </w:rPr>
        <w:t>3.8.1</w:t>
      </w:r>
      <w:r w:rsidRPr="00A0507C">
        <w:rPr>
          <w:b w:val="0"/>
          <w:bCs w:val="0"/>
          <w:sz w:val="24"/>
          <w:szCs w:val="24"/>
          <w:lang w:val="en-GB"/>
        </w:rPr>
        <w:t>) Approved Document E</w:t>
      </w:r>
      <w:r w:rsidRPr="00FE090D">
        <w:rPr>
          <w:b w:val="0"/>
          <w:bCs w:val="0"/>
          <w:sz w:val="24"/>
          <w:szCs w:val="24"/>
          <w:lang w:val="en-GB"/>
        </w:rPr>
        <w:t xml:space="preserve"> specifies minimum standards for sound insulation between properties.  Planning conditions are readily used to specify heightened levels of sound insulation, above Building Regulations, where they are deemed necessary</w:t>
      </w:r>
      <w:r w:rsidRPr="00FE090D">
        <w:rPr>
          <w:b w:val="0"/>
          <w:bCs w:val="0"/>
          <w:i/>
          <w:iCs/>
          <w:sz w:val="24"/>
          <w:szCs w:val="24"/>
          <w:lang w:val="en-GB"/>
        </w:rPr>
        <w:t xml:space="preserve">.  </w:t>
      </w:r>
    </w:p>
    <w:p w14:paraId="670860F2" w14:textId="77777777" w:rsidR="0012102C" w:rsidRPr="00D53B51" w:rsidRDefault="0012102C" w:rsidP="0012102C">
      <w:pPr>
        <w:pStyle w:val="PNADL2Heading2"/>
      </w:pPr>
      <w:bookmarkStart w:id="29" w:name="_Toc147225111"/>
      <w:r w:rsidRPr="00D53B51">
        <w:t>Prediction Methods/Modelling</w:t>
      </w:r>
      <w:bookmarkEnd w:id="29"/>
    </w:p>
    <w:p w14:paraId="477C1235" w14:textId="0E319122" w:rsidR="0012102C" w:rsidRPr="005412D1" w:rsidRDefault="0012102C" w:rsidP="00FE090D">
      <w:pPr>
        <w:pStyle w:val="PNADL2Heading2"/>
        <w:numPr>
          <w:ilvl w:val="2"/>
          <w:numId w:val="6"/>
        </w:numPr>
        <w:spacing w:before="0" w:after="360" w:line="276" w:lineRule="auto"/>
        <w:outlineLvl w:val="9"/>
      </w:pPr>
      <w:r w:rsidRPr="00FE090D">
        <w:rPr>
          <w:b w:val="0"/>
          <w:bCs w:val="0"/>
          <w:sz w:val="24"/>
          <w:szCs w:val="24"/>
        </w:rPr>
        <w:t xml:space="preserve">There are a range of prediction and modelling tools available for determining the impact from noise sources. Where modelling is to be used, the method should be discussed and considered against current standards and practices. Information including details of inputs and calculations used, plus any assumptions made within the modelling/prediction exercise should be explained clearly and uncertainty discussed.  </w:t>
      </w:r>
    </w:p>
    <w:p w14:paraId="7DD3637A" w14:textId="1E99826C" w:rsidR="0012102C" w:rsidRPr="005412D1" w:rsidRDefault="0012102C" w:rsidP="00FE090D">
      <w:pPr>
        <w:pStyle w:val="PNADL2Heading2"/>
        <w:numPr>
          <w:ilvl w:val="2"/>
          <w:numId w:val="6"/>
        </w:numPr>
        <w:spacing w:before="0" w:after="360" w:line="276" w:lineRule="auto"/>
        <w:outlineLvl w:val="9"/>
      </w:pPr>
      <w:r w:rsidRPr="00FE090D">
        <w:rPr>
          <w:b w:val="0"/>
          <w:bCs w:val="0"/>
          <w:sz w:val="24"/>
          <w:szCs w:val="24"/>
        </w:rPr>
        <w:t>Modelling and predictions should be undertaken in two stages: with and without mitigation. For instance, if particularly noisy plant is likely to be used, then predictions should be made for both the untreated plant and with attenuation measures in place.</w:t>
      </w:r>
    </w:p>
    <w:p w14:paraId="319C3290" w14:textId="022D1E23" w:rsidR="0012102C" w:rsidRDefault="0012102C" w:rsidP="00FE090D">
      <w:pPr>
        <w:pStyle w:val="PNADL2Heading2"/>
        <w:numPr>
          <w:ilvl w:val="2"/>
          <w:numId w:val="6"/>
        </w:numPr>
        <w:spacing w:before="0" w:after="360" w:line="276" w:lineRule="auto"/>
        <w:outlineLvl w:val="9"/>
        <w:rPr>
          <w:b w:val="0"/>
          <w:bCs w:val="0"/>
          <w:sz w:val="24"/>
          <w:szCs w:val="24"/>
        </w:rPr>
      </w:pPr>
      <w:r w:rsidRPr="00FE090D">
        <w:rPr>
          <w:b w:val="0"/>
          <w:bCs w:val="0"/>
          <w:sz w:val="24"/>
          <w:szCs w:val="24"/>
        </w:rPr>
        <w:t>The receptors used for the modelling should coincide with background monitoring locations.  Where they do not, a detailed rationale should be provided.</w:t>
      </w:r>
    </w:p>
    <w:p w14:paraId="21D28BBE" w14:textId="77777777" w:rsidR="0012102C" w:rsidRPr="000F7427" w:rsidRDefault="0012102C" w:rsidP="0012102C">
      <w:pPr>
        <w:pStyle w:val="PNADL2Heading2"/>
      </w:pPr>
      <w:bookmarkStart w:id="30" w:name="_Toc144284140"/>
      <w:bookmarkStart w:id="31" w:name="_Toc144284272"/>
      <w:bookmarkStart w:id="32" w:name="_Ref27946348"/>
      <w:bookmarkStart w:id="33" w:name="_Toc147225112"/>
      <w:bookmarkEnd w:id="30"/>
      <w:bookmarkEnd w:id="31"/>
      <w:r w:rsidRPr="000F7427">
        <w:t>Minimum Considerations for Noise Sensitive Development</w:t>
      </w:r>
      <w:bookmarkEnd w:id="32"/>
      <w:bookmarkEnd w:id="33"/>
    </w:p>
    <w:p w14:paraId="2547C9EC" w14:textId="03BEFD2F" w:rsidR="0012102C" w:rsidRDefault="0012102C" w:rsidP="001D131B">
      <w:pPr>
        <w:pStyle w:val="PNADL2Heading2"/>
        <w:numPr>
          <w:ilvl w:val="2"/>
          <w:numId w:val="6"/>
        </w:numPr>
        <w:spacing w:before="0" w:after="360" w:line="276" w:lineRule="auto"/>
        <w:outlineLvl w:val="9"/>
      </w:pPr>
      <w:r w:rsidRPr="00FE090D">
        <w:rPr>
          <w:b w:val="0"/>
          <w:bCs w:val="0"/>
          <w:sz w:val="24"/>
          <w:szCs w:val="24"/>
        </w:rPr>
        <w:t xml:space="preserve">For a new noise sensitive development near an existing source of transport noise (road, rail, </w:t>
      </w:r>
      <w:proofErr w:type="gramStart"/>
      <w:r w:rsidRPr="00FE090D">
        <w:rPr>
          <w:b w:val="0"/>
          <w:bCs w:val="0"/>
          <w:sz w:val="24"/>
          <w:szCs w:val="24"/>
        </w:rPr>
        <w:t>ports</w:t>
      </w:r>
      <w:proofErr w:type="gramEnd"/>
      <w:r w:rsidRPr="00FE090D">
        <w:rPr>
          <w:b w:val="0"/>
          <w:bCs w:val="0"/>
          <w:sz w:val="24"/>
          <w:szCs w:val="24"/>
        </w:rPr>
        <w:t xml:space="preserve"> or aircraft) the </w:t>
      </w:r>
      <w:proofErr w:type="spellStart"/>
      <w:r w:rsidRPr="00FE090D">
        <w:rPr>
          <w:b w:val="0"/>
          <w:bCs w:val="0"/>
          <w:sz w:val="24"/>
          <w:szCs w:val="24"/>
        </w:rPr>
        <w:t>LAeq</w:t>
      </w:r>
      <w:proofErr w:type="spellEnd"/>
      <w:r w:rsidRPr="00FE090D">
        <w:rPr>
          <w:b w:val="0"/>
          <w:bCs w:val="0"/>
          <w:sz w:val="24"/>
          <w:szCs w:val="24"/>
        </w:rPr>
        <w:t xml:space="preserve"> (16hr day and 8hr night), should be measured.  In addition, suitable shorter term </w:t>
      </w:r>
      <w:proofErr w:type="spellStart"/>
      <w:r w:rsidRPr="00FE090D">
        <w:rPr>
          <w:b w:val="0"/>
          <w:bCs w:val="0"/>
          <w:sz w:val="24"/>
          <w:szCs w:val="24"/>
        </w:rPr>
        <w:t>LAeq</w:t>
      </w:r>
      <w:proofErr w:type="spellEnd"/>
      <w:r w:rsidRPr="00FE090D">
        <w:rPr>
          <w:b w:val="0"/>
          <w:bCs w:val="0"/>
          <w:sz w:val="24"/>
          <w:szCs w:val="24"/>
        </w:rPr>
        <w:t xml:space="preserve">, LA90, LA10 and </w:t>
      </w:r>
      <w:proofErr w:type="spellStart"/>
      <w:r w:rsidRPr="00FE090D">
        <w:rPr>
          <w:b w:val="0"/>
          <w:bCs w:val="0"/>
          <w:sz w:val="24"/>
          <w:szCs w:val="24"/>
        </w:rPr>
        <w:t>LA</w:t>
      </w:r>
      <w:r w:rsidR="003E7C0A" w:rsidRPr="00FE090D">
        <w:rPr>
          <w:b w:val="0"/>
          <w:bCs w:val="0"/>
          <w:sz w:val="24"/>
          <w:szCs w:val="24"/>
        </w:rPr>
        <w:t>f</w:t>
      </w:r>
      <w:r w:rsidRPr="00FE090D">
        <w:rPr>
          <w:b w:val="0"/>
          <w:bCs w:val="0"/>
          <w:sz w:val="24"/>
          <w:szCs w:val="24"/>
        </w:rPr>
        <w:t>max</w:t>
      </w:r>
      <w:proofErr w:type="spellEnd"/>
      <w:r w:rsidRPr="00FE090D">
        <w:rPr>
          <w:b w:val="0"/>
          <w:bCs w:val="0"/>
          <w:sz w:val="24"/>
          <w:szCs w:val="24"/>
        </w:rPr>
        <w:t xml:space="preserve"> would be expected </w:t>
      </w:r>
      <w:proofErr w:type="gramStart"/>
      <w:r w:rsidRPr="00FE090D">
        <w:rPr>
          <w:b w:val="0"/>
          <w:bCs w:val="0"/>
          <w:sz w:val="24"/>
          <w:szCs w:val="24"/>
        </w:rPr>
        <w:t>in order to</w:t>
      </w:r>
      <w:proofErr w:type="gramEnd"/>
      <w:r w:rsidRPr="00FE090D">
        <w:rPr>
          <w:b w:val="0"/>
          <w:bCs w:val="0"/>
          <w:sz w:val="24"/>
          <w:szCs w:val="24"/>
        </w:rPr>
        <w:t xml:space="preserve"> give a clearer picture of the existing noise environment</w:t>
      </w:r>
      <w:r w:rsidRPr="001D131B">
        <w:rPr>
          <w:b w:val="0"/>
          <w:bCs w:val="0"/>
          <w:sz w:val="24"/>
          <w:szCs w:val="24"/>
        </w:rPr>
        <w:t>.</w:t>
      </w:r>
      <w:r w:rsidR="00516127" w:rsidRPr="001D131B">
        <w:rPr>
          <w:b w:val="0"/>
          <w:bCs w:val="0"/>
          <w:sz w:val="24"/>
          <w:szCs w:val="24"/>
        </w:rPr>
        <w:t xml:space="preserve">  </w:t>
      </w:r>
      <w:r w:rsidR="001D131B">
        <w:rPr>
          <w:b w:val="0"/>
          <w:bCs w:val="0"/>
          <w:sz w:val="24"/>
          <w:szCs w:val="24"/>
        </w:rPr>
        <w:t xml:space="preserve"> </w:t>
      </w:r>
      <w:proofErr w:type="spellStart"/>
      <w:r w:rsidR="001D131B">
        <w:rPr>
          <w:b w:val="0"/>
          <w:bCs w:val="0"/>
          <w:sz w:val="24"/>
          <w:szCs w:val="24"/>
        </w:rPr>
        <w:t>LAeq</w:t>
      </w:r>
      <w:proofErr w:type="spellEnd"/>
      <w:r w:rsidR="001D131B">
        <w:rPr>
          <w:b w:val="0"/>
          <w:bCs w:val="0"/>
          <w:sz w:val="24"/>
          <w:szCs w:val="24"/>
        </w:rPr>
        <w:t xml:space="preserve"> 1hr may be deemed the most suitable metric if there is </w:t>
      </w:r>
      <w:r w:rsidR="000C26DB">
        <w:rPr>
          <w:b w:val="0"/>
          <w:bCs w:val="0"/>
          <w:sz w:val="24"/>
          <w:szCs w:val="24"/>
        </w:rPr>
        <w:t>concern</w:t>
      </w:r>
      <w:r w:rsidR="001D131B">
        <w:rPr>
          <w:b w:val="0"/>
          <w:bCs w:val="0"/>
          <w:sz w:val="24"/>
          <w:szCs w:val="24"/>
        </w:rPr>
        <w:t xml:space="preserve"> about rush hour traffic, for example.  </w:t>
      </w:r>
      <w:r w:rsidR="00516127" w:rsidRPr="001D131B">
        <w:rPr>
          <w:b w:val="0"/>
          <w:bCs w:val="0"/>
          <w:sz w:val="24"/>
          <w:szCs w:val="24"/>
        </w:rPr>
        <w:t xml:space="preserve">Consideration shall be given to </w:t>
      </w:r>
      <w:proofErr w:type="spellStart"/>
      <w:r w:rsidR="00516127" w:rsidRPr="001D131B">
        <w:rPr>
          <w:b w:val="0"/>
          <w:bCs w:val="0"/>
          <w:sz w:val="24"/>
          <w:szCs w:val="24"/>
        </w:rPr>
        <w:t>ProPG</w:t>
      </w:r>
      <w:proofErr w:type="spellEnd"/>
      <w:r w:rsidR="00516127" w:rsidRPr="001D131B">
        <w:rPr>
          <w:b w:val="0"/>
          <w:bCs w:val="0"/>
          <w:sz w:val="24"/>
          <w:szCs w:val="24"/>
        </w:rPr>
        <w:t xml:space="preserve"> (May 2017): Planning and Noise.  New Residential Development and the Good Acoustic Design process.</w:t>
      </w:r>
    </w:p>
    <w:p w14:paraId="4E1A2AAA" w14:textId="5103AEBE" w:rsidR="0012102C" w:rsidRPr="005412D1" w:rsidRDefault="0012102C" w:rsidP="00FE090D">
      <w:pPr>
        <w:pStyle w:val="PNADL2Heading2"/>
        <w:numPr>
          <w:ilvl w:val="2"/>
          <w:numId w:val="6"/>
        </w:numPr>
        <w:spacing w:before="0" w:after="360" w:line="276" w:lineRule="auto"/>
        <w:outlineLvl w:val="9"/>
      </w:pPr>
      <w:r w:rsidRPr="00FE090D">
        <w:rPr>
          <w:b w:val="0"/>
          <w:bCs w:val="0"/>
          <w:sz w:val="24"/>
          <w:szCs w:val="24"/>
        </w:rPr>
        <w:t>Where the</w:t>
      </w:r>
      <w:r w:rsidR="001B627C" w:rsidRPr="00FE090D">
        <w:rPr>
          <w:b w:val="0"/>
          <w:bCs w:val="0"/>
          <w:sz w:val="24"/>
          <w:szCs w:val="24"/>
        </w:rPr>
        <w:t xml:space="preserve"> external</w:t>
      </w:r>
      <w:r w:rsidRPr="00FE090D">
        <w:rPr>
          <w:b w:val="0"/>
          <w:bCs w:val="0"/>
          <w:sz w:val="24"/>
          <w:szCs w:val="24"/>
        </w:rPr>
        <w:t xml:space="preserve"> </w:t>
      </w:r>
      <w:proofErr w:type="spellStart"/>
      <w:r w:rsidRPr="00FE090D">
        <w:rPr>
          <w:b w:val="0"/>
          <w:bCs w:val="0"/>
          <w:sz w:val="24"/>
          <w:szCs w:val="24"/>
        </w:rPr>
        <w:t>LA</w:t>
      </w:r>
      <w:r w:rsidR="003E7C0A" w:rsidRPr="00FE090D">
        <w:rPr>
          <w:b w:val="0"/>
          <w:bCs w:val="0"/>
          <w:sz w:val="24"/>
          <w:szCs w:val="24"/>
        </w:rPr>
        <w:t>f</w:t>
      </w:r>
      <w:r w:rsidRPr="00FE090D">
        <w:rPr>
          <w:b w:val="0"/>
          <w:bCs w:val="0"/>
          <w:sz w:val="24"/>
          <w:szCs w:val="24"/>
        </w:rPr>
        <w:t>max</w:t>
      </w:r>
      <w:proofErr w:type="spellEnd"/>
      <w:r w:rsidRPr="00FE090D">
        <w:rPr>
          <w:b w:val="0"/>
          <w:bCs w:val="0"/>
          <w:sz w:val="24"/>
          <w:szCs w:val="24"/>
        </w:rPr>
        <w:t xml:space="preserve"> sound levels are likely to exceed 60 dB during the night period, overnight monitoring will be necessary. A </w:t>
      </w:r>
      <w:proofErr w:type="gramStart"/>
      <w:r w:rsidRPr="00FE090D">
        <w:rPr>
          <w:b w:val="0"/>
          <w:bCs w:val="0"/>
          <w:sz w:val="24"/>
          <w:szCs w:val="24"/>
        </w:rPr>
        <w:t>specific  LA</w:t>
      </w:r>
      <w:r w:rsidR="003E7C0A" w:rsidRPr="00FE090D">
        <w:rPr>
          <w:b w:val="0"/>
          <w:bCs w:val="0"/>
          <w:sz w:val="24"/>
          <w:szCs w:val="24"/>
        </w:rPr>
        <w:t>f</w:t>
      </w:r>
      <w:r w:rsidRPr="00FE090D">
        <w:rPr>
          <w:b w:val="0"/>
          <w:bCs w:val="0"/>
          <w:sz w:val="24"/>
          <w:szCs w:val="24"/>
        </w:rPr>
        <w:t>max</w:t>
      </w:r>
      <w:proofErr w:type="gramEnd"/>
      <w:r w:rsidRPr="00FE090D">
        <w:rPr>
          <w:b w:val="0"/>
          <w:bCs w:val="0"/>
          <w:sz w:val="24"/>
          <w:szCs w:val="24"/>
        </w:rPr>
        <w:t>,1 minute risk assessment shall be provided for the whole night period.  This could also apply to extensions/ alterations to existing development.</w:t>
      </w:r>
    </w:p>
    <w:p w14:paraId="5CE3A3FB" w14:textId="1553917B" w:rsidR="0012102C" w:rsidRPr="005412D1" w:rsidRDefault="0012102C" w:rsidP="001D131B">
      <w:pPr>
        <w:pStyle w:val="PNADL2Heading2"/>
        <w:numPr>
          <w:ilvl w:val="2"/>
          <w:numId w:val="6"/>
        </w:numPr>
        <w:spacing w:before="0" w:after="360" w:line="276" w:lineRule="auto"/>
        <w:outlineLvl w:val="9"/>
      </w:pPr>
      <w:r w:rsidRPr="00FE090D">
        <w:rPr>
          <w:b w:val="0"/>
          <w:bCs w:val="0"/>
          <w:sz w:val="24"/>
          <w:szCs w:val="24"/>
        </w:rPr>
        <w:lastRenderedPageBreak/>
        <w:t xml:space="preserve">For a new noise sensitive development next to a commercial noise source, where practical, each existing potential noise source would need to be measured separately and details provided of the hours of operation, the </w:t>
      </w:r>
      <w:proofErr w:type="spellStart"/>
      <w:r w:rsidRPr="00FE090D">
        <w:rPr>
          <w:b w:val="0"/>
          <w:bCs w:val="0"/>
          <w:sz w:val="24"/>
          <w:szCs w:val="24"/>
        </w:rPr>
        <w:t>LAeq</w:t>
      </w:r>
      <w:proofErr w:type="spellEnd"/>
      <w:r w:rsidRPr="00FE090D">
        <w:rPr>
          <w:b w:val="0"/>
          <w:bCs w:val="0"/>
          <w:sz w:val="24"/>
          <w:szCs w:val="24"/>
        </w:rPr>
        <w:t xml:space="preserve">, the </w:t>
      </w:r>
      <w:r w:rsidR="001D131B" w:rsidRPr="001D131B">
        <w:rPr>
          <w:b w:val="0"/>
          <w:bCs w:val="0"/>
          <w:sz w:val="24"/>
          <w:szCs w:val="24"/>
        </w:rPr>
        <w:t>tonality, character</w:t>
      </w:r>
      <w:r w:rsidRPr="001D131B">
        <w:rPr>
          <w:b w:val="0"/>
          <w:bCs w:val="0"/>
          <w:sz w:val="24"/>
          <w:szCs w:val="24"/>
        </w:rPr>
        <w:t xml:space="preserve">, </w:t>
      </w:r>
      <w:r w:rsidRPr="00FE090D">
        <w:rPr>
          <w:b w:val="0"/>
          <w:bCs w:val="0"/>
          <w:sz w:val="24"/>
          <w:szCs w:val="24"/>
        </w:rPr>
        <w:t>impulsivity and/or intermittency of the noise (see BS 4142) and the hours of occurrence. The existing background noise level (LA90) will also have to be measured with and without the commercial noise sources in operation in accordance with BS</w:t>
      </w:r>
      <w:r w:rsidR="000C6480" w:rsidRPr="00FE090D">
        <w:rPr>
          <w:b w:val="0"/>
          <w:bCs w:val="0"/>
          <w:sz w:val="24"/>
          <w:szCs w:val="24"/>
        </w:rPr>
        <w:t xml:space="preserve"> </w:t>
      </w:r>
      <w:r w:rsidRPr="00FE090D">
        <w:rPr>
          <w:b w:val="0"/>
          <w:bCs w:val="0"/>
          <w:sz w:val="24"/>
          <w:szCs w:val="24"/>
        </w:rPr>
        <w:t>4142. This could also apply to extensions/ alterations to existing development</w:t>
      </w:r>
      <w:r w:rsidRPr="001D131B">
        <w:rPr>
          <w:b w:val="0"/>
          <w:bCs w:val="0"/>
          <w:sz w:val="24"/>
          <w:szCs w:val="24"/>
        </w:rPr>
        <w:t>.</w:t>
      </w:r>
      <w:r w:rsidR="00516127" w:rsidRPr="001D131B">
        <w:rPr>
          <w:b w:val="0"/>
          <w:bCs w:val="0"/>
          <w:sz w:val="24"/>
          <w:szCs w:val="24"/>
        </w:rPr>
        <w:t xml:space="preserve">  Once appropriately assessed, mitigation may be required in accordance with Good Acoustic Design.</w:t>
      </w:r>
    </w:p>
    <w:p w14:paraId="18ED6203" w14:textId="18A5AE0C" w:rsidR="00EC4812" w:rsidRDefault="002F2AC7" w:rsidP="000F7427">
      <w:pPr>
        <w:pStyle w:val="PNADL2Heading2"/>
      </w:pPr>
      <w:bookmarkStart w:id="34" w:name="_Toc144284145"/>
      <w:bookmarkStart w:id="35" w:name="_Toc144284274"/>
      <w:bookmarkStart w:id="36" w:name="_Ref27942840"/>
      <w:bookmarkStart w:id="37" w:name="_Toc147225113"/>
      <w:bookmarkEnd w:id="34"/>
      <w:bookmarkEnd w:id="35"/>
      <w:r w:rsidRPr="000F7427">
        <w:t>Minimum Considerations for N</w:t>
      </w:r>
      <w:r w:rsidR="00EC4812" w:rsidRPr="000F7427">
        <w:t xml:space="preserve">ew </w:t>
      </w:r>
      <w:r w:rsidRPr="000F7427">
        <w:t>N</w:t>
      </w:r>
      <w:r w:rsidR="00EC4812" w:rsidRPr="000F7427">
        <w:t xml:space="preserve">oise </w:t>
      </w:r>
      <w:r w:rsidRPr="000F7427">
        <w:t>S</w:t>
      </w:r>
      <w:r w:rsidR="00EC4812" w:rsidRPr="000F7427">
        <w:t>ources</w:t>
      </w:r>
      <w:bookmarkEnd w:id="36"/>
      <w:bookmarkEnd w:id="37"/>
    </w:p>
    <w:p w14:paraId="65D5D685" w14:textId="2EBB66ED" w:rsidR="008574E1" w:rsidRDefault="00E03EFB">
      <w:pPr>
        <w:pStyle w:val="PNADL2Heading2"/>
        <w:numPr>
          <w:ilvl w:val="2"/>
          <w:numId w:val="6"/>
        </w:numPr>
        <w:spacing w:before="0" w:after="360" w:line="276" w:lineRule="auto"/>
        <w:outlineLvl w:val="9"/>
        <w:rPr>
          <w:b w:val="0"/>
          <w:bCs w:val="0"/>
          <w:sz w:val="24"/>
          <w:szCs w:val="24"/>
        </w:rPr>
      </w:pPr>
      <w:r w:rsidRPr="00FE090D">
        <w:rPr>
          <w:sz w:val="24"/>
          <w:szCs w:val="24"/>
        </w:rPr>
        <w:t xml:space="preserve">For a new noise source </w:t>
      </w:r>
      <w:r w:rsidR="008574E1" w:rsidRPr="00FE090D">
        <w:rPr>
          <w:b w:val="0"/>
          <w:bCs w:val="0"/>
          <w:sz w:val="24"/>
          <w:szCs w:val="24"/>
        </w:rPr>
        <w:t>being introduced near existing noise sensitive premises then an ambient and background noise survey (L</w:t>
      </w:r>
      <w:r w:rsidR="008574E1" w:rsidRPr="00FE090D">
        <w:rPr>
          <w:b w:val="0"/>
          <w:bCs w:val="0"/>
          <w:sz w:val="24"/>
          <w:szCs w:val="24"/>
          <w:vertAlign w:val="subscript"/>
        </w:rPr>
        <w:t>A90</w:t>
      </w:r>
      <w:r w:rsidR="008574E1" w:rsidRPr="00FE090D">
        <w:rPr>
          <w:b w:val="0"/>
          <w:bCs w:val="0"/>
          <w:sz w:val="24"/>
          <w:szCs w:val="24"/>
        </w:rPr>
        <w:t xml:space="preserve">) should cover the times when the proposed development will be in operation. The expected levels and duration of all the potential noise sources likely to be in operation from the proposed development, whether measured or predicted, should be provided with details of tonality, character, impulsivity and/or intermittency of each noise (e.g.  </w:t>
      </w:r>
      <w:r w:rsidR="00485A0D" w:rsidRPr="00FE090D">
        <w:rPr>
          <w:b w:val="0"/>
          <w:bCs w:val="0"/>
          <w:sz w:val="24"/>
          <w:szCs w:val="24"/>
        </w:rPr>
        <w:t>BS 4142</w:t>
      </w:r>
      <w:r w:rsidR="008574E1" w:rsidRPr="00FE090D">
        <w:rPr>
          <w:b w:val="0"/>
          <w:bCs w:val="0"/>
          <w:sz w:val="24"/>
          <w:szCs w:val="24"/>
        </w:rPr>
        <w:t xml:space="preserve">). </w:t>
      </w:r>
      <w:r w:rsidR="00B21E95" w:rsidRPr="00FE090D">
        <w:rPr>
          <w:b w:val="0"/>
          <w:bCs w:val="0"/>
          <w:sz w:val="24"/>
          <w:szCs w:val="24"/>
        </w:rPr>
        <w:t xml:space="preserve">Reference shall also be made if a noise source is anticipated to be readily distinctive against the residual acoustic environment. </w:t>
      </w:r>
      <w:r w:rsidR="008574E1" w:rsidRPr="00FE090D">
        <w:rPr>
          <w:b w:val="0"/>
          <w:bCs w:val="0"/>
          <w:sz w:val="24"/>
          <w:szCs w:val="24"/>
        </w:rPr>
        <w:t>This could also apply to extensions/ alterations to existing development.</w:t>
      </w:r>
    </w:p>
    <w:p w14:paraId="25BCF030" w14:textId="6A45CBB2" w:rsidR="00DF71B1" w:rsidRDefault="00DF71B1">
      <w:pPr>
        <w:pStyle w:val="PNADL2Heading2"/>
        <w:numPr>
          <w:ilvl w:val="2"/>
          <w:numId w:val="6"/>
        </w:numPr>
        <w:spacing w:before="0" w:after="360" w:line="276" w:lineRule="auto"/>
        <w:outlineLvl w:val="9"/>
        <w:rPr>
          <w:b w:val="0"/>
          <w:bCs w:val="0"/>
          <w:sz w:val="24"/>
          <w:szCs w:val="24"/>
        </w:rPr>
      </w:pPr>
      <w:r>
        <w:rPr>
          <w:b w:val="0"/>
          <w:bCs w:val="0"/>
          <w:sz w:val="24"/>
          <w:szCs w:val="24"/>
        </w:rPr>
        <w:t xml:space="preserve">To facilitate analysis of acoustic reports it is expected that the raw </w:t>
      </w:r>
      <w:r w:rsidRPr="00DA3873">
        <w:rPr>
          <w:b w:val="0"/>
          <w:bCs w:val="0"/>
          <w:sz w:val="24"/>
          <w:szCs w:val="24"/>
        </w:rPr>
        <w:t xml:space="preserve">and processed data is presented in an appropriate electronic format that allows the LPA to perform further calculations without need to re-enter the data. As a minimum it is expected that the results of real time monitoring are presented graphically.  In addition, and with BS 4142 in mind, where the LPA considers it appropriate, a graph shall be presented displaying the background and residual sound level as measured for each reference time interval (Tr) (One hour periods between 07:00 to 23:00 and 15 minute periods between 23:00 and 07:00) ; the rating level, </w:t>
      </w:r>
      <w:proofErr w:type="spellStart"/>
      <w:r w:rsidRPr="00DA3873">
        <w:rPr>
          <w:b w:val="0"/>
          <w:bCs w:val="0"/>
          <w:sz w:val="24"/>
          <w:szCs w:val="24"/>
        </w:rPr>
        <w:t>LAr,Tr</w:t>
      </w:r>
      <w:proofErr w:type="spellEnd"/>
      <w:r w:rsidRPr="00DA3873">
        <w:rPr>
          <w:b w:val="0"/>
          <w:bCs w:val="0"/>
          <w:sz w:val="24"/>
          <w:szCs w:val="24"/>
        </w:rPr>
        <w:t xml:space="preserve"> shall be determined for the reference time intervals (the specific sound level plus any adjustment for the characteristic features of the sound) over which the noise source is operational and the representative background sound level as determined by the report author.</w:t>
      </w:r>
    </w:p>
    <w:p w14:paraId="74971DDF" w14:textId="39DE9CC2" w:rsidR="00D444BB" w:rsidRPr="00FE090D" w:rsidRDefault="00D444BB" w:rsidP="00FE090D">
      <w:pPr>
        <w:pStyle w:val="PNADL2Heading2"/>
        <w:rPr>
          <w:b w:val="0"/>
        </w:rPr>
      </w:pPr>
      <w:bookmarkStart w:id="38" w:name="_Toc147225114"/>
      <w:r w:rsidRPr="00FE090D">
        <w:t>Institute of Environmental Management and Assessment (IEMA) (2014) “Guidelines for Environmental Noise Impact Assessment”.</w:t>
      </w:r>
      <w:bookmarkEnd w:id="38"/>
    </w:p>
    <w:p w14:paraId="0AB197FD" w14:textId="00EEF516" w:rsidR="00D444BB" w:rsidRPr="00FE090D" w:rsidRDefault="00D444BB" w:rsidP="00FE090D">
      <w:pPr>
        <w:pStyle w:val="PNADL2Heading2"/>
        <w:numPr>
          <w:ilvl w:val="2"/>
          <w:numId w:val="6"/>
        </w:numPr>
        <w:spacing w:before="0" w:after="360" w:line="276" w:lineRule="auto"/>
        <w:outlineLvl w:val="9"/>
        <w:rPr>
          <w:sz w:val="24"/>
          <w:szCs w:val="24"/>
        </w:rPr>
      </w:pPr>
      <w:r w:rsidRPr="00FE090D">
        <w:rPr>
          <w:b w:val="0"/>
          <w:bCs w:val="0"/>
          <w:sz w:val="24"/>
          <w:szCs w:val="24"/>
        </w:rPr>
        <w:t xml:space="preserve">(IEMA) Guidelines for Environmental Noise Impact Assessment aims to define core methods and techniques within the noise impact assessment process. The document advises that a noise impact assessment requires: </w:t>
      </w:r>
    </w:p>
    <w:p w14:paraId="2994ECB3" w14:textId="77777777" w:rsidR="00D444BB" w:rsidRPr="00FE090D" w:rsidRDefault="00D444BB" w:rsidP="00764C37">
      <w:pPr>
        <w:widowControl/>
        <w:spacing w:after="240" w:line="240" w:lineRule="auto"/>
        <w:ind w:left="652"/>
        <w:rPr>
          <w:rFonts w:ascii="Arial" w:eastAsia="Calibri" w:hAnsi="Arial" w:cs="Arial"/>
          <w:sz w:val="24"/>
          <w:szCs w:val="24"/>
          <w:lang w:val="en-GB"/>
        </w:rPr>
      </w:pPr>
      <w:r w:rsidRPr="00FE090D">
        <w:rPr>
          <w:rFonts w:ascii="Arial" w:eastAsia="Calibri" w:hAnsi="Arial" w:cs="Arial"/>
          <w:sz w:val="24"/>
          <w:szCs w:val="24"/>
          <w:lang w:val="en-GB"/>
        </w:rPr>
        <w:t xml:space="preserve">• an understanding of the existing noise </w:t>
      </w:r>
      <w:proofErr w:type="gramStart"/>
      <w:r w:rsidRPr="00FE090D">
        <w:rPr>
          <w:rFonts w:ascii="Arial" w:eastAsia="Calibri" w:hAnsi="Arial" w:cs="Arial"/>
          <w:sz w:val="24"/>
          <w:szCs w:val="24"/>
          <w:lang w:val="en-GB"/>
        </w:rPr>
        <w:t>climate;</w:t>
      </w:r>
      <w:proofErr w:type="gramEnd"/>
      <w:r w:rsidRPr="00FE090D">
        <w:rPr>
          <w:rFonts w:ascii="Arial" w:eastAsia="Calibri" w:hAnsi="Arial" w:cs="Arial"/>
          <w:sz w:val="24"/>
          <w:szCs w:val="24"/>
          <w:lang w:val="en-GB"/>
        </w:rPr>
        <w:t xml:space="preserve"> </w:t>
      </w:r>
    </w:p>
    <w:p w14:paraId="514962A6" w14:textId="77777777" w:rsidR="00D444BB" w:rsidRPr="00FE090D" w:rsidRDefault="00D444BB" w:rsidP="00764C37">
      <w:pPr>
        <w:widowControl/>
        <w:spacing w:after="240" w:line="240" w:lineRule="auto"/>
        <w:ind w:left="652"/>
        <w:rPr>
          <w:rFonts w:ascii="Arial" w:eastAsia="Calibri" w:hAnsi="Arial" w:cs="Arial"/>
          <w:sz w:val="24"/>
          <w:szCs w:val="24"/>
          <w:lang w:val="en-GB"/>
        </w:rPr>
      </w:pPr>
      <w:r w:rsidRPr="00FE090D">
        <w:rPr>
          <w:rFonts w:ascii="Arial" w:eastAsia="Calibri" w:hAnsi="Arial" w:cs="Arial"/>
          <w:sz w:val="24"/>
          <w:szCs w:val="24"/>
          <w:lang w:val="en-GB"/>
        </w:rPr>
        <w:lastRenderedPageBreak/>
        <w:t xml:space="preserve">• the prediction of noise which might be generated; and </w:t>
      </w:r>
    </w:p>
    <w:p w14:paraId="075A490F" w14:textId="77777777" w:rsidR="00D444BB" w:rsidRPr="00FE090D" w:rsidRDefault="00D444BB" w:rsidP="00764C37">
      <w:pPr>
        <w:widowControl/>
        <w:spacing w:after="360" w:line="240" w:lineRule="auto"/>
        <w:ind w:left="652"/>
        <w:rPr>
          <w:rFonts w:ascii="Arial" w:eastAsia="Calibri" w:hAnsi="Arial" w:cs="Arial"/>
          <w:sz w:val="24"/>
          <w:szCs w:val="24"/>
          <w:lang w:val="en-GB"/>
        </w:rPr>
      </w:pPr>
      <w:r w:rsidRPr="00FE090D">
        <w:rPr>
          <w:rFonts w:ascii="Arial" w:eastAsia="Calibri" w:hAnsi="Arial" w:cs="Arial"/>
          <w:sz w:val="24"/>
          <w:szCs w:val="24"/>
          <w:lang w:val="en-GB"/>
        </w:rPr>
        <w:t xml:space="preserve">• the assessment of the expected noise impact at the sensitive receptors. </w:t>
      </w:r>
    </w:p>
    <w:p w14:paraId="51879D42" w14:textId="797C25B7" w:rsidR="00412818" w:rsidRPr="00764C37" w:rsidRDefault="00D444BB"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 xml:space="preserve">The principles of the guidelines are relevant to all types of </w:t>
      </w:r>
      <w:r w:rsidR="00412818" w:rsidRPr="00FE090D">
        <w:rPr>
          <w:b w:val="0"/>
          <w:bCs w:val="0"/>
          <w:sz w:val="24"/>
          <w:szCs w:val="24"/>
        </w:rPr>
        <w:t>development</w:t>
      </w:r>
      <w:r w:rsidRPr="00FE090D">
        <w:rPr>
          <w:b w:val="0"/>
          <w:bCs w:val="0"/>
          <w:sz w:val="24"/>
          <w:szCs w:val="24"/>
        </w:rPr>
        <w:t>, regardless of size</w:t>
      </w:r>
      <w:r w:rsidR="00085A7C" w:rsidRPr="00FE090D">
        <w:rPr>
          <w:b w:val="0"/>
          <w:bCs w:val="0"/>
          <w:sz w:val="24"/>
          <w:szCs w:val="24"/>
        </w:rPr>
        <w:t xml:space="preserve"> and </w:t>
      </w:r>
      <w:r w:rsidR="00412818" w:rsidRPr="00FE090D">
        <w:rPr>
          <w:b w:val="0"/>
          <w:bCs w:val="0"/>
          <w:sz w:val="24"/>
          <w:szCs w:val="24"/>
        </w:rPr>
        <w:t>regardless of</w:t>
      </w:r>
      <w:r w:rsidR="00085A7C" w:rsidRPr="00FE090D">
        <w:rPr>
          <w:b w:val="0"/>
          <w:bCs w:val="0"/>
          <w:sz w:val="24"/>
          <w:szCs w:val="24"/>
        </w:rPr>
        <w:t xml:space="preserve"> </w:t>
      </w:r>
      <w:r w:rsidR="00412818" w:rsidRPr="00FE090D">
        <w:rPr>
          <w:b w:val="0"/>
          <w:bCs w:val="0"/>
          <w:sz w:val="24"/>
          <w:szCs w:val="24"/>
        </w:rPr>
        <w:t>whether</w:t>
      </w:r>
      <w:r w:rsidR="00085A7C" w:rsidRPr="00FE090D">
        <w:rPr>
          <w:b w:val="0"/>
          <w:bCs w:val="0"/>
          <w:sz w:val="24"/>
          <w:szCs w:val="24"/>
        </w:rPr>
        <w:t xml:space="preserve"> noise sensitive or noise generating</w:t>
      </w:r>
      <w:r w:rsidRPr="00FE090D">
        <w:rPr>
          <w:b w:val="0"/>
          <w:bCs w:val="0"/>
          <w:sz w:val="24"/>
          <w:szCs w:val="24"/>
        </w:rPr>
        <w:t>. The guidance does not provide specific assessment criteria but suggests that the methodology should follow national and local standards and be specific to the site and that the change in noise and the absolute noise level should both be considered in the determination of the significance of the effect.</w:t>
      </w:r>
      <w:r w:rsidR="00412818" w:rsidRPr="00FE090D">
        <w:rPr>
          <w:b w:val="0"/>
          <w:bCs w:val="0"/>
          <w:sz w:val="24"/>
          <w:szCs w:val="24"/>
        </w:rPr>
        <w:t xml:space="preserve">  </w:t>
      </w:r>
      <w:r w:rsidR="00085A7C" w:rsidRPr="00FE090D">
        <w:rPr>
          <w:b w:val="0"/>
          <w:bCs w:val="0"/>
          <w:sz w:val="24"/>
          <w:szCs w:val="24"/>
        </w:rPr>
        <w:t xml:space="preserve">It is important that consideration is not solely given to any absolute sound level changes.  </w:t>
      </w:r>
    </w:p>
    <w:p w14:paraId="11F7071C" w14:textId="5CFE56A7" w:rsidR="00085A7C" w:rsidRPr="00764C37" w:rsidRDefault="00085A7C"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Of note, the IEMA Guidelines stipulate, in paragraph 2.16, that “</w:t>
      </w:r>
      <w:r w:rsidRPr="00764C37">
        <w:rPr>
          <w:b w:val="0"/>
          <w:bCs w:val="0"/>
          <w:sz w:val="24"/>
          <w:szCs w:val="24"/>
        </w:rPr>
        <w:t xml:space="preserve">when assessing </w:t>
      </w:r>
      <w:proofErr w:type="gramStart"/>
      <w:r w:rsidRPr="00764C37">
        <w:rPr>
          <w:b w:val="0"/>
          <w:bCs w:val="0"/>
          <w:sz w:val="24"/>
          <w:szCs w:val="24"/>
        </w:rPr>
        <w:t>noise</w:t>
      </w:r>
      <w:proofErr w:type="gramEnd"/>
      <w:r w:rsidRPr="00764C37">
        <w:rPr>
          <w:b w:val="0"/>
          <w:bCs w:val="0"/>
          <w:sz w:val="24"/>
          <w:szCs w:val="24"/>
        </w:rPr>
        <w:t xml:space="preserve"> it is important to consider what sensitive receptors hear.  The magnitude of sound is not the only important feature to consider; the sound’s character, quality and information content can also play a key role in its effects on individuals</w:t>
      </w:r>
      <w:r w:rsidRPr="00FE090D">
        <w:rPr>
          <w:b w:val="0"/>
          <w:bCs w:val="0"/>
          <w:sz w:val="24"/>
          <w:szCs w:val="24"/>
        </w:rPr>
        <w:t xml:space="preserve">”.  It is specifically stated that effects are not related to sound levels alone (Paragraph 2.29).  Paragraph 7.12, of the IEMA Guidance, highlights that determining the simple numerical change, of a particular noise indicator, is only the starting point in describing the consequential effect on a receptor and evaluating the significance of that effect.  For these reasons, the context, of the site, is fundamental </w:t>
      </w:r>
      <w:proofErr w:type="gramStart"/>
      <w:r w:rsidRPr="00FE090D">
        <w:rPr>
          <w:b w:val="0"/>
          <w:bCs w:val="0"/>
          <w:sz w:val="24"/>
          <w:szCs w:val="24"/>
        </w:rPr>
        <w:t>in order to</w:t>
      </w:r>
      <w:proofErr w:type="gramEnd"/>
      <w:r w:rsidRPr="00FE090D">
        <w:rPr>
          <w:b w:val="0"/>
          <w:bCs w:val="0"/>
          <w:sz w:val="24"/>
          <w:szCs w:val="24"/>
        </w:rPr>
        <w:t xml:space="preserve"> assess noise impact more in the whole, as specified by the IEMA Guidance.  Duration, frequency</w:t>
      </w:r>
      <w:r w:rsidR="00412818" w:rsidRPr="00FE090D">
        <w:rPr>
          <w:b w:val="0"/>
          <w:bCs w:val="0"/>
          <w:sz w:val="24"/>
          <w:szCs w:val="24"/>
        </w:rPr>
        <w:t>,</w:t>
      </w:r>
      <w:r w:rsidRPr="00FE090D">
        <w:rPr>
          <w:b w:val="0"/>
          <w:bCs w:val="0"/>
          <w:sz w:val="24"/>
          <w:szCs w:val="24"/>
        </w:rPr>
        <w:t xml:space="preserve"> impulsivity</w:t>
      </w:r>
      <w:r w:rsidR="00412818" w:rsidRPr="00FE090D">
        <w:rPr>
          <w:b w:val="0"/>
          <w:bCs w:val="0"/>
          <w:sz w:val="24"/>
          <w:szCs w:val="24"/>
        </w:rPr>
        <w:t>, character, location</w:t>
      </w:r>
      <w:r w:rsidRPr="00FE090D">
        <w:rPr>
          <w:b w:val="0"/>
          <w:bCs w:val="0"/>
          <w:sz w:val="24"/>
          <w:szCs w:val="24"/>
        </w:rPr>
        <w:t xml:space="preserve"> all </w:t>
      </w:r>
      <w:proofErr w:type="gramStart"/>
      <w:r w:rsidRPr="00FE090D">
        <w:rPr>
          <w:b w:val="0"/>
          <w:bCs w:val="0"/>
          <w:sz w:val="24"/>
          <w:szCs w:val="24"/>
        </w:rPr>
        <w:t>have</w:t>
      </w:r>
      <w:proofErr w:type="gramEnd"/>
      <w:r w:rsidRPr="00FE090D">
        <w:rPr>
          <w:b w:val="0"/>
          <w:bCs w:val="0"/>
          <w:sz w:val="24"/>
          <w:szCs w:val="24"/>
        </w:rPr>
        <w:t xml:space="preserve"> a material bearing on the impact to be experienced by </w:t>
      </w:r>
      <w:proofErr w:type="spellStart"/>
      <w:r w:rsidRPr="00FE090D">
        <w:rPr>
          <w:b w:val="0"/>
          <w:bCs w:val="0"/>
          <w:sz w:val="24"/>
          <w:szCs w:val="24"/>
        </w:rPr>
        <w:t>neighbouring</w:t>
      </w:r>
      <w:proofErr w:type="spellEnd"/>
      <w:r w:rsidRPr="00FE090D">
        <w:rPr>
          <w:b w:val="0"/>
          <w:bCs w:val="0"/>
          <w:sz w:val="24"/>
          <w:szCs w:val="24"/>
        </w:rPr>
        <w:t xml:space="preserve"> residents and as such shall have to be fully assessed alongside absolute levels.</w:t>
      </w:r>
    </w:p>
    <w:p w14:paraId="312F12FC" w14:textId="3104E9E8" w:rsidR="00085A7C" w:rsidRPr="00764C37" w:rsidRDefault="00085A7C"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An IEMA assessment can be supplemented with other relevant Standards and assessment, if required.</w:t>
      </w:r>
    </w:p>
    <w:p w14:paraId="02E68DE9" w14:textId="77777777" w:rsidR="00085A7C" w:rsidRDefault="00085A7C" w:rsidP="00C15435">
      <w:pPr>
        <w:rPr>
          <w:rFonts w:ascii="Arial" w:hAnsi="Arial" w:cs="Arial"/>
          <w:bCs/>
          <w:sz w:val="24"/>
          <w:szCs w:val="24"/>
        </w:rPr>
      </w:pPr>
    </w:p>
    <w:p w14:paraId="1BA611D8" w14:textId="6DFC4B6D" w:rsidR="00085A7C" w:rsidRPr="00FE090D" w:rsidRDefault="00085A7C" w:rsidP="00C15435">
      <w:pPr>
        <w:rPr>
          <w:rFonts w:ascii="Arial" w:hAnsi="Arial" w:cs="Arial"/>
          <w:bCs/>
          <w:sz w:val="24"/>
          <w:szCs w:val="24"/>
        </w:rPr>
        <w:sectPr w:rsidR="00085A7C" w:rsidRPr="00FE090D" w:rsidSect="0075756F">
          <w:pgSz w:w="11907" w:h="16840" w:code="9"/>
          <w:pgMar w:top="1418" w:right="1134" w:bottom="1418" w:left="1418" w:header="709" w:footer="709" w:gutter="0"/>
          <w:cols w:space="720"/>
          <w:docGrid w:linePitch="299"/>
        </w:sectPr>
      </w:pPr>
    </w:p>
    <w:p w14:paraId="4D075B31" w14:textId="67816046" w:rsidR="00A939D1" w:rsidRDefault="005E3061" w:rsidP="00910A11">
      <w:pPr>
        <w:pStyle w:val="PNADL1SectionHeading"/>
      </w:pPr>
      <w:bookmarkStart w:id="39" w:name="_Ref27943448"/>
      <w:bookmarkStart w:id="40" w:name="_Toc147225115"/>
      <w:r w:rsidRPr="00EA7CC8">
        <w:lastRenderedPageBreak/>
        <w:t>Industrial and Commercial Sound Sources</w:t>
      </w:r>
      <w:bookmarkEnd w:id="39"/>
      <w:bookmarkEnd w:id="40"/>
    </w:p>
    <w:p w14:paraId="06D73A0C" w14:textId="77777777" w:rsidR="00733963" w:rsidRDefault="00733963" w:rsidP="00733963">
      <w:pPr>
        <w:pStyle w:val="PNADL2Heading2"/>
        <w:numPr>
          <w:ilvl w:val="0"/>
          <w:numId w:val="0"/>
        </w:numPr>
      </w:pPr>
      <w:bookmarkStart w:id="41" w:name="_Toc147225116"/>
    </w:p>
    <w:p w14:paraId="2E424AD5" w14:textId="2729BA27" w:rsidR="005E3061" w:rsidRDefault="005E3061" w:rsidP="00764C37">
      <w:pPr>
        <w:pStyle w:val="PNADL2Heading2"/>
      </w:pPr>
      <w:r w:rsidRPr="00A939D1">
        <w:t>Scope</w:t>
      </w:r>
      <w:bookmarkEnd w:id="41"/>
    </w:p>
    <w:p w14:paraId="598D359F" w14:textId="6D8E59E8" w:rsidR="00464B0E" w:rsidRDefault="005E3061"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 xml:space="preserve">This section covers sound sources of an industrial and commercial nature.  It refers to sound sources </w:t>
      </w:r>
      <w:r w:rsidR="00464B0E" w:rsidRPr="00BE4AFA">
        <w:rPr>
          <w:b w:val="0"/>
          <w:bCs w:val="0"/>
          <w:sz w:val="24"/>
          <w:szCs w:val="24"/>
        </w:rPr>
        <w:t xml:space="preserve">within the scope of </w:t>
      </w:r>
      <w:r w:rsidRPr="00FE090D">
        <w:rPr>
          <w:b w:val="0"/>
          <w:bCs w:val="0"/>
          <w:sz w:val="24"/>
          <w:szCs w:val="24"/>
        </w:rPr>
        <w:t xml:space="preserve">the British Standard </w:t>
      </w:r>
      <w:r w:rsidR="00485A0D" w:rsidRPr="00FE090D">
        <w:rPr>
          <w:b w:val="0"/>
          <w:bCs w:val="0"/>
          <w:sz w:val="24"/>
          <w:szCs w:val="24"/>
        </w:rPr>
        <w:t>BS 4142</w:t>
      </w:r>
      <w:r w:rsidRPr="00FE090D">
        <w:rPr>
          <w:b w:val="0"/>
          <w:bCs w:val="0"/>
          <w:sz w:val="24"/>
          <w:szCs w:val="24"/>
        </w:rPr>
        <w:t xml:space="preserve">:2014 </w:t>
      </w:r>
      <w:r w:rsidR="003D1DF5" w:rsidRPr="00FE090D">
        <w:rPr>
          <w:b w:val="0"/>
          <w:bCs w:val="0"/>
          <w:sz w:val="24"/>
          <w:szCs w:val="24"/>
        </w:rPr>
        <w:t xml:space="preserve">+ A1: 2019 </w:t>
      </w:r>
      <w:r w:rsidRPr="00FE090D">
        <w:rPr>
          <w:b w:val="0"/>
          <w:bCs w:val="0"/>
          <w:sz w:val="24"/>
          <w:szCs w:val="24"/>
        </w:rPr>
        <w:t>“Methods for Rating and Assessing Industrial and Commercial Sound”</w:t>
      </w:r>
      <w:r w:rsidR="00464B0E" w:rsidRPr="00FE090D">
        <w:rPr>
          <w:b w:val="0"/>
          <w:bCs w:val="0"/>
          <w:sz w:val="24"/>
          <w:szCs w:val="24"/>
        </w:rPr>
        <w:t xml:space="preserve"> </w:t>
      </w:r>
      <w:r w:rsidR="00464B0E" w:rsidRPr="00BE4AFA">
        <w:rPr>
          <w:b w:val="0"/>
          <w:bCs w:val="0"/>
          <w:sz w:val="24"/>
          <w:szCs w:val="24"/>
        </w:rPr>
        <w:t>and other industrial and commercial sources, as detailed</w:t>
      </w:r>
      <w:r w:rsidRPr="00BE4AFA">
        <w:rPr>
          <w:b w:val="0"/>
          <w:bCs w:val="0"/>
          <w:sz w:val="24"/>
          <w:szCs w:val="24"/>
        </w:rPr>
        <w:t>.</w:t>
      </w:r>
    </w:p>
    <w:p w14:paraId="1F2726D4" w14:textId="091C0C4D" w:rsidR="005412D1" w:rsidRPr="00FE090D" w:rsidRDefault="005412D1" w:rsidP="00764C37">
      <w:pPr>
        <w:pStyle w:val="PNADL2Heading2"/>
        <w:numPr>
          <w:ilvl w:val="2"/>
          <w:numId w:val="6"/>
        </w:numPr>
        <w:spacing w:before="0" w:after="360" w:line="276" w:lineRule="auto"/>
        <w:outlineLvl w:val="9"/>
      </w:pPr>
      <w:r w:rsidRPr="00FE090D">
        <w:rPr>
          <w:b w:val="0"/>
          <w:bCs w:val="0"/>
          <w:sz w:val="24"/>
          <w:szCs w:val="24"/>
        </w:rPr>
        <w:t>Appropriate sound sources for assessment under BS 4142 are detailed in sectio</w:t>
      </w:r>
      <w:r w:rsidR="00C117B6" w:rsidRPr="00FE090D">
        <w:rPr>
          <w:b w:val="0"/>
          <w:bCs w:val="0"/>
          <w:sz w:val="24"/>
          <w:szCs w:val="24"/>
        </w:rPr>
        <w:t xml:space="preserve">n </w:t>
      </w:r>
      <w:r w:rsidRPr="00FE090D">
        <w:rPr>
          <w:b w:val="0"/>
          <w:bCs w:val="0"/>
          <w:sz w:val="24"/>
          <w:szCs w:val="24"/>
        </w:rPr>
        <w:t>1.1 of the scope of the Standard and include:</w:t>
      </w:r>
    </w:p>
    <w:p w14:paraId="3C0965F6" w14:textId="3E202BB6" w:rsidR="005412D1" w:rsidRPr="00914853" w:rsidRDefault="005412D1" w:rsidP="00764C37">
      <w:pPr>
        <w:pStyle w:val="PNADBullet1"/>
        <w:keepNext/>
        <w:keepLines/>
        <w:ind w:left="714" w:hanging="357"/>
      </w:pPr>
      <w:r w:rsidRPr="00914853">
        <w:t xml:space="preserve">Sound from industrial and manufacturing </w:t>
      </w:r>
      <w:proofErr w:type="gramStart"/>
      <w:r w:rsidRPr="00914853">
        <w:t>processes</w:t>
      </w:r>
      <w:r w:rsidR="00C117B6">
        <w:t>;</w:t>
      </w:r>
      <w:proofErr w:type="gramEnd"/>
    </w:p>
    <w:p w14:paraId="4F996B21" w14:textId="1EF6FC21" w:rsidR="005412D1" w:rsidRPr="00914853" w:rsidRDefault="005412D1" w:rsidP="00764C37">
      <w:pPr>
        <w:pStyle w:val="PNADBullet1"/>
        <w:keepNext/>
        <w:keepLines/>
        <w:ind w:left="714" w:hanging="357"/>
      </w:pPr>
      <w:r w:rsidRPr="00914853">
        <w:t xml:space="preserve">Sound from fixed installations, which comprise mechanical and electrical </w:t>
      </w:r>
      <w:proofErr w:type="gramStart"/>
      <w:r w:rsidRPr="00914853">
        <w:t>plant</w:t>
      </w:r>
      <w:r w:rsidR="00C117B6">
        <w:t>;</w:t>
      </w:r>
      <w:proofErr w:type="gramEnd"/>
    </w:p>
    <w:p w14:paraId="4BAFA5E2" w14:textId="7EFA6A79" w:rsidR="005412D1" w:rsidRPr="00914853" w:rsidRDefault="005412D1" w:rsidP="00764C37">
      <w:pPr>
        <w:pStyle w:val="PNADBullet1"/>
        <w:keepNext/>
        <w:keepLines/>
        <w:ind w:left="714" w:hanging="357"/>
      </w:pPr>
      <w:r w:rsidRPr="00914853">
        <w:t xml:space="preserve">Sound from loading and unloading </w:t>
      </w:r>
      <w:proofErr w:type="gramStart"/>
      <w:r w:rsidRPr="00914853">
        <w:t>goods</w:t>
      </w:r>
      <w:r w:rsidR="00C117B6">
        <w:t>;</w:t>
      </w:r>
      <w:proofErr w:type="gramEnd"/>
    </w:p>
    <w:p w14:paraId="078B0DD3" w14:textId="1410928F" w:rsidR="005412D1" w:rsidRPr="005412D1" w:rsidRDefault="005412D1" w:rsidP="00764C37">
      <w:pPr>
        <w:pStyle w:val="PNADBullet1"/>
        <w:keepNext/>
        <w:keepLines/>
        <w:spacing w:after="360"/>
        <w:ind w:left="714" w:hanging="357"/>
      </w:pPr>
      <w:r w:rsidRPr="00914853">
        <w:t xml:space="preserve">Sound from mobile plant and vehicles that are an intrinsic part of the overall sound emanating from the premises or process </w:t>
      </w:r>
      <w:proofErr w:type="gramStart"/>
      <w:r w:rsidRPr="00914853">
        <w:t>e.g.</w:t>
      </w:r>
      <w:proofErr w:type="gramEnd"/>
      <w:r w:rsidRPr="00914853">
        <w:t xml:space="preserve"> fork-lift truck movements etc.</w:t>
      </w:r>
    </w:p>
    <w:p w14:paraId="658D04A8" w14:textId="45A43E73" w:rsidR="005412D1" w:rsidRDefault="005412D1" w:rsidP="00764C37">
      <w:pPr>
        <w:pStyle w:val="PNADL2Heading2"/>
        <w:numPr>
          <w:ilvl w:val="2"/>
          <w:numId w:val="6"/>
        </w:numPr>
        <w:spacing w:before="0" w:after="360" w:line="276" w:lineRule="auto"/>
        <w:outlineLvl w:val="9"/>
        <w:rPr>
          <w:b w:val="0"/>
          <w:bCs w:val="0"/>
          <w:sz w:val="24"/>
          <w:szCs w:val="24"/>
        </w:rPr>
      </w:pPr>
      <w:r>
        <w:rPr>
          <w:b w:val="0"/>
          <w:bCs w:val="0"/>
          <w:sz w:val="24"/>
          <w:szCs w:val="24"/>
        </w:rPr>
        <w:t xml:space="preserve">This </w:t>
      </w:r>
      <w:r w:rsidR="000A08AB">
        <w:rPr>
          <w:b w:val="0"/>
          <w:bCs w:val="0"/>
          <w:sz w:val="24"/>
          <w:szCs w:val="24"/>
        </w:rPr>
        <w:t>standard would</w:t>
      </w:r>
      <w:r>
        <w:rPr>
          <w:b w:val="0"/>
          <w:bCs w:val="0"/>
          <w:sz w:val="24"/>
          <w:szCs w:val="24"/>
        </w:rPr>
        <w:t xml:space="preserve"> also be </w:t>
      </w:r>
      <w:r w:rsidRPr="00FE090D">
        <w:rPr>
          <w:b w:val="0"/>
          <w:bCs w:val="0"/>
          <w:sz w:val="24"/>
          <w:szCs w:val="24"/>
        </w:rPr>
        <w:t>appropriate for some aspects of waste and minerals developments (see Annex 1, of this document, for standards applicable to waste and minerals sites).</w:t>
      </w:r>
    </w:p>
    <w:p w14:paraId="0DA5F468" w14:textId="4CADA8DD" w:rsidR="005E3061" w:rsidRDefault="005E3061" w:rsidP="00764C37">
      <w:pPr>
        <w:pStyle w:val="PNADL2Heading2"/>
      </w:pPr>
      <w:bookmarkStart w:id="42" w:name="_Toc147225117"/>
      <w:r w:rsidRPr="000F7427">
        <w:t>Guidelines and Criteria</w:t>
      </w:r>
      <w:bookmarkEnd w:id="42"/>
    </w:p>
    <w:p w14:paraId="329DE012" w14:textId="68336F44" w:rsidR="000F7038" w:rsidRPr="003E6296" w:rsidRDefault="00A939D1" w:rsidP="00764C37">
      <w:pPr>
        <w:pStyle w:val="PNADL2Heading2"/>
        <w:numPr>
          <w:ilvl w:val="2"/>
          <w:numId w:val="6"/>
        </w:numPr>
        <w:spacing w:before="0" w:after="360" w:line="276" w:lineRule="auto"/>
        <w:outlineLvl w:val="9"/>
      </w:pPr>
      <w:r w:rsidRPr="00FE090D">
        <w:rPr>
          <w:b w:val="0"/>
          <w:bCs w:val="0"/>
          <w:sz w:val="24"/>
          <w:szCs w:val="24"/>
        </w:rPr>
        <w:t>T</w:t>
      </w:r>
      <w:r w:rsidR="005E3061" w:rsidRPr="00FE090D">
        <w:rPr>
          <w:b w:val="0"/>
          <w:bCs w:val="0"/>
          <w:sz w:val="24"/>
          <w:szCs w:val="24"/>
        </w:rPr>
        <w:t xml:space="preserve">he rating level of the industrial or commercial sound source should, where practicable, achieve a level no greater than the representative background sound, when measured in accordance with </w:t>
      </w:r>
      <w:r w:rsidR="00485A0D" w:rsidRPr="00FE090D">
        <w:rPr>
          <w:b w:val="0"/>
          <w:bCs w:val="0"/>
          <w:sz w:val="24"/>
          <w:szCs w:val="24"/>
        </w:rPr>
        <w:t>BS 4142</w:t>
      </w:r>
      <w:r w:rsidR="00F059C9" w:rsidRPr="00FE090D">
        <w:rPr>
          <w:b w:val="0"/>
          <w:bCs w:val="0"/>
          <w:sz w:val="24"/>
          <w:szCs w:val="24"/>
        </w:rPr>
        <w:t>:2014 + A1: 2019</w:t>
      </w:r>
      <w:r w:rsidR="005E3061" w:rsidRPr="00FE090D">
        <w:rPr>
          <w:b w:val="0"/>
          <w:bCs w:val="0"/>
          <w:sz w:val="24"/>
          <w:szCs w:val="24"/>
        </w:rPr>
        <w:t xml:space="preserve">.  There may be instances, for specific sites, where a rating level below background is deemed appropriate.  This can be determined through discussion with the Local Planning Authority (LPA).  A rating level below background may be required if there are concerns for potential noise creep, for example in a High Street setting.   It is considered that meeting this criterion would avoid adverse noise impacts, in the interests of ensuring a good standard of amenity and protecting human health. Where these criteria are not attainable, the noise report should explain why, and how best practicable means will be implemented to control noise </w:t>
      </w:r>
      <w:proofErr w:type="gramStart"/>
      <w:r w:rsidR="005E3061" w:rsidRPr="00FE090D">
        <w:rPr>
          <w:b w:val="0"/>
          <w:bCs w:val="0"/>
          <w:sz w:val="24"/>
          <w:szCs w:val="24"/>
        </w:rPr>
        <w:t>in order to</w:t>
      </w:r>
      <w:proofErr w:type="gramEnd"/>
      <w:r w:rsidR="005E3061" w:rsidRPr="00FE090D">
        <w:rPr>
          <w:b w:val="0"/>
          <w:bCs w:val="0"/>
          <w:sz w:val="24"/>
          <w:szCs w:val="24"/>
        </w:rPr>
        <w:t xml:space="preserve"> satisfy the LPA that the development is acceptable</w:t>
      </w:r>
      <w:r w:rsidR="00E14BBD" w:rsidRPr="00FE090D">
        <w:rPr>
          <w:b w:val="0"/>
          <w:bCs w:val="0"/>
          <w:sz w:val="24"/>
          <w:szCs w:val="24"/>
        </w:rPr>
        <w:t>. At all times the reports shall have regard to the context</w:t>
      </w:r>
      <w:r w:rsidR="005E3061" w:rsidRPr="000A08AB">
        <w:rPr>
          <w:b w:val="0"/>
          <w:bCs w:val="0"/>
          <w:sz w:val="24"/>
          <w:szCs w:val="24"/>
        </w:rPr>
        <w:t>.</w:t>
      </w:r>
      <w:r w:rsidR="007051AD" w:rsidRPr="000A08AB">
        <w:rPr>
          <w:b w:val="0"/>
          <w:bCs w:val="0"/>
          <w:sz w:val="24"/>
          <w:szCs w:val="24"/>
        </w:rPr>
        <w:t xml:space="preserve">  Good Acoustic Design will be a consideration for any mitigation proposals.</w:t>
      </w:r>
    </w:p>
    <w:p w14:paraId="05D26E07" w14:textId="1840730D" w:rsidR="00D72601" w:rsidRPr="00FE090D" w:rsidRDefault="0085287B" w:rsidP="00764C37">
      <w:pPr>
        <w:pStyle w:val="PNADL2Heading2"/>
        <w:numPr>
          <w:ilvl w:val="2"/>
          <w:numId w:val="6"/>
        </w:numPr>
        <w:spacing w:before="0" w:after="360" w:line="276" w:lineRule="auto"/>
        <w:outlineLvl w:val="9"/>
        <w:rPr>
          <w:sz w:val="24"/>
          <w:szCs w:val="24"/>
        </w:rPr>
      </w:pPr>
      <w:r w:rsidRPr="00FE090D">
        <w:rPr>
          <w:b w:val="0"/>
          <w:bCs w:val="0"/>
          <w:sz w:val="24"/>
          <w:szCs w:val="24"/>
        </w:rPr>
        <w:lastRenderedPageBreak/>
        <w:t xml:space="preserve">To assist in the interpretation and application of BS 4142:2014+A1:2019, the applications for kennels and other animal boarding and breeding establishments, being commercial in nature, </w:t>
      </w:r>
      <w:proofErr w:type="gramStart"/>
      <w:r w:rsidRPr="00FE090D">
        <w:rPr>
          <w:b w:val="0"/>
          <w:bCs w:val="0"/>
          <w:sz w:val="24"/>
          <w:szCs w:val="24"/>
        </w:rPr>
        <w:t>are considered to be</w:t>
      </w:r>
      <w:proofErr w:type="gramEnd"/>
      <w:r w:rsidRPr="00FE090D">
        <w:rPr>
          <w:b w:val="0"/>
          <w:bCs w:val="0"/>
          <w:sz w:val="24"/>
          <w:szCs w:val="24"/>
        </w:rPr>
        <w:t xml:space="preserve"> within scope of BS4142.  However, the sounds of animals in purely a residential setting are not. </w:t>
      </w:r>
      <w:r w:rsidR="009E2106" w:rsidRPr="00FE090D">
        <w:rPr>
          <w:b w:val="0"/>
          <w:bCs w:val="0"/>
          <w:sz w:val="24"/>
          <w:szCs w:val="24"/>
        </w:rPr>
        <w:t>Of note, an assessment in accordance with BS4142 may not be deemed adequate on its own and other Standards</w:t>
      </w:r>
      <w:r w:rsidR="00412818" w:rsidRPr="00FE090D">
        <w:rPr>
          <w:b w:val="0"/>
          <w:bCs w:val="0"/>
          <w:sz w:val="24"/>
          <w:szCs w:val="24"/>
        </w:rPr>
        <w:t xml:space="preserve">, metrics and </w:t>
      </w:r>
      <w:r w:rsidR="009E2106" w:rsidRPr="00FE090D">
        <w:rPr>
          <w:b w:val="0"/>
          <w:bCs w:val="0"/>
          <w:sz w:val="24"/>
          <w:szCs w:val="24"/>
        </w:rPr>
        <w:t xml:space="preserve">parameters may </w:t>
      </w:r>
      <w:r w:rsidR="00412818" w:rsidRPr="00FE090D">
        <w:rPr>
          <w:b w:val="0"/>
          <w:bCs w:val="0"/>
          <w:sz w:val="24"/>
          <w:szCs w:val="24"/>
        </w:rPr>
        <w:t xml:space="preserve">also </w:t>
      </w:r>
      <w:r w:rsidR="009E2106" w:rsidRPr="00FE090D">
        <w:rPr>
          <w:b w:val="0"/>
          <w:bCs w:val="0"/>
          <w:sz w:val="24"/>
          <w:szCs w:val="24"/>
        </w:rPr>
        <w:t xml:space="preserve">need consideration.  For example, when considering </w:t>
      </w:r>
      <w:r w:rsidR="00D72601" w:rsidRPr="00FE090D">
        <w:rPr>
          <w:b w:val="0"/>
          <w:bCs w:val="0"/>
          <w:sz w:val="24"/>
          <w:szCs w:val="24"/>
        </w:rPr>
        <w:t xml:space="preserve">children’s nurseries, </w:t>
      </w:r>
      <w:r w:rsidR="009E2106" w:rsidRPr="00FE090D">
        <w:rPr>
          <w:b w:val="0"/>
          <w:bCs w:val="0"/>
          <w:sz w:val="24"/>
          <w:szCs w:val="24"/>
        </w:rPr>
        <w:t xml:space="preserve">kennels or other </w:t>
      </w:r>
      <w:r w:rsidR="007051AD" w:rsidRPr="00FE090D">
        <w:rPr>
          <w:b w:val="0"/>
          <w:bCs w:val="0"/>
          <w:sz w:val="24"/>
          <w:szCs w:val="24"/>
        </w:rPr>
        <w:t>difficult to predict noise sources</w:t>
      </w:r>
      <w:r w:rsidR="009E2106" w:rsidRPr="00FE090D">
        <w:rPr>
          <w:b w:val="0"/>
          <w:bCs w:val="0"/>
          <w:sz w:val="24"/>
          <w:szCs w:val="24"/>
        </w:rPr>
        <w:t xml:space="preserve">, consideration should be given to the time, </w:t>
      </w:r>
      <w:proofErr w:type="gramStart"/>
      <w:r w:rsidR="009E2106" w:rsidRPr="00FE090D">
        <w:rPr>
          <w:b w:val="0"/>
          <w:bCs w:val="0"/>
          <w:sz w:val="24"/>
          <w:szCs w:val="24"/>
        </w:rPr>
        <w:t>frequency</w:t>
      </w:r>
      <w:proofErr w:type="gramEnd"/>
      <w:r w:rsidR="009E2106" w:rsidRPr="00FE090D">
        <w:rPr>
          <w:b w:val="0"/>
          <w:bCs w:val="0"/>
          <w:sz w:val="24"/>
          <w:szCs w:val="24"/>
        </w:rPr>
        <w:t xml:space="preserve"> and duration of noise as well as the impact of </w:t>
      </w:r>
      <w:r w:rsidR="00D72601" w:rsidRPr="00FE090D">
        <w:rPr>
          <w:b w:val="0"/>
          <w:bCs w:val="0"/>
          <w:sz w:val="24"/>
          <w:szCs w:val="24"/>
        </w:rPr>
        <w:t xml:space="preserve">intermittent noise.  Metrics such as </w:t>
      </w:r>
      <w:proofErr w:type="spellStart"/>
      <w:r w:rsidR="00D72601" w:rsidRPr="00FE090D">
        <w:rPr>
          <w:b w:val="0"/>
          <w:bCs w:val="0"/>
          <w:sz w:val="24"/>
          <w:szCs w:val="24"/>
        </w:rPr>
        <w:t>LAFmax</w:t>
      </w:r>
      <w:proofErr w:type="spellEnd"/>
      <w:r w:rsidR="00D72601" w:rsidRPr="00FE090D">
        <w:rPr>
          <w:b w:val="0"/>
          <w:bCs w:val="0"/>
          <w:sz w:val="24"/>
          <w:szCs w:val="24"/>
        </w:rPr>
        <w:t xml:space="preserve"> may be appropriate to assess.  It is advised to liaise with your Local Planning Authority, prior to conducting assessment in these circumstances.  </w:t>
      </w:r>
    </w:p>
    <w:p w14:paraId="6DA9E568" w14:textId="517D6D1E" w:rsidR="0085287B" w:rsidRPr="00FE090D" w:rsidRDefault="00D034FF" w:rsidP="00764C37">
      <w:pPr>
        <w:pStyle w:val="PNADL2Heading2"/>
        <w:numPr>
          <w:ilvl w:val="2"/>
          <w:numId w:val="6"/>
        </w:numPr>
        <w:spacing w:before="0" w:after="360" w:line="276" w:lineRule="auto"/>
        <w:outlineLvl w:val="9"/>
        <w:rPr>
          <w:sz w:val="24"/>
          <w:szCs w:val="24"/>
        </w:rPr>
      </w:pPr>
      <w:r>
        <w:rPr>
          <w:b w:val="0"/>
          <w:bCs w:val="0"/>
          <w:sz w:val="24"/>
          <w:szCs w:val="24"/>
        </w:rPr>
        <w:t>Similarly</w:t>
      </w:r>
      <w:r w:rsidR="000A08AB">
        <w:rPr>
          <w:b w:val="0"/>
          <w:bCs w:val="0"/>
          <w:sz w:val="24"/>
          <w:szCs w:val="24"/>
        </w:rPr>
        <w:t>,</w:t>
      </w:r>
      <w:r>
        <w:rPr>
          <w:b w:val="0"/>
          <w:bCs w:val="0"/>
          <w:sz w:val="24"/>
          <w:szCs w:val="24"/>
        </w:rPr>
        <w:t xml:space="preserve"> t</w:t>
      </w:r>
      <w:r w:rsidR="00D72601" w:rsidRPr="000A08AB">
        <w:rPr>
          <w:b w:val="0"/>
          <w:bCs w:val="0"/>
          <w:sz w:val="24"/>
          <w:szCs w:val="24"/>
        </w:rPr>
        <w:t xml:space="preserve">here </w:t>
      </w:r>
      <w:r w:rsidR="0085287B" w:rsidRPr="00FE090D">
        <w:rPr>
          <w:b w:val="0"/>
          <w:bCs w:val="0"/>
          <w:sz w:val="24"/>
          <w:szCs w:val="24"/>
        </w:rPr>
        <w:t xml:space="preserve">may be other occasions when sources giving rise to sounds of an industrial or commercial nature </w:t>
      </w:r>
      <w:proofErr w:type="gramStart"/>
      <w:r w:rsidR="0085287B" w:rsidRPr="00FE090D">
        <w:rPr>
          <w:b w:val="0"/>
          <w:bCs w:val="0"/>
          <w:sz w:val="24"/>
          <w:szCs w:val="24"/>
        </w:rPr>
        <w:t>are located in</w:t>
      </w:r>
      <w:proofErr w:type="gramEnd"/>
      <w:r w:rsidR="0085287B" w:rsidRPr="00FE090D">
        <w:rPr>
          <w:b w:val="0"/>
          <w:bCs w:val="0"/>
          <w:sz w:val="24"/>
          <w:szCs w:val="24"/>
        </w:rPr>
        <w:t xml:space="preserve"> a non-commercial setting.  In such circumstances the local authority should be consulted to confirm whether a BS4142 assessment is acceptable.  An example of such a source is a swimming pool pump house on a residential premises.</w:t>
      </w:r>
    </w:p>
    <w:p w14:paraId="40DCAFD8" w14:textId="386101E4" w:rsidR="009D72BF" w:rsidRPr="000A08AB" w:rsidRDefault="009D72BF" w:rsidP="00764C37">
      <w:pPr>
        <w:pStyle w:val="PNADL2Heading2"/>
        <w:numPr>
          <w:ilvl w:val="2"/>
          <w:numId w:val="6"/>
        </w:numPr>
        <w:spacing w:before="0" w:after="360" w:line="276" w:lineRule="auto"/>
        <w:outlineLvl w:val="9"/>
        <w:rPr>
          <w:sz w:val="24"/>
          <w:szCs w:val="24"/>
        </w:rPr>
      </w:pPr>
      <w:r w:rsidRPr="000A08AB">
        <w:rPr>
          <w:b w:val="0"/>
          <w:bCs w:val="0"/>
          <w:sz w:val="24"/>
          <w:szCs w:val="24"/>
        </w:rPr>
        <w:t>Of note, where industrial or commercial noise contributes to the acoustic</w:t>
      </w:r>
      <w:r w:rsidR="00F60E25" w:rsidRPr="000A08AB">
        <w:rPr>
          <w:b w:val="0"/>
          <w:bCs w:val="0"/>
          <w:sz w:val="24"/>
          <w:szCs w:val="24"/>
        </w:rPr>
        <w:t xml:space="preserve"> </w:t>
      </w:r>
      <w:proofErr w:type="gramStart"/>
      <w:r w:rsidR="00D56968" w:rsidRPr="000A08AB">
        <w:rPr>
          <w:b w:val="0"/>
          <w:bCs w:val="0"/>
          <w:sz w:val="24"/>
          <w:szCs w:val="24"/>
        </w:rPr>
        <w:t>environment</w:t>
      </w:r>
      <w:proofErr w:type="gramEnd"/>
      <w:r w:rsidR="00D56968" w:rsidRPr="000A08AB">
        <w:rPr>
          <w:b w:val="0"/>
          <w:bCs w:val="0"/>
          <w:sz w:val="24"/>
          <w:szCs w:val="24"/>
        </w:rPr>
        <w:t xml:space="preserve"> but it is evident that it is not dominant it may be included in to a </w:t>
      </w:r>
      <w:proofErr w:type="spellStart"/>
      <w:r w:rsidR="00D56968" w:rsidRPr="000A08AB">
        <w:rPr>
          <w:b w:val="0"/>
          <w:bCs w:val="0"/>
          <w:sz w:val="24"/>
          <w:szCs w:val="24"/>
        </w:rPr>
        <w:t>ProPG</w:t>
      </w:r>
      <w:proofErr w:type="spellEnd"/>
      <w:r w:rsidR="00D56968" w:rsidRPr="000A08AB">
        <w:rPr>
          <w:b w:val="0"/>
          <w:bCs w:val="0"/>
          <w:sz w:val="24"/>
          <w:szCs w:val="24"/>
        </w:rPr>
        <w:t>: Planning and Noise Assessment for new residential development.  I</w:t>
      </w:r>
      <w:r w:rsidR="00F60E25" w:rsidRPr="000A08AB">
        <w:rPr>
          <w:b w:val="0"/>
          <w:bCs w:val="0"/>
          <w:sz w:val="24"/>
          <w:szCs w:val="24"/>
        </w:rPr>
        <w:t>n</w:t>
      </w:r>
      <w:r w:rsidR="00D56968" w:rsidRPr="000A08AB">
        <w:rPr>
          <w:b w:val="0"/>
          <w:bCs w:val="0"/>
          <w:sz w:val="24"/>
          <w:szCs w:val="24"/>
        </w:rPr>
        <w:t xml:space="preserve"> this instance there may not be the requirement for a BS4142 assessment.</w:t>
      </w:r>
    </w:p>
    <w:p w14:paraId="6F2635F9" w14:textId="70A84DBC" w:rsidR="00CE5466" w:rsidRPr="00A7202A" w:rsidRDefault="005D7262" w:rsidP="00764C37">
      <w:pPr>
        <w:pStyle w:val="PNADL2Heading2"/>
      </w:pPr>
      <w:bookmarkStart w:id="43" w:name="_Toc147225118"/>
      <w:r w:rsidRPr="00A7202A">
        <w:t>Low Frequency Noise Assessment</w:t>
      </w:r>
      <w:bookmarkEnd w:id="43"/>
    </w:p>
    <w:p w14:paraId="03BB2295" w14:textId="77F3A1F7" w:rsidR="005D7262" w:rsidRPr="00FE090D" w:rsidRDefault="005D7262" w:rsidP="00764C37">
      <w:pPr>
        <w:pStyle w:val="PNADL2Heading2"/>
        <w:numPr>
          <w:ilvl w:val="2"/>
          <w:numId w:val="6"/>
        </w:numPr>
        <w:spacing w:before="0" w:after="360" w:line="276" w:lineRule="auto"/>
        <w:outlineLvl w:val="9"/>
        <w:rPr>
          <w:sz w:val="24"/>
          <w:szCs w:val="24"/>
        </w:rPr>
      </w:pPr>
      <w:r w:rsidRPr="00FE090D">
        <w:rPr>
          <w:b w:val="0"/>
          <w:bCs w:val="0"/>
          <w:sz w:val="24"/>
          <w:szCs w:val="24"/>
        </w:rPr>
        <w:t>The University of Salford (2011) “Procedure for the Assessment of Low Frequency Noise Complaints” NANR45 prepared for Defra can have a place when assessing the impact of low frequency noise on sensitive receptors.</w:t>
      </w:r>
    </w:p>
    <w:p w14:paraId="15A8CCD9" w14:textId="015C3017" w:rsidR="00C33649" w:rsidRPr="00A7202A" w:rsidRDefault="00C76901" w:rsidP="00764C37">
      <w:pPr>
        <w:pStyle w:val="PNADL2Heading2"/>
      </w:pPr>
      <w:bookmarkStart w:id="44" w:name="_Toc147225119"/>
      <w:r w:rsidRPr="00A7202A">
        <w:t>Air Source Heat Pumps</w:t>
      </w:r>
      <w:bookmarkEnd w:id="44"/>
    </w:p>
    <w:p w14:paraId="3187A15F" w14:textId="384ABFB0" w:rsidR="00C33649" w:rsidRPr="00FE090D" w:rsidRDefault="00C33649" w:rsidP="00764C37">
      <w:pPr>
        <w:pStyle w:val="PNADL2Heading2"/>
        <w:numPr>
          <w:ilvl w:val="2"/>
          <w:numId w:val="6"/>
        </w:numPr>
        <w:spacing w:before="0" w:after="360" w:line="276" w:lineRule="auto"/>
        <w:outlineLvl w:val="9"/>
        <w:rPr>
          <w:sz w:val="24"/>
          <w:szCs w:val="24"/>
        </w:rPr>
      </w:pPr>
      <w:r w:rsidRPr="00A0507C">
        <w:rPr>
          <w:b w:val="0"/>
          <w:bCs w:val="0"/>
          <w:sz w:val="24"/>
          <w:szCs w:val="24"/>
        </w:rPr>
        <w:t>Installation of an ASHP in a domestic premises is considered to be permitted development provided the installation complies with the </w:t>
      </w:r>
      <w:hyperlink r:id="rId30" w:history="1">
        <w:r w:rsidRPr="00A0507C">
          <w:rPr>
            <w:sz w:val="24"/>
            <w:szCs w:val="24"/>
          </w:rPr>
          <w:t>Microgeneration Certification Scheme planning standards </w:t>
        </w:r>
      </w:hyperlink>
      <w:r w:rsidRPr="00A0507C">
        <w:rPr>
          <w:b w:val="0"/>
          <w:bCs w:val="0"/>
          <w:sz w:val="24"/>
          <w:szCs w:val="24"/>
        </w:rPr>
        <w:t>(MC20) or equivalent</w:t>
      </w:r>
      <w:r w:rsidRPr="00FE090D">
        <w:rPr>
          <w:b w:val="0"/>
          <w:bCs w:val="0"/>
          <w:sz w:val="24"/>
          <w:szCs w:val="24"/>
        </w:rPr>
        <w:t xml:space="preserve">. The noise standard to be met at the nearest </w:t>
      </w:r>
      <w:proofErr w:type="spellStart"/>
      <w:r w:rsidRPr="00FE090D">
        <w:rPr>
          <w:b w:val="0"/>
          <w:bCs w:val="0"/>
          <w:sz w:val="24"/>
          <w:szCs w:val="24"/>
        </w:rPr>
        <w:t>neighbour</w:t>
      </w:r>
      <w:proofErr w:type="spellEnd"/>
      <w:r w:rsidRPr="00FE090D">
        <w:rPr>
          <w:b w:val="0"/>
          <w:bCs w:val="0"/>
          <w:sz w:val="24"/>
          <w:szCs w:val="24"/>
        </w:rPr>
        <w:t xml:space="preserve"> is 42dB </w:t>
      </w:r>
      <w:proofErr w:type="spellStart"/>
      <w:r w:rsidRPr="00FE090D">
        <w:rPr>
          <w:b w:val="0"/>
          <w:bCs w:val="0"/>
          <w:sz w:val="24"/>
          <w:szCs w:val="24"/>
        </w:rPr>
        <w:t>LAeq</w:t>
      </w:r>
      <w:proofErr w:type="spellEnd"/>
      <w:r w:rsidRPr="00FE090D">
        <w:rPr>
          <w:b w:val="0"/>
          <w:bCs w:val="0"/>
          <w:sz w:val="24"/>
          <w:szCs w:val="24"/>
        </w:rPr>
        <w:t xml:space="preserve">, 5 mins. However, despite meeting this standard, it is </w:t>
      </w:r>
      <w:r w:rsidR="000F0EFA" w:rsidRPr="00FE090D">
        <w:rPr>
          <w:b w:val="0"/>
          <w:bCs w:val="0"/>
          <w:sz w:val="24"/>
          <w:szCs w:val="24"/>
        </w:rPr>
        <w:t xml:space="preserve">still </w:t>
      </w:r>
      <w:r w:rsidRPr="00FE090D">
        <w:rPr>
          <w:b w:val="0"/>
          <w:bCs w:val="0"/>
          <w:sz w:val="24"/>
          <w:szCs w:val="24"/>
        </w:rPr>
        <w:t>possible for ASHPs to give rise to complaints after they have been installed.</w:t>
      </w:r>
    </w:p>
    <w:p w14:paraId="3B469526" w14:textId="688BD393" w:rsidR="00C33649" w:rsidRPr="00FE090D" w:rsidRDefault="00C33649" w:rsidP="00764C37">
      <w:pPr>
        <w:pStyle w:val="PNADL2Heading2"/>
        <w:numPr>
          <w:ilvl w:val="2"/>
          <w:numId w:val="6"/>
        </w:numPr>
        <w:spacing w:before="0" w:after="360" w:line="276" w:lineRule="auto"/>
        <w:outlineLvl w:val="9"/>
        <w:rPr>
          <w:sz w:val="24"/>
          <w:szCs w:val="24"/>
        </w:rPr>
      </w:pPr>
      <w:r w:rsidRPr="00FE090D">
        <w:rPr>
          <w:b w:val="0"/>
          <w:bCs w:val="0"/>
          <w:sz w:val="24"/>
          <w:szCs w:val="24"/>
        </w:rPr>
        <w:t xml:space="preserve">Issues can arise as the MC20 standard does not </w:t>
      </w:r>
      <w:r w:rsidR="000F0EFA" w:rsidRPr="00FE090D">
        <w:rPr>
          <w:b w:val="0"/>
          <w:bCs w:val="0"/>
          <w:sz w:val="24"/>
          <w:szCs w:val="24"/>
        </w:rPr>
        <w:t>consider</w:t>
      </w:r>
      <w:r w:rsidRPr="00FE090D">
        <w:rPr>
          <w:b w:val="0"/>
          <w:bCs w:val="0"/>
          <w:sz w:val="24"/>
          <w:szCs w:val="24"/>
        </w:rPr>
        <w:t xml:space="preserve"> the spectral content/frequency or any tonal characteristics of the noise and uses a default background noise level of 40dB rather than a measured background level. Background noise levels during the night in more rural areas can be significantly lower than that used </w:t>
      </w:r>
      <w:r w:rsidR="000F0EFA" w:rsidRPr="00FE090D">
        <w:rPr>
          <w:b w:val="0"/>
          <w:bCs w:val="0"/>
          <w:sz w:val="24"/>
          <w:szCs w:val="24"/>
        </w:rPr>
        <w:t>in the</w:t>
      </w:r>
      <w:r w:rsidRPr="00FE090D">
        <w:rPr>
          <w:b w:val="0"/>
          <w:bCs w:val="0"/>
          <w:sz w:val="24"/>
          <w:szCs w:val="24"/>
        </w:rPr>
        <w:t xml:space="preserve"> assessment. </w:t>
      </w:r>
    </w:p>
    <w:p w14:paraId="1DD4B244" w14:textId="59C543D4" w:rsidR="00C33649" w:rsidRPr="00FE090D" w:rsidRDefault="00C33649" w:rsidP="00764C37">
      <w:pPr>
        <w:pStyle w:val="PNADL2Heading2"/>
        <w:numPr>
          <w:ilvl w:val="2"/>
          <w:numId w:val="6"/>
        </w:numPr>
        <w:spacing w:before="0" w:after="360" w:line="276" w:lineRule="auto"/>
        <w:outlineLvl w:val="9"/>
        <w:rPr>
          <w:sz w:val="24"/>
          <w:szCs w:val="24"/>
        </w:rPr>
      </w:pPr>
      <w:r w:rsidRPr="00FE090D">
        <w:rPr>
          <w:b w:val="0"/>
          <w:bCs w:val="0"/>
          <w:sz w:val="24"/>
          <w:szCs w:val="24"/>
        </w:rPr>
        <w:lastRenderedPageBreak/>
        <w:t xml:space="preserve">If the noise from an ASHP is causing a statutory nuisance, despite meeting the MC20 standards, the </w:t>
      </w:r>
      <w:r w:rsidR="000F0EFA" w:rsidRPr="00FE090D">
        <w:rPr>
          <w:b w:val="0"/>
          <w:bCs w:val="0"/>
          <w:sz w:val="24"/>
          <w:szCs w:val="24"/>
        </w:rPr>
        <w:t>C</w:t>
      </w:r>
      <w:r w:rsidRPr="00FE090D">
        <w:rPr>
          <w:b w:val="0"/>
          <w:bCs w:val="0"/>
          <w:sz w:val="24"/>
          <w:szCs w:val="24"/>
        </w:rPr>
        <w:t>ouncil has a duty in law to take action to try and abate the nuisance.</w:t>
      </w:r>
    </w:p>
    <w:p w14:paraId="1C01F13A" w14:textId="71FFA4D5" w:rsidR="00C33649" w:rsidRPr="00FE090D" w:rsidRDefault="000F0EFA" w:rsidP="00764C37">
      <w:pPr>
        <w:pStyle w:val="PNADL2Heading2"/>
        <w:numPr>
          <w:ilvl w:val="2"/>
          <w:numId w:val="6"/>
        </w:numPr>
        <w:spacing w:before="0" w:after="360" w:line="276" w:lineRule="auto"/>
        <w:outlineLvl w:val="9"/>
        <w:rPr>
          <w:sz w:val="24"/>
          <w:szCs w:val="24"/>
        </w:rPr>
      </w:pPr>
      <w:r w:rsidRPr="00FE090D">
        <w:rPr>
          <w:b w:val="0"/>
          <w:bCs w:val="0"/>
          <w:sz w:val="24"/>
          <w:szCs w:val="24"/>
        </w:rPr>
        <w:t>T</w:t>
      </w:r>
      <w:r w:rsidR="00C33649" w:rsidRPr="00FE090D">
        <w:rPr>
          <w:b w:val="0"/>
          <w:bCs w:val="0"/>
          <w:sz w:val="24"/>
          <w:szCs w:val="24"/>
        </w:rPr>
        <w:t xml:space="preserve">he following </w:t>
      </w:r>
      <w:r w:rsidRPr="00FE090D">
        <w:rPr>
          <w:b w:val="0"/>
          <w:bCs w:val="0"/>
          <w:sz w:val="24"/>
          <w:szCs w:val="24"/>
        </w:rPr>
        <w:t xml:space="preserve">is recommended </w:t>
      </w:r>
      <w:r w:rsidR="00C33649" w:rsidRPr="00FE090D">
        <w:rPr>
          <w:b w:val="0"/>
          <w:bCs w:val="0"/>
          <w:sz w:val="24"/>
          <w:szCs w:val="24"/>
        </w:rPr>
        <w:t xml:space="preserve">to </w:t>
      </w:r>
      <w:r w:rsidRPr="00FE090D">
        <w:rPr>
          <w:b w:val="0"/>
          <w:bCs w:val="0"/>
          <w:sz w:val="24"/>
          <w:szCs w:val="24"/>
        </w:rPr>
        <w:t>mitigate potential ASHP noise issues</w:t>
      </w:r>
      <w:r w:rsidR="00C33649" w:rsidRPr="00FE090D">
        <w:rPr>
          <w:b w:val="0"/>
          <w:bCs w:val="0"/>
          <w:sz w:val="24"/>
          <w:szCs w:val="24"/>
        </w:rPr>
        <w:t>: </w:t>
      </w:r>
    </w:p>
    <w:p w14:paraId="11900209" w14:textId="77777777" w:rsidR="00C33649" w:rsidRPr="00C33649" w:rsidRDefault="00C33649" w:rsidP="00C018F3">
      <w:pPr>
        <w:keepNext/>
        <w:keepLines/>
        <w:numPr>
          <w:ilvl w:val="0"/>
          <w:numId w:val="13"/>
        </w:numPr>
        <w:spacing w:after="240" w:line="240" w:lineRule="auto"/>
        <w:ind w:left="714" w:hanging="357"/>
        <w:rPr>
          <w:rFonts w:ascii="Arial" w:hAnsi="Arial" w:cs="Arial"/>
          <w:sz w:val="24"/>
          <w:szCs w:val="24"/>
          <w:lang w:val="en-GB"/>
        </w:rPr>
      </w:pPr>
      <w:r w:rsidRPr="00C33649">
        <w:rPr>
          <w:rFonts w:ascii="Arial" w:hAnsi="Arial" w:cs="Arial"/>
          <w:sz w:val="24"/>
          <w:szCs w:val="24"/>
          <w:lang w:val="en-GB"/>
        </w:rPr>
        <w:t>Install the ASHP away from neighbouring property. Noise levels reduce with distance away from a source.</w:t>
      </w:r>
    </w:p>
    <w:p w14:paraId="5CAABD14" w14:textId="4B0449ED" w:rsidR="00C33649" w:rsidRPr="00C33649" w:rsidRDefault="00C33649" w:rsidP="00C018F3">
      <w:pPr>
        <w:keepNext/>
        <w:keepLines/>
        <w:numPr>
          <w:ilvl w:val="0"/>
          <w:numId w:val="13"/>
        </w:numPr>
        <w:spacing w:after="240" w:line="240" w:lineRule="auto"/>
        <w:ind w:left="714" w:hanging="357"/>
        <w:rPr>
          <w:rFonts w:ascii="Arial" w:hAnsi="Arial" w:cs="Arial"/>
          <w:sz w:val="24"/>
          <w:szCs w:val="24"/>
          <w:lang w:val="en-GB"/>
        </w:rPr>
      </w:pPr>
      <w:r w:rsidRPr="00C33649">
        <w:rPr>
          <w:rFonts w:ascii="Arial" w:hAnsi="Arial" w:cs="Arial"/>
          <w:sz w:val="24"/>
          <w:szCs w:val="24"/>
          <w:lang w:val="en-GB"/>
        </w:rPr>
        <w:t>Refer to the IOA and CIEH </w:t>
      </w:r>
      <w:hyperlink r:id="rId31" w:history="1">
        <w:r w:rsidR="001B5D1B" w:rsidRPr="001B5D1B">
          <w:rPr>
            <w:rFonts w:ascii="Arial" w:eastAsia="Times New Roman" w:hAnsi="Arial" w:cs="Arial"/>
            <w:color w:val="0563C1"/>
            <w:sz w:val="24"/>
            <w:szCs w:val="24"/>
            <w:u w:val="single"/>
          </w:rPr>
          <w:t>Heat Pump Briefing Notes &amp; Calculation Sheet</w:t>
        </w:r>
      </w:hyperlink>
      <w:r w:rsidR="001B5D1B">
        <w:rPr>
          <w:rFonts w:ascii="Arial" w:eastAsia="Times New Roman" w:hAnsi="Arial" w:cs="Arial"/>
          <w:sz w:val="24"/>
          <w:szCs w:val="24"/>
        </w:rPr>
        <w:t xml:space="preserve"> </w:t>
      </w:r>
      <w:r w:rsidR="001B5D1B">
        <w:rPr>
          <w:rFonts w:ascii="Arial" w:hAnsi="Arial" w:cs="Arial"/>
          <w:sz w:val="24"/>
          <w:szCs w:val="24"/>
          <w:lang w:val="en-GB"/>
        </w:rPr>
        <w:t>w</w:t>
      </w:r>
      <w:r w:rsidRPr="00C33649">
        <w:rPr>
          <w:rFonts w:ascii="Arial" w:hAnsi="Arial" w:cs="Arial"/>
          <w:sz w:val="24"/>
          <w:szCs w:val="24"/>
          <w:lang w:val="en-GB"/>
        </w:rPr>
        <w:t>hich gives further guidance on minimising the likelihood of noise complaints and recommends a maximum sound rating level of &lt;35dB at any noise sensitive neighbouring premises</w:t>
      </w:r>
    </w:p>
    <w:p w14:paraId="1D248FBE" w14:textId="32E2E300" w:rsidR="00C33649" w:rsidRPr="00C33649" w:rsidRDefault="00D56968" w:rsidP="00C018F3">
      <w:pPr>
        <w:keepNext/>
        <w:keepLines/>
        <w:numPr>
          <w:ilvl w:val="0"/>
          <w:numId w:val="13"/>
        </w:numPr>
        <w:spacing w:after="240" w:line="240" w:lineRule="auto"/>
        <w:ind w:left="714" w:hanging="357"/>
        <w:rPr>
          <w:rFonts w:ascii="Arial" w:hAnsi="Arial" w:cs="Arial"/>
          <w:sz w:val="24"/>
          <w:szCs w:val="24"/>
          <w:lang w:val="en-GB"/>
        </w:rPr>
      </w:pPr>
      <w:r>
        <w:rPr>
          <w:rFonts w:ascii="Arial" w:hAnsi="Arial" w:cs="Arial"/>
          <w:sz w:val="24"/>
          <w:szCs w:val="24"/>
          <w:lang w:val="en-GB"/>
        </w:rPr>
        <w:t xml:space="preserve">Consider </w:t>
      </w:r>
      <w:r w:rsidR="00C33649" w:rsidRPr="00C33649">
        <w:rPr>
          <w:rFonts w:ascii="Arial" w:hAnsi="Arial" w:cs="Arial"/>
          <w:sz w:val="24"/>
          <w:szCs w:val="24"/>
          <w:lang w:val="en-GB"/>
        </w:rPr>
        <w:t>undertak</w:t>
      </w:r>
      <w:r>
        <w:rPr>
          <w:rFonts w:ascii="Arial" w:hAnsi="Arial" w:cs="Arial"/>
          <w:sz w:val="24"/>
          <w:szCs w:val="24"/>
          <w:lang w:val="en-GB"/>
        </w:rPr>
        <w:t>ing</w:t>
      </w:r>
      <w:r w:rsidR="00C33649" w:rsidRPr="00C33649">
        <w:rPr>
          <w:rFonts w:ascii="Arial" w:hAnsi="Arial" w:cs="Arial"/>
          <w:sz w:val="24"/>
          <w:szCs w:val="24"/>
          <w:lang w:val="en-GB"/>
        </w:rPr>
        <w:t xml:space="preserve"> a noise assessment before you install the ASHP, to</w:t>
      </w:r>
      <w:r>
        <w:rPr>
          <w:rFonts w:ascii="Arial" w:hAnsi="Arial" w:cs="Arial"/>
          <w:sz w:val="24"/>
          <w:szCs w:val="24"/>
          <w:lang w:val="en-GB"/>
        </w:rPr>
        <w:t xml:space="preserve"> avoid it causing and adverse noise impact to neighbours</w:t>
      </w:r>
      <w:r w:rsidR="00C33649" w:rsidRPr="00C33649">
        <w:rPr>
          <w:rFonts w:ascii="Arial" w:hAnsi="Arial" w:cs="Arial"/>
          <w:sz w:val="24"/>
          <w:szCs w:val="24"/>
          <w:lang w:val="en-GB"/>
        </w:rPr>
        <w:t xml:space="preserve">. This will </w:t>
      </w:r>
      <w:proofErr w:type="gramStart"/>
      <w:r w:rsidR="00C33649" w:rsidRPr="00C33649">
        <w:rPr>
          <w:rFonts w:ascii="Arial" w:hAnsi="Arial" w:cs="Arial"/>
          <w:sz w:val="24"/>
          <w:szCs w:val="24"/>
          <w:lang w:val="en-GB"/>
        </w:rPr>
        <w:t>take into account</w:t>
      </w:r>
      <w:proofErr w:type="gramEnd"/>
      <w:r w:rsidR="00C33649" w:rsidRPr="00C33649">
        <w:rPr>
          <w:rFonts w:ascii="Arial" w:hAnsi="Arial" w:cs="Arial"/>
          <w:sz w:val="24"/>
          <w:szCs w:val="24"/>
          <w:lang w:val="en-GB"/>
        </w:rPr>
        <w:t xml:space="preserve"> background noise levels, the characteristics of the noise, volume on all settings including defrost, distance from the ASHP to the nearest neighbour, and any noise barrier/mitigation present.</w:t>
      </w:r>
    </w:p>
    <w:p w14:paraId="3CDBC00A" w14:textId="56403B0C" w:rsidR="005B35BB" w:rsidRDefault="00C33649" w:rsidP="00C018F3">
      <w:pPr>
        <w:keepNext/>
        <w:keepLines/>
        <w:numPr>
          <w:ilvl w:val="0"/>
          <w:numId w:val="13"/>
        </w:numPr>
        <w:spacing w:after="360" w:line="240" w:lineRule="auto"/>
        <w:ind w:left="714" w:hanging="357"/>
        <w:rPr>
          <w:rFonts w:ascii="Arial" w:hAnsi="Arial" w:cs="Arial"/>
          <w:sz w:val="24"/>
          <w:szCs w:val="24"/>
          <w:lang w:val="en-GB"/>
        </w:rPr>
      </w:pPr>
      <w:r w:rsidRPr="00C33649">
        <w:rPr>
          <w:rFonts w:ascii="Arial" w:hAnsi="Arial" w:cs="Arial"/>
          <w:sz w:val="24"/>
          <w:szCs w:val="24"/>
          <w:lang w:val="en-GB"/>
        </w:rPr>
        <w:t>If installation of a ASHP requires planning permission</w:t>
      </w:r>
      <w:r w:rsidR="000F0EFA">
        <w:rPr>
          <w:rFonts w:ascii="Arial" w:hAnsi="Arial" w:cs="Arial"/>
          <w:sz w:val="24"/>
          <w:szCs w:val="24"/>
          <w:lang w:val="en-GB"/>
        </w:rPr>
        <w:t>,</w:t>
      </w:r>
      <w:r w:rsidRPr="00C33649">
        <w:rPr>
          <w:rFonts w:ascii="Arial" w:hAnsi="Arial" w:cs="Arial"/>
          <w:sz w:val="24"/>
          <w:szCs w:val="24"/>
          <w:lang w:val="en-GB"/>
        </w:rPr>
        <w:t xml:space="preserve"> </w:t>
      </w:r>
      <w:r w:rsidR="000F0EFA">
        <w:rPr>
          <w:rFonts w:ascii="Arial" w:hAnsi="Arial" w:cs="Arial"/>
          <w:sz w:val="24"/>
          <w:szCs w:val="24"/>
          <w:lang w:val="en-GB"/>
        </w:rPr>
        <w:t xml:space="preserve">then a full BS4142 </w:t>
      </w:r>
      <w:r w:rsidR="007051AD">
        <w:rPr>
          <w:rFonts w:ascii="Arial" w:hAnsi="Arial" w:cs="Arial"/>
          <w:sz w:val="24"/>
          <w:szCs w:val="24"/>
          <w:lang w:val="en-GB"/>
        </w:rPr>
        <w:t>assessment may</w:t>
      </w:r>
      <w:r w:rsidR="000F0EFA">
        <w:rPr>
          <w:rFonts w:ascii="Arial" w:hAnsi="Arial" w:cs="Arial"/>
          <w:sz w:val="24"/>
          <w:szCs w:val="24"/>
          <w:lang w:val="en-GB"/>
        </w:rPr>
        <w:t xml:space="preserve"> be considered necessary</w:t>
      </w:r>
      <w:r w:rsidR="00CD7F50">
        <w:rPr>
          <w:rFonts w:ascii="Arial" w:hAnsi="Arial" w:cs="Arial"/>
          <w:sz w:val="24"/>
          <w:szCs w:val="24"/>
          <w:lang w:val="en-GB"/>
        </w:rPr>
        <w:t xml:space="preserve"> </w:t>
      </w:r>
      <w:bookmarkStart w:id="45" w:name="_Hlk135663563"/>
      <w:r w:rsidR="00CD7F50">
        <w:rPr>
          <w:rFonts w:ascii="Arial" w:hAnsi="Arial" w:cs="Arial"/>
          <w:sz w:val="24"/>
          <w:szCs w:val="24"/>
          <w:lang w:val="en-GB"/>
        </w:rPr>
        <w:t>(Section 3.1 and 3.2 above)</w:t>
      </w:r>
      <w:r w:rsidR="000F0EFA">
        <w:rPr>
          <w:rFonts w:ascii="Arial" w:hAnsi="Arial" w:cs="Arial"/>
          <w:sz w:val="24"/>
          <w:szCs w:val="24"/>
          <w:lang w:val="en-GB"/>
        </w:rPr>
        <w:t>.</w:t>
      </w:r>
      <w:bookmarkEnd w:id="45"/>
    </w:p>
    <w:p w14:paraId="7F1B1C50" w14:textId="1BFC423F" w:rsidR="005B35BB" w:rsidRPr="00A7202A" w:rsidRDefault="005B35BB" w:rsidP="00764C37">
      <w:pPr>
        <w:pStyle w:val="PNADL2Heading2"/>
      </w:pPr>
      <w:bookmarkStart w:id="46" w:name="_Toc147225120"/>
      <w:r w:rsidRPr="00A7202A">
        <w:t>Gymnasiums, Fitness and Exercise Space Developments</w:t>
      </w:r>
      <w:bookmarkEnd w:id="46"/>
    </w:p>
    <w:p w14:paraId="4A6E806A" w14:textId="77777777" w:rsidR="005B35BB" w:rsidRPr="003E6296" w:rsidRDefault="005B35BB" w:rsidP="00764C37">
      <w:pPr>
        <w:pStyle w:val="PNADL2Heading2"/>
        <w:numPr>
          <w:ilvl w:val="2"/>
          <w:numId w:val="6"/>
        </w:numPr>
        <w:spacing w:before="0" w:after="360" w:line="276" w:lineRule="auto"/>
        <w:outlineLvl w:val="9"/>
        <w:rPr>
          <w:sz w:val="24"/>
          <w:szCs w:val="24"/>
        </w:rPr>
      </w:pPr>
      <w:r w:rsidRPr="00FE090D">
        <w:rPr>
          <w:b w:val="0"/>
          <w:bCs w:val="0"/>
          <w:sz w:val="24"/>
          <w:szCs w:val="24"/>
        </w:rPr>
        <w:t>Dependent on scale of development and the location of any sensitive receptors</w:t>
      </w:r>
      <w:r w:rsidR="007061EE" w:rsidRPr="00FE090D">
        <w:rPr>
          <w:b w:val="0"/>
          <w:bCs w:val="0"/>
          <w:sz w:val="24"/>
          <w:szCs w:val="24"/>
        </w:rPr>
        <w:t>,</w:t>
      </w:r>
      <w:r w:rsidRPr="00FE090D">
        <w:rPr>
          <w:b w:val="0"/>
          <w:bCs w:val="0"/>
          <w:sz w:val="24"/>
          <w:szCs w:val="24"/>
        </w:rPr>
        <w:t xml:space="preserve"> it is considered that any new gym type development shall have noise and vibration impacts assessed in accordance with </w:t>
      </w:r>
      <w:proofErr w:type="spellStart"/>
      <w:r w:rsidRPr="00FE090D">
        <w:rPr>
          <w:b w:val="0"/>
          <w:bCs w:val="0"/>
          <w:sz w:val="24"/>
          <w:szCs w:val="24"/>
        </w:rPr>
        <w:t>ProPG</w:t>
      </w:r>
      <w:proofErr w:type="spellEnd"/>
      <w:r w:rsidRPr="00FE090D">
        <w:rPr>
          <w:b w:val="0"/>
          <w:bCs w:val="0"/>
          <w:sz w:val="24"/>
          <w:szCs w:val="24"/>
        </w:rPr>
        <w:t>: Gym Acoustics Guidance (GAG)</w:t>
      </w:r>
      <w:r w:rsidR="007061EE" w:rsidRPr="00FE090D">
        <w:rPr>
          <w:b w:val="0"/>
          <w:bCs w:val="0"/>
          <w:sz w:val="24"/>
          <w:szCs w:val="24"/>
        </w:rPr>
        <w:t xml:space="preserve"> (March 2023)</w:t>
      </w:r>
      <w:r w:rsidRPr="00FE090D">
        <w:rPr>
          <w:b w:val="0"/>
          <w:bCs w:val="0"/>
          <w:sz w:val="24"/>
          <w:szCs w:val="24"/>
        </w:rPr>
        <w:t xml:space="preserve">.  One of the </w:t>
      </w:r>
      <w:proofErr w:type="gramStart"/>
      <w:r w:rsidRPr="00FE090D">
        <w:rPr>
          <w:b w:val="0"/>
          <w:bCs w:val="0"/>
          <w:sz w:val="24"/>
          <w:szCs w:val="24"/>
        </w:rPr>
        <w:t>key</w:t>
      </w:r>
      <w:proofErr w:type="gramEnd"/>
      <w:r w:rsidRPr="00FE090D">
        <w:rPr>
          <w:b w:val="0"/>
          <w:bCs w:val="0"/>
          <w:sz w:val="24"/>
          <w:szCs w:val="24"/>
        </w:rPr>
        <w:t xml:space="preserve"> aims</w:t>
      </w:r>
      <w:r w:rsidR="007061EE" w:rsidRPr="00FE090D">
        <w:rPr>
          <w:b w:val="0"/>
          <w:bCs w:val="0"/>
          <w:sz w:val="24"/>
          <w:szCs w:val="24"/>
        </w:rPr>
        <w:t>,</w:t>
      </w:r>
      <w:r w:rsidRPr="00FE090D">
        <w:rPr>
          <w:b w:val="0"/>
          <w:bCs w:val="0"/>
          <w:sz w:val="24"/>
          <w:szCs w:val="24"/>
        </w:rPr>
        <w:t xml:space="preserve"> of this Guidance</w:t>
      </w:r>
      <w:r w:rsidR="007061EE" w:rsidRPr="00FE090D">
        <w:rPr>
          <w:b w:val="0"/>
          <w:bCs w:val="0"/>
          <w:sz w:val="24"/>
          <w:szCs w:val="24"/>
        </w:rPr>
        <w:t>, is to assist with the successful location of gym type development near to noise sensitive receptors and identity where development is not viable.</w:t>
      </w:r>
    </w:p>
    <w:p w14:paraId="44899D0E" w14:textId="20582A67" w:rsidR="007061EE" w:rsidRPr="00A7202A" w:rsidRDefault="007061EE" w:rsidP="00764C37">
      <w:pPr>
        <w:pStyle w:val="PNADL2Heading2"/>
      </w:pPr>
      <w:bookmarkStart w:id="47" w:name="_Toc147225121"/>
      <w:r w:rsidRPr="00A7202A">
        <w:t>Mineral Sector Development</w:t>
      </w:r>
      <w:bookmarkEnd w:id="47"/>
    </w:p>
    <w:p w14:paraId="69802189" w14:textId="1BBE151C" w:rsidR="007061EE" w:rsidRPr="003E6296" w:rsidRDefault="007061EE" w:rsidP="00764C37">
      <w:pPr>
        <w:pStyle w:val="PNADL2Heading2"/>
        <w:numPr>
          <w:ilvl w:val="2"/>
          <w:numId w:val="6"/>
        </w:numPr>
        <w:spacing w:before="0" w:after="360" w:line="276" w:lineRule="auto"/>
        <w:outlineLvl w:val="9"/>
        <w:rPr>
          <w:sz w:val="24"/>
          <w:szCs w:val="24"/>
        </w:rPr>
      </w:pPr>
      <w:r w:rsidRPr="00FE090D">
        <w:rPr>
          <w:b w:val="0"/>
          <w:bCs w:val="0"/>
          <w:sz w:val="24"/>
          <w:szCs w:val="24"/>
        </w:rPr>
        <w:t xml:space="preserve">Guidance on the planning for mineral extraction </w:t>
      </w:r>
      <w:r w:rsidR="00DE08C1" w:rsidRPr="00FE090D">
        <w:rPr>
          <w:b w:val="0"/>
          <w:bCs w:val="0"/>
          <w:sz w:val="24"/>
          <w:szCs w:val="24"/>
        </w:rPr>
        <w:t xml:space="preserve">in plan making and the application process can be found: </w:t>
      </w:r>
      <w:hyperlink r:id="rId32" w:history="1">
        <w:r w:rsidR="00CD7F50" w:rsidRPr="00FE090D">
          <w:t>https://www.gov.uk/guidance/minerals</w:t>
        </w:r>
      </w:hyperlink>
    </w:p>
    <w:p w14:paraId="2D64C2EE" w14:textId="37B8ABC7" w:rsidR="006B114C" w:rsidRPr="00EB4B1C" w:rsidRDefault="00CD7F50" w:rsidP="00764C37">
      <w:pPr>
        <w:pStyle w:val="PNADL2Heading2"/>
        <w:numPr>
          <w:ilvl w:val="2"/>
          <w:numId w:val="6"/>
        </w:numPr>
        <w:spacing w:before="0" w:after="360" w:line="276" w:lineRule="auto"/>
        <w:outlineLvl w:val="9"/>
        <w:rPr>
          <w:sz w:val="24"/>
          <w:szCs w:val="24"/>
        </w:rPr>
      </w:pPr>
      <w:r w:rsidRPr="00FE090D">
        <w:rPr>
          <w:b w:val="0"/>
          <w:bCs w:val="0"/>
          <w:sz w:val="24"/>
          <w:szCs w:val="24"/>
        </w:rPr>
        <w:t>Noise Standards for mineral operations are provided.  These should be used as baseline criteria for any assessment for any proposed development in the sector.  Any noise associated with the activity, not directly attributable to mineral extraction, such as deliveries on private land or the use of generators shall be assessed in accordance with BS4142 (Section 3.1 and 3.2 above).</w:t>
      </w:r>
    </w:p>
    <w:p w14:paraId="42A2B28E" w14:textId="76A8D370" w:rsidR="00EB4B1C" w:rsidRDefault="00EB4B1C" w:rsidP="00EB4B1C">
      <w:pPr>
        <w:pStyle w:val="PNADL2Heading2"/>
        <w:numPr>
          <w:ilvl w:val="0"/>
          <w:numId w:val="0"/>
        </w:numPr>
        <w:spacing w:before="0" w:after="360" w:line="276" w:lineRule="auto"/>
        <w:ind w:left="652"/>
        <w:outlineLvl w:val="9"/>
        <w:rPr>
          <w:b w:val="0"/>
          <w:bCs w:val="0"/>
          <w:sz w:val="24"/>
          <w:szCs w:val="24"/>
        </w:rPr>
      </w:pPr>
    </w:p>
    <w:p w14:paraId="45C4786E" w14:textId="77777777" w:rsidR="00EB4B1C" w:rsidRPr="006B114C" w:rsidRDefault="00EB4B1C" w:rsidP="00EB4B1C">
      <w:pPr>
        <w:pStyle w:val="PNADL2Heading2"/>
        <w:numPr>
          <w:ilvl w:val="0"/>
          <w:numId w:val="0"/>
        </w:numPr>
        <w:spacing w:before="0" w:after="360" w:line="276" w:lineRule="auto"/>
        <w:ind w:left="652"/>
        <w:outlineLvl w:val="9"/>
        <w:rPr>
          <w:sz w:val="24"/>
          <w:szCs w:val="24"/>
        </w:rPr>
      </w:pPr>
    </w:p>
    <w:p w14:paraId="58C284B8" w14:textId="23CEBC93" w:rsidR="00CD7F50" w:rsidRPr="00A7202A" w:rsidRDefault="006B114C" w:rsidP="00764C37">
      <w:pPr>
        <w:pStyle w:val="PNADL2Heading2"/>
      </w:pPr>
      <w:bookmarkStart w:id="48" w:name="_Toc147225122"/>
      <w:r w:rsidRPr="00A7202A">
        <w:lastRenderedPageBreak/>
        <w:t>Environmental Permitting</w:t>
      </w:r>
      <w:bookmarkEnd w:id="48"/>
    </w:p>
    <w:p w14:paraId="4D25115E" w14:textId="3355AFD6" w:rsidR="006B114C" w:rsidRPr="006B2814" w:rsidRDefault="006B114C" w:rsidP="00764C37">
      <w:pPr>
        <w:pStyle w:val="PNADL2Heading2"/>
        <w:numPr>
          <w:ilvl w:val="2"/>
          <w:numId w:val="6"/>
        </w:numPr>
        <w:spacing w:before="0" w:after="360" w:line="276" w:lineRule="auto"/>
        <w:outlineLvl w:val="9"/>
        <w:rPr>
          <w:b w:val="0"/>
          <w:bCs w:val="0"/>
          <w:sz w:val="24"/>
          <w:szCs w:val="24"/>
        </w:rPr>
      </w:pPr>
      <w:r w:rsidRPr="006B2814">
        <w:rPr>
          <w:b w:val="0"/>
          <w:bCs w:val="0"/>
          <w:sz w:val="24"/>
          <w:szCs w:val="24"/>
        </w:rPr>
        <w:t>Please be aware that if a development site also requires an environmental permit that reference should be made to the Noise and Vibration: Environmental Permits guidance for any noise assessments</w:t>
      </w:r>
      <w:r w:rsidR="00EB4B1C">
        <w:rPr>
          <w:b w:val="0"/>
          <w:bCs w:val="0"/>
          <w:sz w:val="24"/>
          <w:szCs w:val="24"/>
        </w:rPr>
        <w:t xml:space="preserve"> 2022</w:t>
      </w:r>
      <w:r w:rsidRPr="006B2814">
        <w:rPr>
          <w:b w:val="0"/>
          <w:bCs w:val="0"/>
          <w:sz w:val="24"/>
          <w:szCs w:val="24"/>
        </w:rPr>
        <w:t xml:space="preserve">. </w:t>
      </w:r>
    </w:p>
    <w:p w14:paraId="2E5708B6" w14:textId="1B15C2DE" w:rsidR="005E3061" w:rsidRDefault="007F5C25" w:rsidP="00764C37">
      <w:pPr>
        <w:pStyle w:val="PNADL2Heading2"/>
      </w:pPr>
      <w:bookmarkStart w:id="49" w:name="_Toc144284151"/>
      <w:bookmarkStart w:id="50" w:name="_Toc144284280"/>
      <w:bookmarkStart w:id="51" w:name="_Toc144284152"/>
      <w:bookmarkStart w:id="52" w:name="_Toc144284281"/>
      <w:bookmarkStart w:id="53" w:name="_Toc144284153"/>
      <w:bookmarkStart w:id="54" w:name="_Toc144284282"/>
      <w:bookmarkStart w:id="55" w:name="_Toc147225123"/>
      <w:bookmarkEnd w:id="49"/>
      <w:bookmarkEnd w:id="50"/>
      <w:bookmarkEnd w:id="51"/>
      <w:bookmarkEnd w:id="52"/>
      <w:bookmarkEnd w:id="53"/>
      <w:bookmarkEnd w:id="54"/>
      <w:r>
        <w:t>S</w:t>
      </w:r>
      <w:r w:rsidR="005E3061" w:rsidRPr="007F5C25">
        <w:t xml:space="preserve">ound </w:t>
      </w:r>
      <w:r>
        <w:t>I</w:t>
      </w:r>
      <w:r w:rsidR="005E3061" w:rsidRPr="007F5C25">
        <w:t xml:space="preserve">nsulation </w:t>
      </w:r>
      <w:r>
        <w:t>B</w:t>
      </w:r>
      <w:r w:rsidR="005E3061" w:rsidRPr="007F5C25">
        <w:t xml:space="preserve">etween </w:t>
      </w:r>
      <w:r>
        <w:t>D</w:t>
      </w:r>
      <w:r w:rsidR="005E3061" w:rsidRPr="007F5C25">
        <w:t xml:space="preserve">omestic and </w:t>
      </w:r>
      <w:r>
        <w:t>N</w:t>
      </w:r>
      <w:r w:rsidR="005E3061" w:rsidRPr="007F5C25">
        <w:t>on-</w:t>
      </w:r>
      <w:r>
        <w:t>D</w:t>
      </w:r>
      <w:r w:rsidR="005E3061" w:rsidRPr="007F5C25">
        <w:t xml:space="preserve">omestic </w:t>
      </w:r>
      <w:r>
        <w:t>Premises</w:t>
      </w:r>
      <w:bookmarkEnd w:id="55"/>
    </w:p>
    <w:p w14:paraId="27810F49" w14:textId="3AD073A0" w:rsidR="00F6436A" w:rsidRDefault="00C91B10"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 xml:space="preserve">Building Regulation, Approved Document E, Section 0.8 states “a higher standard of sound insulation may be required between spaces used for normal domestic purposes and communal or non-domestic purposes.  In these situations, the appropriate level of sound insulation will depend on the noise generated in the communal or non-domestic space. Specialist advice may be needed to establish if a higher standard of sound insulation is required and, if so, to determine the appropriate level”. </w:t>
      </w:r>
    </w:p>
    <w:p w14:paraId="0606F16D" w14:textId="75E34BA6" w:rsidR="00F81FA8" w:rsidRDefault="00C91B10" w:rsidP="00764C37">
      <w:pPr>
        <w:pStyle w:val="PNADL2Heading2"/>
        <w:numPr>
          <w:ilvl w:val="2"/>
          <w:numId w:val="6"/>
        </w:numPr>
        <w:spacing w:before="0" w:after="360" w:line="276" w:lineRule="auto"/>
        <w:outlineLvl w:val="9"/>
        <w:rPr>
          <w:b w:val="0"/>
          <w:bCs w:val="0"/>
          <w:sz w:val="24"/>
          <w:szCs w:val="24"/>
        </w:rPr>
      </w:pPr>
      <w:r w:rsidRPr="003E6296">
        <w:rPr>
          <w:sz w:val="24"/>
          <w:szCs w:val="24"/>
        </w:rPr>
        <w:t xml:space="preserve"> </w:t>
      </w:r>
      <w:r w:rsidR="00F81FA8" w:rsidRPr="00FE090D">
        <w:rPr>
          <w:b w:val="0"/>
          <w:bCs w:val="0"/>
          <w:sz w:val="24"/>
          <w:szCs w:val="24"/>
        </w:rPr>
        <w:t>The determination of an “appropriate” level of sound insulation between domestic purposes and non-domestic purposes should always be discussed with the LPA.  There may be instances where higher standards of sound insulation are required, for example:</w:t>
      </w:r>
    </w:p>
    <w:p w14:paraId="2FDB4E25" w14:textId="77777777" w:rsidR="00F6436A" w:rsidRPr="00FE090D" w:rsidRDefault="00F6436A" w:rsidP="00C018F3">
      <w:pPr>
        <w:keepNext/>
        <w:keepLines/>
        <w:numPr>
          <w:ilvl w:val="0"/>
          <w:numId w:val="13"/>
        </w:numPr>
        <w:spacing w:after="240" w:line="240" w:lineRule="auto"/>
        <w:ind w:left="714" w:hanging="357"/>
        <w:rPr>
          <w:sz w:val="24"/>
          <w:szCs w:val="24"/>
          <w:lang w:val="en-GB"/>
        </w:rPr>
      </w:pPr>
      <w:r w:rsidRPr="00FE090D">
        <w:rPr>
          <w:rFonts w:ascii="Arial" w:hAnsi="Arial" w:cs="Arial"/>
          <w:sz w:val="24"/>
          <w:szCs w:val="24"/>
          <w:lang w:val="en-GB"/>
        </w:rPr>
        <w:t>Children’s day nurseries, concert halls, dance halls, gymnasiums and any other commercial activity that has the potential for adverse noise impact on neighbouring residential premises.</w:t>
      </w:r>
    </w:p>
    <w:p w14:paraId="0B51B6B7" w14:textId="77777777" w:rsidR="00F6436A" w:rsidRPr="00FE090D" w:rsidRDefault="00F6436A" w:rsidP="00C018F3">
      <w:pPr>
        <w:keepNext/>
        <w:keepLines/>
        <w:numPr>
          <w:ilvl w:val="0"/>
          <w:numId w:val="13"/>
        </w:numPr>
        <w:spacing w:after="240" w:line="240" w:lineRule="auto"/>
        <w:ind w:left="714" w:hanging="357"/>
        <w:rPr>
          <w:sz w:val="24"/>
          <w:szCs w:val="24"/>
          <w:lang w:val="en-GB"/>
        </w:rPr>
      </w:pPr>
      <w:r w:rsidRPr="00FE090D">
        <w:rPr>
          <w:rFonts w:ascii="Arial" w:hAnsi="Arial" w:cs="Arial"/>
          <w:sz w:val="24"/>
          <w:szCs w:val="24"/>
          <w:lang w:val="en-GB"/>
        </w:rPr>
        <w:t>Licensed premises neighbouring sensitive uses that may include residential or office accommodation.</w:t>
      </w:r>
    </w:p>
    <w:p w14:paraId="58DB32B7" w14:textId="77777777" w:rsidR="00F6436A" w:rsidRPr="00FE090D" w:rsidRDefault="00F6436A" w:rsidP="00C018F3">
      <w:pPr>
        <w:keepNext/>
        <w:keepLines/>
        <w:numPr>
          <w:ilvl w:val="0"/>
          <w:numId w:val="13"/>
        </w:numPr>
        <w:spacing w:after="240" w:line="240" w:lineRule="auto"/>
        <w:ind w:left="714" w:hanging="357"/>
        <w:rPr>
          <w:sz w:val="24"/>
          <w:szCs w:val="24"/>
          <w:lang w:val="en-GB"/>
        </w:rPr>
      </w:pPr>
      <w:r w:rsidRPr="00FE090D">
        <w:rPr>
          <w:rFonts w:ascii="Arial" w:hAnsi="Arial" w:cs="Arial"/>
          <w:sz w:val="24"/>
          <w:szCs w:val="24"/>
          <w:lang w:val="en-GB"/>
        </w:rPr>
        <w:t xml:space="preserve">Between neighbouring commercial premises, particularly if there is a variation in the sensitivity of activities taking place.  </w:t>
      </w:r>
    </w:p>
    <w:p w14:paraId="1AD45EF1" w14:textId="2BDA2222" w:rsidR="00F6436A" w:rsidRPr="00FE090D" w:rsidRDefault="00F6436A" w:rsidP="00C018F3">
      <w:pPr>
        <w:keepNext/>
        <w:keepLines/>
        <w:numPr>
          <w:ilvl w:val="0"/>
          <w:numId w:val="13"/>
        </w:numPr>
        <w:spacing w:after="360" w:line="240" w:lineRule="auto"/>
        <w:ind w:left="714" w:hanging="357"/>
        <w:rPr>
          <w:b/>
          <w:bCs/>
          <w:sz w:val="24"/>
          <w:szCs w:val="24"/>
        </w:rPr>
      </w:pPr>
      <w:r w:rsidRPr="00FE090D">
        <w:rPr>
          <w:rFonts w:ascii="Arial" w:hAnsi="Arial" w:cs="Arial"/>
          <w:sz w:val="24"/>
          <w:szCs w:val="24"/>
          <w:lang w:val="en-GB"/>
        </w:rPr>
        <w:t>Where one façade is highly insulated due to an external noise source such as a road resulting in a quieter internal environment resulting in neighbour noise being more noticeable.</w:t>
      </w:r>
    </w:p>
    <w:p w14:paraId="504C1B5F" w14:textId="4E1B92C6" w:rsidR="00F6436A" w:rsidRDefault="00F6436A" w:rsidP="00764C37">
      <w:pPr>
        <w:pStyle w:val="PNADL2Heading2"/>
        <w:numPr>
          <w:ilvl w:val="2"/>
          <w:numId w:val="6"/>
        </w:numPr>
        <w:spacing w:before="0" w:after="360" w:line="276" w:lineRule="auto"/>
        <w:outlineLvl w:val="9"/>
        <w:rPr>
          <w:b w:val="0"/>
          <w:bCs w:val="0"/>
          <w:sz w:val="24"/>
          <w:szCs w:val="24"/>
        </w:rPr>
      </w:pPr>
      <w:r>
        <w:rPr>
          <w:b w:val="0"/>
          <w:bCs w:val="0"/>
          <w:sz w:val="24"/>
          <w:szCs w:val="24"/>
        </w:rPr>
        <w:t>The sound insulation performance</w:t>
      </w:r>
      <w:r w:rsidRPr="000A08AB">
        <w:rPr>
          <w:b w:val="0"/>
          <w:bCs w:val="0"/>
          <w:sz w:val="24"/>
          <w:szCs w:val="24"/>
        </w:rPr>
        <w:t xml:space="preserve"> of any industrial or commercial use that has the potential to have a detrimental impact upon sensitive receptors should be considered.  If in doubt about this requirement, contact should be made with the LPA for advice.</w:t>
      </w:r>
    </w:p>
    <w:p w14:paraId="1C71B24F" w14:textId="77777777" w:rsidR="00F6436A" w:rsidRPr="000A08AB" w:rsidRDefault="00F6436A" w:rsidP="00764C37">
      <w:pPr>
        <w:pStyle w:val="PNADL2Heading2"/>
        <w:numPr>
          <w:ilvl w:val="2"/>
          <w:numId w:val="6"/>
        </w:numPr>
        <w:spacing w:before="0" w:after="360" w:line="276" w:lineRule="auto"/>
        <w:outlineLvl w:val="9"/>
        <w:rPr>
          <w:b w:val="0"/>
          <w:bCs w:val="0"/>
          <w:sz w:val="24"/>
          <w:szCs w:val="24"/>
        </w:rPr>
      </w:pPr>
      <w:r w:rsidRPr="000A08AB">
        <w:rPr>
          <w:b w:val="0"/>
          <w:bCs w:val="0"/>
          <w:sz w:val="24"/>
          <w:szCs w:val="24"/>
        </w:rPr>
        <w:t xml:space="preserve">Demonstrating that a building </w:t>
      </w:r>
      <w:proofErr w:type="gramStart"/>
      <w:r w:rsidRPr="000A08AB">
        <w:rPr>
          <w:b w:val="0"/>
          <w:bCs w:val="0"/>
          <w:sz w:val="24"/>
          <w:szCs w:val="24"/>
        </w:rPr>
        <w:t>is capable of achieving</w:t>
      </w:r>
      <w:proofErr w:type="gramEnd"/>
      <w:r w:rsidRPr="000A08AB">
        <w:rPr>
          <w:b w:val="0"/>
          <w:bCs w:val="0"/>
          <w:sz w:val="24"/>
          <w:szCs w:val="24"/>
        </w:rPr>
        <w:t xml:space="preserve"> the standards required which are above those required by the Building Regulations is relevant to planning as well as constituting good acoustic design. </w:t>
      </w:r>
    </w:p>
    <w:p w14:paraId="7FC2B830" w14:textId="5A400E5A" w:rsidR="00F6436A" w:rsidRPr="000A08AB" w:rsidRDefault="00F6436A" w:rsidP="00764C37">
      <w:pPr>
        <w:pStyle w:val="PNADL2Heading2"/>
        <w:numPr>
          <w:ilvl w:val="2"/>
          <w:numId w:val="6"/>
        </w:numPr>
        <w:spacing w:before="0" w:after="360" w:line="276" w:lineRule="auto"/>
        <w:outlineLvl w:val="9"/>
        <w:rPr>
          <w:b w:val="0"/>
          <w:bCs w:val="0"/>
          <w:sz w:val="24"/>
          <w:szCs w:val="24"/>
        </w:rPr>
      </w:pPr>
      <w:r w:rsidRPr="000A08AB">
        <w:rPr>
          <w:b w:val="0"/>
          <w:bCs w:val="0"/>
          <w:sz w:val="24"/>
          <w:szCs w:val="24"/>
        </w:rPr>
        <w:lastRenderedPageBreak/>
        <w:t>Sound insulation testing for compliance with Approved Document E is over a limited frequency range, 100Hz to 3150Hz, not accounting for lower frequencies. When the source is likely to give rise to dominant frequencies in the lower ranges, then the predicted acoustic performance of any scheme of sound insulation design should be conducted over a more extensive frequency range. The overall building design acoustic performance shall be demonstrated across the frequency range of at least 31.5Hz to 3150Hz at each 1/</w:t>
      </w:r>
      <w:r w:rsidR="007D7D7C" w:rsidRPr="000A08AB">
        <w:rPr>
          <w:b w:val="0"/>
          <w:bCs w:val="0"/>
          <w:sz w:val="24"/>
          <w:szCs w:val="24"/>
        </w:rPr>
        <w:t>3 octave</w:t>
      </w:r>
      <w:r w:rsidRPr="000A08AB">
        <w:rPr>
          <w:b w:val="0"/>
          <w:bCs w:val="0"/>
          <w:sz w:val="24"/>
          <w:szCs w:val="24"/>
        </w:rPr>
        <w:t xml:space="preserve"> band. </w:t>
      </w:r>
    </w:p>
    <w:p w14:paraId="5567D154" w14:textId="43309A3A" w:rsidR="00590F8A" w:rsidRDefault="00590F8A" w:rsidP="00764C37">
      <w:pPr>
        <w:pStyle w:val="PNADL2Heading2"/>
      </w:pPr>
      <w:bookmarkStart w:id="56" w:name="_Toc144284159"/>
      <w:bookmarkStart w:id="57" w:name="_Toc144284288"/>
      <w:bookmarkStart w:id="58" w:name="_Toc144284160"/>
      <w:bookmarkStart w:id="59" w:name="_Toc144284289"/>
      <w:bookmarkStart w:id="60" w:name="_Toc144284161"/>
      <w:bookmarkStart w:id="61" w:name="_Toc144284290"/>
      <w:bookmarkStart w:id="62" w:name="_Toc147225124"/>
      <w:bookmarkEnd w:id="56"/>
      <w:bookmarkEnd w:id="57"/>
      <w:bookmarkEnd w:id="58"/>
      <w:bookmarkEnd w:id="59"/>
      <w:bookmarkEnd w:id="60"/>
      <w:bookmarkEnd w:id="61"/>
      <w:r w:rsidRPr="00D53B51">
        <w:t>Vibration</w:t>
      </w:r>
      <w:bookmarkEnd w:id="62"/>
    </w:p>
    <w:p w14:paraId="0AD668D2" w14:textId="7EC9AEA4" w:rsidR="005A2CCA" w:rsidRDefault="00590F8A"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In some instances, due to the proximity of potentially disturbing vibration sources, such as a railway line or a commercial activity, a Vibration Impact Assessment shall be submitted to the Local Planning Authority.</w:t>
      </w:r>
    </w:p>
    <w:p w14:paraId="5E8009F1" w14:textId="16F851BA" w:rsidR="005A2CCA" w:rsidRDefault="00590F8A"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Consideration should be given to recommended threshold Vibration Dose Values (VDV’s), as presented in BS</w:t>
      </w:r>
      <w:r w:rsidR="006E4B3D" w:rsidRPr="00FE090D">
        <w:rPr>
          <w:b w:val="0"/>
          <w:bCs w:val="0"/>
          <w:sz w:val="24"/>
          <w:szCs w:val="24"/>
        </w:rPr>
        <w:t xml:space="preserve"> </w:t>
      </w:r>
      <w:r w:rsidRPr="00FE090D">
        <w:rPr>
          <w:b w:val="0"/>
          <w:bCs w:val="0"/>
          <w:sz w:val="24"/>
          <w:szCs w:val="24"/>
        </w:rPr>
        <w:t>6472-1:2008 “Guide to Evaluation of Human Exposure to Vibration in Buildings”.  It may be that adequate buffer zones or other appropriate mitigation measures are required so that appropriate threshold values can be met, to provide a “low probability of adverse comment”.</w:t>
      </w:r>
    </w:p>
    <w:p w14:paraId="710A5198" w14:textId="4A657DE7" w:rsidR="005A61F2" w:rsidRDefault="00590F8A"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 xml:space="preserve">If it is evident that there is the potential for disturbance from short lived episodes of </w:t>
      </w:r>
      <w:proofErr w:type="gramStart"/>
      <w:r w:rsidRPr="00FE090D">
        <w:rPr>
          <w:b w:val="0"/>
          <w:bCs w:val="0"/>
          <w:sz w:val="24"/>
          <w:szCs w:val="24"/>
        </w:rPr>
        <w:t>vibration</w:t>
      </w:r>
      <w:proofErr w:type="gramEnd"/>
      <w:r w:rsidRPr="00FE090D">
        <w:rPr>
          <w:b w:val="0"/>
          <w:bCs w:val="0"/>
          <w:sz w:val="24"/>
          <w:szCs w:val="24"/>
        </w:rPr>
        <w:t xml:space="preserve"> then consideration shall be given to the predicted impact of Peak Particle Velocity (PPV) in accordance with such standards as BS 7385: Part 2 1993 “Evaluation and Measurement for Vibration in Buildings. Guide to Damage Levels from </w:t>
      </w:r>
      <w:proofErr w:type="spellStart"/>
      <w:r w:rsidRPr="00FE090D">
        <w:rPr>
          <w:b w:val="0"/>
          <w:bCs w:val="0"/>
          <w:sz w:val="24"/>
          <w:szCs w:val="24"/>
        </w:rPr>
        <w:t>Groundborne</w:t>
      </w:r>
      <w:proofErr w:type="spellEnd"/>
      <w:r w:rsidRPr="00FE090D">
        <w:rPr>
          <w:b w:val="0"/>
          <w:bCs w:val="0"/>
          <w:sz w:val="24"/>
          <w:szCs w:val="24"/>
        </w:rPr>
        <w:t xml:space="preserve"> Vibration” and BS</w:t>
      </w:r>
      <w:r w:rsidR="006E4B3D" w:rsidRPr="00FE090D">
        <w:rPr>
          <w:b w:val="0"/>
          <w:bCs w:val="0"/>
          <w:sz w:val="24"/>
          <w:szCs w:val="24"/>
        </w:rPr>
        <w:t xml:space="preserve"> </w:t>
      </w:r>
      <w:r w:rsidRPr="00FE090D">
        <w:rPr>
          <w:b w:val="0"/>
          <w:bCs w:val="0"/>
          <w:sz w:val="24"/>
          <w:szCs w:val="24"/>
        </w:rPr>
        <w:t>5228-2:2009+A1:2014 “Code of Practice for Noise and Vibration Control on Construct</w:t>
      </w:r>
      <w:r w:rsidR="003F5B14" w:rsidRPr="00FE090D">
        <w:rPr>
          <w:b w:val="0"/>
          <w:bCs w:val="0"/>
          <w:sz w:val="24"/>
          <w:szCs w:val="24"/>
        </w:rPr>
        <w:t>ion and Open Sites – Vibration”</w:t>
      </w:r>
      <w:r w:rsidRPr="00FE090D">
        <w:rPr>
          <w:b w:val="0"/>
          <w:bCs w:val="0"/>
          <w:sz w:val="24"/>
          <w:szCs w:val="24"/>
        </w:rPr>
        <w:t>.</w:t>
      </w:r>
      <w:r w:rsidR="005A61F2" w:rsidRPr="00FE090D">
        <w:rPr>
          <w:b w:val="0"/>
          <w:bCs w:val="0"/>
          <w:sz w:val="24"/>
          <w:szCs w:val="24"/>
        </w:rPr>
        <w:t xml:space="preserve">  </w:t>
      </w:r>
    </w:p>
    <w:p w14:paraId="0FE6DA86" w14:textId="01A59666" w:rsidR="00486DC8" w:rsidRDefault="00486DC8" w:rsidP="00764C37">
      <w:pPr>
        <w:pStyle w:val="PNADL2Heading2"/>
      </w:pPr>
      <w:bookmarkStart w:id="63" w:name="_Toc144284163"/>
      <w:bookmarkStart w:id="64" w:name="_Toc144284292"/>
      <w:bookmarkStart w:id="65" w:name="_Toc147225125"/>
      <w:bookmarkEnd w:id="63"/>
      <w:bookmarkEnd w:id="64"/>
      <w:r w:rsidRPr="005A61F2">
        <w:t>Noise Rating Curves</w:t>
      </w:r>
      <w:bookmarkEnd w:id="65"/>
    </w:p>
    <w:p w14:paraId="265A12CF" w14:textId="45145F27" w:rsidR="00BF3000" w:rsidRDefault="00F92851" w:rsidP="00764C37">
      <w:pPr>
        <w:pStyle w:val="PNADL2Heading2"/>
        <w:numPr>
          <w:ilvl w:val="2"/>
          <w:numId w:val="6"/>
        </w:numPr>
        <w:spacing w:before="0" w:after="360" w:line="276" w:lineRule="auto"/>
        <w:outlineLvl w:val="9"/>
        <w:rPr>
          <w:b w:val="0"/>
          <w:bCs w:val="0"/>
          <w:sz w:val="24"/>
          <w:szCs w:val="24"/>
        </w:rPr>
      </w:pPr>
      <w:r w:rsidRPr="00FE090D">
        <w:rPr>
          <w:b w:val="0"/>
          <w:bCs w:val="0"/>
          <w:sz w:val="24"/>
          <w:szCs w:val="24"/>
        </w:rPr>
        <w:t xml:space="preserve">Noise Rating Curves (NR Curves) can be used, in certain instances, to specify noise levels in buildings and occupied spaces.  The single figure rating takes in to account the frequency content of a noise.  NR Curves </w:t>
      </w:r>
      <w:r w:rsidR="003D1DF5" w:rsidRPr="00FE090D">
        <w:rPr>
          <w:b w:val="0"/>
          <w:bCs w:val="0"/>
          <w:sz w:val="24"/>
          <w:szCs w:val="24"/>
        </w:rPr>
        <w:t xml:space="preserve">can be used for </w:t>
      </w:r>
      <w:r w:rsidRPr="00FE090D">
        <w:rPr>
          <w:b w:val="0"/>
          <w:bCs w:val="0"/>
          <w:sz w:val="24"/>
          <w:szCs w:val="24"/>
        </w:rPr>
        <w:t>controlling noise levels from internally located mechanical ventilation systems</w:t>
      </w:r>
      <w:r w:rsidR="003D1DF5" w:rsidRPr="00FE090D">
        <w:rPr>
          <w:b w:val="0"/>
          <w:bCs w:val="0"/>
          <w:sz w:val="24"/>
          <w:szCs w:val="24"/>
        </w:rPr>
        <w:t xml:space="preserve"> and for setting music noise thresholds</w:t>
      </w:r>
      <w:r w:rsidR="007616DF" w:rsidRPr="00FE090D">
        <w:rPr>
          <w:b w:val="0"/>
          <w:bCs w:val="0"/>
          <w:sz w:val="24"/>
          <w:szCs w:val="24"/>
        </w:rPr>
        <w:t>.</w:t>
      </w:r>
    </w:p>
    <w:p w14:paraId="689057A7" w14:textId="5F376177" w:rsidR="00F92851" w:rsidRPr="00FE090D" w:rsidRDefault="00F92851" w:rsidP="00764C37">
      <w:pPr>
        <w:pStyle w:val="PNADL2Heading2"/>
        <w:numPr>
          <w:ilvl w:val="2"/>
          <w:numId w:val="6"/>
        </w:numPr>
        <w:spacing w:before="0" w:after="360" w:line="276" w:lineRule="auto"/>
        <w:outlineLvl w:val="9"/>
      </w:pPr>
      <w:proofErr w:type="gramStart"/>
      <w:r w:rsidRPr="00FE090D">
        <w:rPr>
          <w:b w:val="0"/>
          <w:bCs w:val="0"/>
          <w:sz w:val="24"/>
          <w:szCs w:val="24"/>
        </w:rPr>
        <w:t>The appropriateness and level of NR Curve thresholds,</w:t>
      </w:r>
      <w:proofErr w:type="gramEnd"/>
      <w:r w:rsidRPr="00FE090D">
        <w:rPr>
          <w:b w:val="0"/>
          <w:bCs w:val="0"/>
          <w:sz w:val="24"/>
          <w:szCs w:val="24"/>
        </w:rPr>
        <w:t xml:space="preserve"> should be discussed with the relevant Local Planning Authority.  </w:t>
      </w:r>
    </w:p>
    <w:p w14:paraId="758833B1" w14:textId="77777777" w:rsidR="00C15435" w:rsidRDefault="00C15435" w:rsidP="005E3061"/>
    <w:p w14:paraId="047F9450" w14:textId="29C494AB" w:rsidR="00D72601" w:rsidRDefault="00D72601" w:rsidP="005E3061">
      <w:pPr>
        <w:sectPr w:rsidR="00D72601" w:rsidSect="0075756F">
          <w:pgSz w:w="11907" w:h="16840" w:code="9"/>
          <w:pgMar w:top="1418" w:right="1134" w:bottom="1418" w:left="1418" w:header="709" w:footer="709" w:gutter="0"/>
          <w:cols w:space="720"/>
          <w:docGrid w:linePitch="299"/>
        </w:sectPr>
      </w:pPr>
    </w:p>
    <w:p w14:paraId="2D697118" w14:textId="77777777" w:rsidR="00292006" w:rsidRPr="002F30DC" w:rsidRDefault="00292006" w:rsidP="00910A11">
      <w:pPr>
        <w:pStyle w:val="PNADL1SectionHeading"/>
      </w:pPr>
      <w:bookmarkStart w:id="66" w:name="_Ref27943462"/>
      <w:bookmarkStart w:id="67" w:name="_Toc147225126"/>
      <w:r w:rsidRPr="002F30DC">
        <w:lastRenderedPageBreak/>
        <w:t>Entertainment Premises</w:t>
      </w:r>
      <w:bookmarkEnd w:id="66"/>
      <w:bookmarkEnd w:id="67"/>
    </w:p>
    <w:p w14:paraId="412469C1" w14:textId="77777777" w:rsidR="002F30DC" w:rsidRDefault="002F30DC" w:rsidP="00CF4A94">
      <w:pPr>
        <w:keepNext/>
        <w:keepLines/>
      </w:pPr>
    </w:p>
    <w:p w14:paraId="2CF9E842" w14:textId="77777777" w:rsidR="00292006" w:rsidRPr="002F30DC" w:rsidRDefault="00292006" w:rsidP="00CF4A94">
      <w:pPr>
        <w:pStyle w:val="PNADL2Heading2"/>
      </w:pPr>
      <w:bookmarkStart w:id="68" w:name="_Toc147225127"/>
      <w:r w:rsidRPr="002F30DC">
        <w:t>Scope</w:t>
      </w:r>
      <w:bookmarkEnd w:id="68"/>
    </w:p>
    <w:p w14:paraId="0A4FE8F9" w14:textId="30EC85F0"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This chapter is a guide to the noise issues associated with premises used for public entertainment, including clubs, pubs, bars, </w:t>
      </w:r>
      <w:proofErr w:type="gramStart"/>
      <w:r w:rsidRPr="007F201B">
        <w:rPr>
          <w:b w:val="0"/>
          <w:bCs w:val="0"/>
          <w:sz w:val="24"/>
          <w:szCs w:val="24"/>
        </w:rPr>
        <w:t>restaurants</w:t>
      </w:r>
      <w:proofErr w:type="gramEnd"/>
      <w:r w:rsidRPr="007F201B">
        <w:rPr>
          <w:b w:val="0"/>
          <w:bCs w:val="0"/>
          <w:sz w:val="24"/>
          <w:szCs w:val="24"/>
        </w:rPr>
        <w:t xml:space="preserve"> and other recreational uses such as wedding venues and conference facilities.</w:t>
      </w:r>
    </w:p>
    <w:p w14:paraId="36A94664" w14:textId="31E82910"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Most of these types of premises will also require a Premises </w:t>
      </w:r>
      <w:proofErr w:type="spellStart"/>
      <w:r w:rsidRPr="007F201B">
        <w:rPr>
          <w:b w:val="0"/>
          <w:bCs w:val="0"/>
          <w:sz w:val="24"/>
          <w:szCs w:val="24"/>
        </w:rPr>
        <w:t>Licence</w:t>
      </w:r>
      <w:proofErr w:type="spellEnd"/>
      <w:r w:rsidRPr="007F201B">
        <w:rPr>
          <w:b w:val="0"/>
          <w:bCs w:val="0"/>
          <w:sz w:val="24"/>
          <w:szCs w:val="24"/>
        </w:rPr>
        <w:t xml:space="preserve"> in accordance with the Licensing Act 2003.  The applicant should approach the Licensing Authority as early as possible to ensure that the proposed final use of the premises complies with </w:t>
      </w:r>
      <w:r w:rsidR="00DC5AAB" w:rsidRPr="007F201B">
        <w:rPr>
          <w:b w:val="0"/>
          <w:bCs w:val="0"/>
          <w:sz w:val="24"/>
          <w:szCs w:val="24"/>
        </w:rPr>
        <w:t xml:space="preserve">the </w:t>
      </w:r>
      <w:r w:rsidR="00DB730C" w:rsidRPr="007F201B">
        <w:rPr>
          <w:b w:val="0"/>
          <w:bCs w:val="0"/>
          <w:sz w:val="24"/>
          <w:szCs w:val="24"/>
        </w:rPr>
        <w:t xml:space="preserve">local </w:t>
      </w:r>
      <w:r w:rsidRPr="007F201B">
        <w:rPr>
          <w:b w:val="0"/>
          <w:bCs w:val="0"/>
          <w:sz w:val="24"/>
          <w:szCs w:val="24"/>
        </w:rPr>
        <w:t>Licensing Policy.</w:t>
      </w:r>
    </w:p>
    <w:p w14:paraId="16FE2B12" w14:textId="5A9A2E47"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Planning permission, building control approval and licensing regimes are required to be properly separated </w:t>
      </w:r>
      <w:proofErr w:type="gramStart"/>
      <w:r w:rsidRPr="007F201B">
        <w:rPr>
          <w:b w:val="0"/>
          <w:bCs w:val="0"/>
          <w:sz w:val="24"/>
          <w:szCs w:val="24"/>
        </w:rPr>
        <w:t>in order to</w:t>
      </w:r>
      <w:proofErr w:type="gramEnd"/>
      <w:r w:rsidRPr="007F201B">
        <w:rPr>
          <w:b w:val="0"/>
          <w:bCs w:val="0"/>
          <w:sz w:val="24"/>
          <w:szCs w:val="24"/>
        </w:rPr>
        <w:t xml:space="preserve"> avoid duplication and inefficiency (See Home Office amended guidance under Section 182 of the Licensing Act 2003). The planning and licensing regimes involve consideration of different (albeit related) matters. Licensing committees are not bound by decisions made by a planning committee, and vice versa.</w:t>
      </w:r>
    </w:p>
    <w:p w14:paraId="2FC7029E" w14:textId="3053B418"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The</w:t>
      </w:r>
      <w:r w:rsidR="003F5B14" w:rsidRPr="007F201B">
        <w:rPr>
          <w:b w:val="0"/>
          <w:bCs w:val="0"/>
          <w:sz w:val="24"/>
          <w:szCs w:val="24"/>
        </w:rPr>
        <w:t xml:space="preserve">re may be circumstances when </w:t>
      </w:r>
      <w:r w:rsidRPr="007F201B">
        <w:rPr>
          <w:b w:val="0"/>
          <w:bCs w:val="0"/>
          <w:sz w:val="24"/>
          <w:szCs w:val="24"/>
        </w:rPr>
        <w:t xml:space="preserve">a condition of </w:t>
      </w:r>
      <w:r w:rsidR="003F5B14" w:rsidRPr="007F201B">
        <w:rPr>
          <w:b w:val="0"/>
          <w:bCs w:val="0"/>
          <w:sz w:val="24"/>
          <w:szCs w:val="24"/>
        </w:rPr>
        <w:t xml:space="preserve">a </w:t>
      </w:r>
      <w:r w:rsidRPr="007F201B">
        <w:rPr>
          <w:b w:val="0"/>
          <w:bCs w:val="0"/>
          <w:sz w:val="24"/>
          <w:szCs w:val="24"/>
        </w:rPr>
        <w:t xml:space="preserve">planning permission is more stringent than the condition on the </w:t>
      </w:r>
      <w:r w:rsidR="003F5B14" w:rsidRPr="007F201B">
        <w:rPr>
          <w:b w:val="0"/>
          <w:bCs w:val="0"/>
          <w:sz w:val="24"/>
          <w:szCs w:val="24"/>
        </w:rPr>
        <w:t xml:space="preserve">premises </w:t>
      </w:r>
      <w:proofErr w:type="spellStart"/>
      <w:r w:rsidRPr="007F201B">
        <w:rPr>
          <w:b w:val="0"/>
          <w:bCs w:val="0"/>
          <w:sz w:val="24"/>
          <w:szCs w:val="24"/>
        </w:rPr>
        <w:t>licence</w:t>
      </w:r>
      <w:proofErr w:type="spellEnd"/>
      <w:r w:rsidRPr="007F201B">
        <w:rPr>
          <w:b w:val="0"/>
          <w:bCs w:val="0"/>
          <w:sz w:val="24"/>
          <w:szCs w:val="24"/>
        </w:rPr>
        <w:t>. In such cases</w:t>
      </w:r>
      <w:r w:rsidR="003F5B14" w:rsidRPr="007F201B">
        <w:rPr>
          <w:b w:val="0"/>
          <w:bCs w:val="0"/>
          <w:sz w:val="24"/>
          <w:szCs w:val="24"/>
        </w:rPr>
        <w:t>,</w:t>
      </w:r>
      <w:r w:rsidRPr="007F201B">
        <w:rPr>
          <w:b w:val="0"/>
          <w:bCs w:val="0"/>
          <w:sz w:val="24"/>
          <w:szCs w:val="24"/>
        </w:rPr>
        <w:t xml:space="preserve"> the planning condition prevails, for example, a terminal hour is set for the use of premises for commercial purposes. Where these hours are different to the licensing hours, the applicant must observe the earlier closing time. Premises operating in breach of their planning permission would be liable to prosecution under planning law.</w:t>
      </w:r>
    </w:p>
    <w:p w14:paraId="00BC4045" w14:textId="77777777" w:rsidR="00292006" w:rsidRPr="002F30DC" w:rsidRDefault="00292006" w:rsidP="00CF4A94">
      <w:pPr>
        <w:pStyle w:val="PNADL2Heading2"/>
      </w:pPr>
      <w:bookmarkStart w:id="69" w:name="_Toc147225128"/>
      <w:r w:rsidRPr="002F30DC">
        <w:t>Design Criteria</w:t>
      </w:r>
      <w:bookmarkEnd w:id="69"/>
    </w:p>
    <w:p w14:paraId="50FA3483" w14:textId="3788400F"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People living near to places of entertainment have a right to enjoy reasonable standards of amenity. To protect that amenity, the LPA must be satisfied that the applicant has successfully addressed the issue of noise control.</w:t>
      </w:r>
    </w:p>
    <w:p w14:paraId="29BD6E31" w14:textId="6AA339B1"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It is likely that most planning applications for these types of premises will require a noise report. The level of detail required will depend on the location (</w:t>
      </w:r>
      <w:proofErr w:type="gramStart"/>
      <w:r w:rsidRPr="007F201B">
        <w:rPr>
          <w:b w:val="0"/>
          <w:bCs w:val="0"/>
          <w:sz w:val="24"/>
          <w:szCs w:val="24"/>
        </w:rPr>
        <w:t>i.e.</w:t>
      </w:r>
      <w:proofErr w:type="gramEnd"/>
      <w:r w:rsidRPr="007F201B">
        <w:rPr>
          <w:b w:val="0"/>
          <w:bCs w:val="0"/>
          <w:sz w:val="24"/>
          <w:szCs w:val="24"/>
        </w:rPr>
        <w:t xml:space="preserve"> the proximity to noise sensitive premises) and the nature of the proposed use. Early consultation with the local authority is strongly recommended.</w:t>
      </w:r>
    </w:p>
    <w:p w14:paraId="6339229E" w14:textId="5D6666C3"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To satisfy the LPA that the development is acceptable, the applicant should usually be able to demonstrate that the following criteria can be achieved:</w:t>
      </w:r>
    </w:p>
    <w:p w14:paraId="21F1F8EB" w14:textId="77777777" w:rsidR="00292006" w:rsidRPr="002F30DC" w:rsidRDefault="00292006" w:rsidP="00CF4A94">
      <w:pPr>
        <w:pStyle w:val="PNADBullet1"/>
        <w:keepNext/>
        <w:keepLines/>
        <w:ind w:left="992" w:hanging="357"/>
      </w:pPr>
      <w:r w:rsidRPr="002F30DC">
        <w:lastRenderedPageBreak/>
        <w:t>Where regular use of the proposed premises is planned, any amplified sound (including music and speech), should be inaudible within any nearby noise sensitive premises with one or more windows open</w:t>
      </w:r>
      <w:r w:rsidR="00FB2016">
        <w:t xml:space="preserve"> for reasonable ventilation</w:t>
      </w:r>
      <w:r w:rsidRPr="002F30DC">
        <w:t>.</w:t>
      </w:r>
    </w:p>
    <w:p w14:paraId="5AE709F7" w14:textId="77777777" w:rsidR="00292006" w:rsidRPr="002F30DC" w:rsidRDefault="00292006" w:rsidP="00CF4A94">
      <w:pPr>
        <w:pStyle w:val="PNADBullet1"/>
        <w:keepNext/>
        <w:keepLines/>
        <w:ind w:left="992" w:hanging="357"/>
      </w:pPr>
      <w:r w:rsidRPr="002F30DC">
        <w:t>Any other noise sources associated with the premises, such as patron noise, should also be inaudible inside residential properties</w:t>
      </w:r>
      <w:r w:rsidR="00FB2016">
        <w:t xml:space="preserve"> with windows open for reasonable ventilation.</w:t>
      </w:r>
    </w:p>
    <w:p w14:paraId="6C762437" w14:textId="77777777" w:rsidR="00292006" w:rsidRDefault="00292006" w:rsidP="00CF4A94">
      <w:pPr>
        <w:pStyle w:val="PNADBullet1"/>
        <w:keepNext/>
        <w:keepLines/>
        <w:spacing w:after="360"/>
        <w:ind w:left="992" w:hanging="357"/>
      </w:pPr>
      <w:r w:rsidRPr="002F30DC">
        <w:t xml:space="preserve">If the noise report indicates that the above criteria would not be achievable, the development may still be considered but subject to </w:t>
      </w:r>
      <w:r w:rsidR="00367947">
        <w:t>appropriate conditions</w:t>
      </w:r>
      <w:r w:rsidRPr="002F30DC">
        <w:t>.</w:t>
      </w:r>
    </w:p>
    <w:p w14:paraId="5516951A" w14:textId="77777777" w:rsidR="00292006" w:rsidRPr="002F30DC" w:rsidRDefault="00292006" w:rsidP="00CF4A94">
      <w:pPr>
        <w:pStyle w:val="PNADL2Heading2"/>
      </w:pPr>
      <w:bookmarkStart w:id="70" w:name="_Toc144284168"/>
      <w:bookmarkStart w:id="71" w:name="_Toc144284297"/>
      <w:bookmarkStart w:id="72" w:name="_Toc147225129"/>
      <w:bookmarkEnd w:id="70"/>
      <w:bookmarkEnd w:id="71"/>
      <w:r w:rsidRPr="002F30DC">
        <w:t>Considerations</w:t>
      </w:r>
      <w:bookmarkEnd w:id="72"/>
    </w:p>
    <w:p w14:paraId="5E62DCE9" w14:textId="38490F36"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There are likely to be four types of noise source associated with entertainment venues that have the potential to impact amenity:</w:t>
      </w:r>
    </w:p>
    <w:p w14:paraId="11C1C804" w14:textId="43CEEF46" w:rsidR="00292006" w:rsidRPr="002F30DC" w:rsidRDefault="00292006" w:rsidP="00CF4A94">
      <w:pPr>
        <w:pStyle w:val="PNADBullet1"/>
        <w:keepNext/>
        <w:keepLines/>
        <w:ind w:left="992" w:hanging="357"/>
      </w:pPr>
      <w:r w:rsidRPr="002F30DC">
        <w:t xml:space="preserve">Entertainment noise, for example </w:t>
      </w:r>
      <w:proofErr w:type="gramStart"/>
      <w:r w:rsidRPr="002F30DC">
        <w:t>music</w:t>
      </w:r>
      <w:r w:rsidR="00B654DF">
        <w:t>;</w:t>
      </w:r>
      <w:proofErr w:type="gramEnd"/>
    </w:p>
    <w:p w14:paraId="5222EE1C" w14:textId="07612312" w:rsidR="00292006" w:rsidRPr="002F30DC" w:rsidRDefault="00292006" w:rsidP="00CF4A94">
      <w:pPr>
        <w:pStyle w:val="PNADBullet1"/>
        <w:keepNext/>
        <w:keepLines/>
        <w:ind w:left="992" w:hanging="357"/>
      </w:pPr>
      <w:r w:rsidRPr="002F30DC">
        <w:t>Patrons accessing</w:t>
      </w:r>
      <w:r w:rsidR="00D90843">
        <w:t xml:space="preserve"> (including queuing)</w:t>
      </w:r>
      <w:r w:rsidRPr="002F30DC">
        <w:t>, using (both internal and external spaces</w:t>
      </w:r>
      <w:proofErr w:type="gramStart"/>
      <w:r w:rsidRPr="002F30DC">
        <w:t>)</w:t>
      </w:r>
      <w:proofErr w:type="gramEnd"/>
      <w:r w:rsidRPr="002F30DC">
        <w:t xml:space="preserve"> and leaving the premises. Designated smoking areas can also give rise to </w:t>
      </w:r>
      <w:proofErr w:type="gramStart"/>
      <w:r w:rsidRPr="002F30DC">
        <w:t>noise</w:t>
      </w:r>
      <w:r w:rsidR="00B654DF">
        <w:t>;</w:t>
      </w:r>
      <w:proofErr w:type="gramEnd"/>
    </w:p>
    <w:p w14:paraId="21158BE7" w14:textId="4C1D21F8" w:rsidR="00292006" w:rsidRPr="002F30DC" w:rsidRDefault="00292006" w:rsidP="00CF4A94">
      <w:pPr>
        <w:pStyle w:val="PNADBullet1"/>
        <w:keepNext/>
        <w:keepLines/>
        <w:ind w:left="992" w:hanging="357"/>
      </w:pPr>
      <w:r w:rsidRPr="002F30DC">
        <w:t>Fixed plant, for example air conditioning or extraction units</w:t>
      </w:r>
      <w:r w:rsidR="00B654DF">
        <w:t>; and</w:t>
      </w:r>
    </w:p>
    <w:p w14:paraId="52A4EDB1" w14:textId="56B4F58D" w:rsidR="002F0A0E" w:rsidRDefault="00292006" w:rsidP="00CF4A94">
      <w:pPr>
        <w:pStyle w:val="PNADBullet1"/>
        <w:keepNext/>
        <w:keepLines/>
        <w:spacing w:after="360"/>
        <w:ind w:left="992" w:hanging="357"/>
      </w:pPr>
      <w:r w:rsidRPr="002F30DC">
        <w:t>Servicing the premises (deliveries and waste management)</w:t>
      </w:r>
      <w:r w:rsidR="00B654DF">
        <w:t>.</w:t>
      </w:r>
    </w:p>
    <w:p w14:paraId="1C3F71CD" w14:textId="77777777" w:rsidR="00292006" w:rsidRPr="002F0A0E" w:rsidRDefault="00292006" w:rsidP="00CF4A94">
      <w:pPr>
        <w:pStyle w:val="PNADBodyText"/>
        <w:keepNext/>
        <w:keepLines/>
        <w:ind w:firstLine="0"/>
      </w:pPr>
      <w:r w:rsidRPr="002F0A0E">
        <w:t xml:space="preserve">The application will need to address </w:t>
      </w:r>
      <w:proofErr w:type="gramStart"/>
      <w:r w:rsidRPr="002F0A0E">
        <w:t>all of</w:t>
      </w:r>
      <w:proofErr w:type="gramEnd"/>
      <w:r w:rsidRPr="002F0A0E">
        <w:t xml:space="preserve"> the above.</w:t>
      </w:r>
    </w:p>
    <w:p w14:paraId="48FD786C" w14:textId="184071BA" w:rsidR="001B4C24"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Sound should be contained within the building structure.  The premises should be designed and constructed with an adequate level of insulation so that the noise from music or patrons does not materially impact on the amenity of those living in the surrounding properties. The louder the proposed music within the premises, the more robust the structure will need to be.   It will normally be necessary to submit appropriate details of the construction to demonstrate that an appropriate reduction in sound is likely. </w:t>
      </w:r>
      <w:r w:rsidR="00E40952" w:rsidRPr="007F201B">
        <w:rPr>
          <w:b w:val="0"/>
          <w:bCs w:val="0"/>
          <w:sz w:val="24"/>
          <w:szCs w:val="24"/>
        </w:rPr>
        <w:t>Further testing may be required during construction and post completion to ensure the design standard is achieved.</w:t>
      </w:r>
      <w:r w:rsidR="0014529D" w:rsidRPr="007F201B">
        <w:rPr>
          <w:b w:val="0"/>
          <w:bCs w:val="0"/>
          <w:sz w:val="24"/>
          <w:szCs w:val="24"/>
        </w:rPr>
        <w:t xml:space="preserve"> See section 3.3 for additional information on this.</w:t>
      </w:r>
    </w:p>
    <w:p w14:paraId="3F01B4DB" w14:textId="306C7077"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In addition to good structural containment of sound it is probable that there will need to be physical controls on the actual level of amplified or live music which could include the careful selection and configuration of sound systems to </w:t>
      </w:r>
      <w:proofErr w:type="spellStart"/>
      <w:r w:rsidRPr="007F201B">
        <w:rPr>
          <w:b w:val="0"/>
          <w:bCs w:val="0"/>
          <w:sz w:val="24"/>
          <w:szCs w:val="24"/>
        </w:rPr>
        <w:t>optimise</w:t>
      </w:r>
      <w:proofErr w:type="spellEnd"/>
      <w:r w:rsidRPr="007F201B">
        <w:rPr>
          <w:b w:val="0"/>
          <w:bCs w:val="0"/>
          <w:sz w:val="24"/>
          <w:szCs w:val="24"/>
        </w:rPr>
        <w:t xml:space="preserve"> sound levels at specific locations, the use of automatic volume control, noise limiters or oth</w:t>
      </w:r>
      <w:r w:rsidR="00D90843" w:rsidRPr="007F201B">
        <w:rPr>
          <w:b w:val="0"/>
          <w:bCs w:val="0"/>
          <w:sz w:val="24"/>
          <w:szCs w:val="24"/>
        </w:rPr>
        <w:t>er electronic devices in this way control at source is achieved.</w:t>
      </w:r>
    </w:p>
    <w:p w14:paraId="3F84056F" w14:textId="6347B1D9"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lastRenderedPageBreak/>
        <w:t>Where the proposed development shares a party wall or floor or is structurally connected to adjoining residential dwellings or other noise-sensitive premises, particular attention should be given to structure</w:t>
      </w:r>
      <w:r w:rsidR="006E4B3D" w:rsidRPr="007F201B">
        <w:rPr>
          <w:b w:val="0"/>
          <w:bCs w:val="0"/>
          <w:sz w:val="24"/>
          <w:szCs w:val="24"/>
        </w:rPr>
        <w:t xml:space="preserve"> </w:t>
      </w:r>
      <w:r w:rsidRPr="007F201B">
        <w:rPr>
          <w:b w:val="0"/>
          <w:bCs w:val="0"/>
          <w:sz w:val="24"/>
          <w:szCs w:val="24"/>
        </w:rPr>
        <w:t>- borne noise and vibration. Full details of potential impacts and how these have been mitigated should be provided with the planning application.</w:t>
      </w:r>
    </w:p>
    <w:p w14:paraId="46D13EED" w14:textId="1D3303E3" w:rsidR="00292006"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Doors and windows will often need to be kept closed to prevent the </w:t>
      </w:r>
      <w:proofErr w:type="gramStart"/>
      <w:r w:rsidRPr="007F201B">
        <w:rPr>
          <w:b w:val="0"/>
          <w:bCs w:val="0"/>
          <w:sz w:val="24"/>
          <w:szCs w:val="24"/>
        </w:rPr>
        <w:t>break out</w:t>
      </w:r>
      <w:proofErr w:type="gramEnd"/>
      <w:r w:rsidRPr="007F201B">
        <w:rPr>
          <w:b w:val="0"/>
          <w:bCs w:val="0"/>
          <w:sz w:val="24"/>
          <w:szCs w:val="24"/>
        </w:rPr>
        <w:t xml:space="preserve"> of noise from the premises. </w:t>
      </w:r>
      <w:proofErr w:type="gramStart"/>
      <w:r w:rsidRPr="007F201B">
        <w:rPr>
          <w:b w:val="0"/>
          <w:bCs w:val="0"/>
          <w:sz w:val="24"/>
          <w:szCs w:val="24"/>
        </w:rPr>
        <w:t>Therefore</w:t>
      </w:r>
      <w:proofErr w:type="gramEnd"/>
      <w:r w:rsidRPr="007F201B">
        <w:rPr>
          <w:b w:val="0"/>
          <w:bCs w:val="0"/>
          <w:sz w:val="24"/>
          <w:szCs w:val="24"/>
        </w:rPr>
        <w:t xml:space="preserve"> alternative forms of ventilation and air-conditioning may be required which in turn may generate noise directly or </w:t>
      </w:r>
      <w:r w:rsidR="00C032E9" w:rsidRPr="007F201B">
        <w:rPr>
          <w:b w:val="0"/>
          <w:bCs w:val="0"/>
          <w:sz w:val="24"/>
          <w:szCs w:val="24"/>
        </w:rPr>
        <w:t xml:space="preserve">in the case of ventilation ductwork </w:t>
      </w:r>
      <w:r w:rsidRPr="007F201B">
        <w:rPr>
          <w:b w:val="0"/>
          <w:bCs w:val="0"/>
          <w:sz w:val="24"/>
          <w:szCs w:val="24"/>
        </w:rPr>
        <w:t xml:space="preserve">provide a pathway for the escape of sound from the building.  </w:t>
      </w:r>
    </w:p>
    <w:p w14:paraId="6467EE80" w14:textId="359BF891" w:rsidR="001B4C24"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Noise breakout can occur at the entrance and exits. An acoustic lobby may be required. Proposals for an acoustic lobby would normally be expected as part of an application. </w:t>
      </w:r>
    </w:p>
    <w:p w14:paraId="02358DA1" w14:textId="05438B35" w:rsidR="00E91FC0" w:rsidRPr="007F201B" w:rsidRDefault="00292006"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External seating areas and smoking areas in close proximity to </w:t>
      </w:r>
      <w:proofErr w:type="spellStart"/>
      <w:r w:rsidRPr="007F201B">
        <w:rPr>
          <w:b w:val="0"/>
          <w:bCs w:val="0"/>
          <w:sz w:val="24"/>
          <w:szCs w:val="24"/>
        </w:rPr>
        <w:t>neighbouring</w:t>
      </w:r>
      <w:proofErr w:type="spellEnd"/>
      <w:r w:rsidRPr="007F201B">
        <w:rPr>
          <w:b w:val="0"/>
          <w:bCs w:val="0"/>
          <w:sz w:val="24"/>
          <w:szCs w:val="24"/>
        </w:rPr>
        <w:t xml:space="preserve"> residents are often a cause for complaint, especially during the evening and </w:t>
      </w:r>
      <w:proofErr w:type="gramStart"/>
      <w:r w:rsidRPr="007F201B">
        <w:rPr>
          <w:b w:val="0"/>
          <w:bCs w:val="0"/>
          <w:sz w:val="24"/>
          <w:szCs w:val="24"/>
        </w:rPr>
        <w:t>night time</w:t>
      </w:r>
      <w:proofErr w:type="gramEnd"/>
      <w:r w:rsidRPr="007F201B">
        <w:rPr>
          <w:b w:val="0"/>
          <w:bCs w:val="0"/>
          <w:sz w:val="24"/>
          <w:szCs w:val="24"/>
        </w:rPr>
        <w:t xml:space="preserve"> periods. The location and nature of the premises will dictate the size of any seating area and the hours of use. There will be a need to identify a designated smoking area and provide details of how noise from</w:t>
      </w:r>
      <w:r w:rsidR="00E91FC0" w:rsidRPr="007F201B">
        <w:rPr>
          <w:b w:val="0"/>
          <w:bCs w:val="0"/>
          <w:sz w:val="24"/>
          <w:szCs w:val="24"/>
        </w:rPr>
        <w:t xml:space="preserve"> patrons using that area will be controlled. </w:t>
      </w:r>
    </w:p>
    <w:p w14:paraId="5B8706E5" w14:textId="13E478C0" w:rsidR="00E91FC0" w:rsidRPr="007F201B" w:rsidRDefault="00E91FC0"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Potential impacts arising from the arrival and dispersal of patrons from the premises should also be considered. This could include private vehicles, taxis and mini-cabs and groups of patrons congregating outside the premises, especially late at night.</w:t>
      </w:r>
    </w:p>
    <w:p w14:paraId="66205BE1" w14:textId="6A241A76" w:rsidR="00E91FC0" w:rsidRPr="007F201B" w:rsidRDefault="00E91FC0"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Details of how and when ancillary activities such as deliveries, waste collections and bottle recycling will be carried out should be supplied, together with an assessment of their relative impact.</w:t>
      </w:r>
    </w:p>
    <w:p w14:paraId="0271ABAC" w14:textId="48E5113D" w:rsidR="00E91FC0" w:rsidRPr="007F201B" w:rsidRDefault="00E91FC0"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 xml:space="preserve">The location and use of kitchen extraction systems, air-conditioning units and refrigeration plant will also need to be considered. </w:t>
      </w:r>
      <w:r w:rsidR="00994E2C" w:rsidRPr="007F201B">
        <w:rPr>
          <w:b w:val="0"/>
          <w:bCs w:val="0"/>
          <w:sz w:val="24"/>
          <w:szCs w:val="24"/>
        </w:rPr>
        <w:t xml:space="preserve"> It is considered that “The Control of </w:t>
      </w:r>
      <w:proofErr w:type="spellStart"/>
      <w:r w:rsidR="00994E2C" w:rsidRPr="007F201B">
        <w:rPr>
          <w:b w:val="0"/>
          <w:bCs w:val="0"/>
          <w:sz w:val="24"/>
          <w:szCs w:val="24"/>
        </w:rPr>
        <w:t>Odour</w:t>
      </w:r>
      <w:proofErr w:type="spellEnd"/>
      <w:r w:rsidR="00994E2C" w:rsidRPr="007F201B">
        <w:rPr>
          <w:b w:val="0"/>
          <w:bCs w:val="0"/>
          <w:sz w:val="24"/>
          <w:szCs w:val="24"/>
        </w:rPr>
        <w:t xml:space="preserve"> and Noise from Commercial Kitchen Exhaust Systems” (EMAQ, </w:t>
      </w:r>
      <w:r w:rsidR="00DD1426">
        <w:rPr>
          <w:b w:val="0"/>
          <w:bCs w:val="0"/>
          <w:sz w:val="24"/>
          <w:szCs w:val="24"/>
        </w:rPr>
        <w:t>May</w:t>
      </w:r>
      <w:r w:rsidR="00994E2C" w:rsidRPr="007F201B">
        <w:rPr>
          <w:b w:val="0"/>
          <w:bCs w:val="0"/>
          <w:sz w:val="24"/>
          <w:szCs w:val="24"/>
        </w:rPr>
        <w:t xml:space="preserve"> 20</w:t>
      </w:r>
      <w:r w:rsidR="00DD1426">
        <w:rPr>
          <w:b w:val="0"/>
          <w:bCs w:val="0"/>
          <w:sz w:val="24"/>
          <w:szCs w:val="24"/>
        </w:rPr>
        <w:t>22</w:t>
      </w:r>
      <w:r w:rsidR="00994E2C" w:rsidRPr="007F201B">
        <w:rPr>
          <w:b w:val="0"/>
          <w:bCs w:val="0"/>
          <w:sz w:val="24"/>
          <w:szCs w:val="24"/>
        </w:rPr>
        <w:t xml:space="preserve">) acts as an appropriate reference document </w:t>
      </w:r>
      <w:proofErr w:type="gramStart"/>
      <w:r w:rsidR="00994E2C" w:rsidRPr="007F201B">
        <w:rPr>
          <w:b w:val="0"/>
          <w:bCs w:val="0"/>
          <w:sz w:val="24"/>
          <w:szCs w:val="24"/>
        </w:rPr>
        <w:t>with regard to</w:t>
      </w:r>
      <w:proofErr w:type="gramEnd"/>
      <w:r w:rsidR="00994E2C" w:rsidRPr="007F201B">
        <w:rPr>
          <w:b w:val="0"/>
          <w:bCs w:val="0"/>
          <w:sz w:val="24"/>
          <w:szCs w:val="24"/>
        </w:rPr>
        <w:t xml:space="preserve"> the control of noise from commercial kitchen extraction systems. Impact shall also be assessed in accordance with </w:t>
      </w:r>
      <w:r w:rsidR="00485A0D" w:rsidRPr="007F201B">
        <w:rPr>
          <w:b w:val="0"/>
          <w:bCs w:val="0"/>
          <w:sz w:val="24"/>
          <w:szCs w:val="24"/>
        </w:rPr>
        <w:t>BS 4142</w:t>
      </w:r>
      <w:r w:rsidR="00994E2C" w:rsidRPr="007F201B">
        <w:rPr>
          <w:b w:val="0"/>
          <w:bCs w:val="0"/>
          <w:sz w:val="24"/>
          <w:szCs w:val="24"/>
        </w:rPr>
        <w:t>:</w:t>
      </w:r>
      <w:r w:rsidR="00F059C9" w:rsidRPr="007F201B">
        <w:rPr>
          <w:b w:val="0"/>
          <w:bCs w:val="0"/>
          <w:sz w:val="24"/>
          <w:szCs w:val="24"/>
        </w:rPr>
        <w:t xml:space="preserve"> 2014 + A1: 2019</w:t>
      </w:r>
      <w:r w:rsidR="00994E2C" w:rsidRPr="007F201B">
        <w:rPr>
          <w:b w:val="0"/>
          <w:bCs w:val="0"/>
          <w:sz w:val="24"/>
          <w:szCs w:val="24"/>
        </w:rPr>
        <w:t xml:space="preserve">.  </w:t>
      </w:r>
      <w:r w:rsidRPr="007F201B">
        <w:rPr>
          <w:b w:val="0"/>
          <w:bCs w:val="0"/>
          <w:sz w:val="24"/>
          <w:szCs w:val="24"/>
        </w:rPr>
        <w:t>The predicted noise levels of such plant should be provided together with details of any additional noise attenuation works to ensure the design criteria is achieved for the proposed ti</w:t>
      </w:r>
      <w:r w:rsidR="00994E2C" w:rsidRPr="007F201B">
        <w:rPr>
          <w:b w:val="0"/>
          <w:bCs w:val="0"/>
          <w:sz w:val="24"/>
          <w:szCs w:val="24"/>
        </w:rPr>
        <w:t>mes.</w:t>
      </w:r>
    </w:p>
    <w:p w14:paraId="17BA1CE6" w14:textId="6EA7441A" w:rsidR="00E91FC0" w:rsidRPr="007F201B" w:rsidRDefault="00E91FC0"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lastRenderedPageBreak/>
        <w:t xml:space="preserve">Noise Management Plans should be submitted as part of the application </w:t>
      </w:r>
      <w:r w:rsidR="00DB730C" w:rsidRPr="007F201B">
        <w:rPr>
          <w:b w:val="0"/>
          <w:bCs w:val="0"/>
          <w:sz w:val="24"/>
          <w:szCs w:val="24"/>
        </w:rPr>
        <w:t xml:space="preserve">addressing all the above points and </w:t>
      </w:r>
      <w:r w:rsidR="001A1DD0" w:rsidRPr="007F201B">
        <w:rPr>
          <w:b w:val="0"/>
          <w:bCs w:val="0"/>
          <w:sz w:val="24"/>
          <w:szCs w:val="24"/>
        </w:rPr>
        <w:t xml:space="preserve">any </w:t>
      </w:r>
      <w:r w:rsidRPr="007F201B">
        <w:rPr>
          <w:b w:val="0"/>
          <w:bCs w:val="0"/>
          <w:sz w:val="24"/>
          <w:szCs w:val="24"/>
        </w:rPr>
        <w:t xml:space="preserve">likely to arise from the arrival and dispersal of patrons, the use of designated smoking areas and external seating areas, or deliveries and collections.  The plan should clearly state the potential source of the noise and how the activities will be controlled to mitigate noise. Plans </w:t>
      </w:r>
      <w:r w:rsidR="001A1DD0" w:rsidRPr="007F201B">
        <w:rPr>
          <w:b w:val="0"/>
          <w:bCs w:val="0"/>
          <w:sz w:val="24"/>
          <w:szCs w:val="24"/>
        </w:rPr>
        <w:t xml:space="preserve">will </w:t>
      </w:r>
      <w:r w:rsidRPr="007F201B">
        <w:rPr>
          <w:b w:val="0"/>
          <w:bCs w:val="0"/>
          <w:sz w:val="24"/>
          <w:szCs w:val="24"/>
        </w:rPr>
        <w:t>also need to include provision for their review with the local authority.</w:t>
      </w:r>
    </w:p>
    <w:p w14:paraId="59F37380" w14:textId="146A91EF" w:rsidR="00D61523" w:rsidRPr="007F201B" w:rsidRDefault="00E91FC0" w:rsidP="00CF4A94">
      <w:pPr>
        <w:pStyle w:val="PNADL2Heading2"/>
        <w:numPr>
          <w:ilvl w:val="2"/>
          <w:numId w:val="6"/>
        </w:numPr>
        <w:spacing w:before="0" w:after="360" w:line="276" w:lineRule="auto"/>
        <w:outlineLvl w:val="9"/>
        <w:rPr>
          <w:b w:val="0"/>
          <w:bCs w:val="0"/>
          <w:sz w:val="24"/>
          <w:szCs w:val="24"/>
        </w:rPr>
      </w:pPr>
      <w:r w:rsidRPr="007F201B">
        <w:rPr>
          <w:b w:val="0"/>
          <w:bCs w:val="0"/>
          <w:sz w:val="24"/>
          <w:szCs w:val="24"/>
        </w:rPr>
        <w:t>The obligation for noise control is in addition to and not a replacement of obligations under other legislation for safety, for example the Building Regulations.</w:t>
      </w:r>
    </w:p>
    <w:p w14:paraId="6BA2EE6F" w14:textId="77777777" w:rsidR="00C15435" w:rsidRDefault="00C15435" w:rsidP="00CF4A94">
      <w:pPr>
        <w:keepNext/>
        <w:keepLines/>
        <w:spacing w:after="360"/>
        <w:sectPr w:rsidR="00C15435" w:rsidSect="0075756F">
          <w:pgSz w:w="11907" w:h="16840" w:code="9"/>
          <w:pgMar w:top="1418" w:right="1134" w:bottom="1418" w:left="1418" w:header="709" w:footer="709" w:gutter="0"/>
          <w:cols w:space="720"/>
          <w:docGrid w:linePitch="299"/>
        </w:sectPr>
      </w:pPr>
    </w:p>
    <w:p w14:paraId="34CB3BE2" w14:textId="0D6261FE" w:rsidR="00D42021" w:rsidRDefault="00D42021" w:rsidP="00910A11">
      <w:pPr>
        <w:pStyle w:val="PNADL1SectionHeading"/>
      </w:pPr>
      <w:bookmarkStart w:id="73" w:name="_Ref27943482"/>
      <w:bookmarkStart w:id="74" w:name="_Toc147225130"/>
      <w:r w:rsidRPr="002F30DC">
        <w:lastRenderedPageBreak/>
        <w:t>Outdoor Sports and Recreation</w:t>
      </w:r>
      <w:bookmarkEnd w:id="73"/>
      <w:bookmarkEnd w:id="74"/>
    </w:p>
    <w:p w14:paraId="3A218F13" w14:textId="77777777" w:rsidR="000071FD" w:rsidRDefault="000071FD" w:rsidP="000071FD">
      <w:pPr>
        <w:pStyle w:val="PNADL2Heading2"/>
        <w:numPr>
          <w:ilvl w:val="0"/>
          <w:numId w:val="0"/>
        </w:numPr>
      </w:pPr>
      <w:bookmarkStart w:id="75" w:name="_Toc147225131"/>
    </w:p>
    <w:p w14:paraId="73C52451" w14:textId="58AB2E71" w:rsidR="00D42021" w:rsidRPr="002F30DC" w:rsidRDefault="003C375B" w:rsidP="00C018F3">
      <w:pPr>
        <w:pStyle w:val="PNADL2Heading2"/>
      </w:pPr>
      <w:r>
        <w:t>S</w:t>
      </w:r>
      <w:r w:rsidR="00D42021" w:rsidRPr="002F30DC">
        <w:t>cope</w:t>
      </w:r>
      <w:bookmarkEnd w:id="75"/>
    </w:p>
    <w:p w14:paraId="6D0F21BF" w14:textId="12C1C1CE"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This section covers sport and leisure activities which take place outside, such as clay target shooting, off road motorcycle sports and model aircraft flying, as well as the use of multi-use games areas (MUGAs), all weather pitches (AWPs) and skate parks.</w:t>
      </w:r>
    </w:p>
    <w:p w14:paraId="788E92FF" w14:textId="77777777" w:rsidR="00D42021" w:rsidRPr="002F30DC" w:rsidRDefault="00D42021" w:rsidP="00C018F3">
      <w:pPr>
        <w:pStyle w:val="PNADL2Heading2"/>
      </w:pPr>
      <w:bookmarkStart w:id="76" w:name="_Toc147225132"/>
      <w:r w:rsidRPr="002F30DC">
        <w:t>Considerations</w:t>
      </w:r>
      <w:bookmarkEnd w:id="76"/>
    </w:p>
    <w:p w14:paraId="10AA2F29" w14:textId="4161414F"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 xml:space="preserve">In some circumstances, the noise levels generated from </w:t>
      </w:r>
      <w:r w:rsidR="001A1DD0" w:rsidRPr="006015B9">
        <w:rPr>
          <w:b w:val="0"/>
          <w:bCs w:val="0"/>
          <w:sz w:val="24"/>
          <w:szCs w:val="24"/>
        </w:rPr>
        <w:t>outdoor sport and recreation</w:t>
      </w:r>
      <w:r w:rsidRPr="006015B9">
        <w:rPr>
          <w:b w:val="0"/>
          <w:bCs w:val="0"/>
          <w:sz w:val="24"/>
          <w:szCs w:val="24"/>
        </w:rPr>
        <w:t xml:space="preserve"> are likely to be higher than would normally be accepted for other development consents, such as industrial processes, because of the characteristics of the noise generated, the controls that are possible, and the pattern of use.</w:t>
      </w:r>
    </w:p>
    <w:p w14:paraId="6BDFE85F" w14:textId="5291AF9A"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For these activities, the LPA will need to take account of how frequently the noise will be generated and how disturbing it will be. Therefore, clear details of the proposed development are crucial.</w:t>
      </w:r>
    </w:p>
    <w:p w14:paraId="07E2725C" w14:textId="5EE6C564"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 xml:space="preserve">It is common for </w:t>
      </w:r>
      <w:r w:rsidR="001A1DD0" w:rsidRPr="006015B9">
        <w:rPr>
          <w:b w:val="0"/>
          <w:bCs w:val="0"/>
          <w:sz w:val="24"/>
          <w:szCs w:val="24"/>
        </w:rPr>
        <w:t>outdoor sport and recreation</w:t>
      </w:r>
      <w:r w:rsidRPr="006015B9">
        <w:rPr>
          <w:b w:val="0"/>
          <w:bCs w:val="0"/>
          <w:sz w:val="24"/>
          <w:szCs w:val="24"/>
        </w:rPr>
        <w:t xml:space="preserve"> to take place in suburban and rural locations, where existing ambient noise levels can be very low and therefore, such activities can greatly impact on surrounding amenity. The selection of suitable sites is very </w:t>
      </w:r>
      <w:proofErr w:type="gramStart"/>
      <w:r w:rsidRPr="006015B9">
        <w:rPr>
          <w:b w:val="0"/>
          <w:bCs w:val="0"/>
          <w:sz w:val="24"/>
          <w:szCs w:val="24"/>
        </w:rPr>
        <w:t>important</w:t>
      </w:r>
      <w:proofErr w:type="gramEnd"/>
      <w:r w:rsidRPr="006015B9">
        <w:rPr>
          <w:b w:val="0"/>
          <w:bCs w:val="0"/>
          <w:sz w:val="24"/>
          <w:szCs w:val="24"/>
        </w:rPr>
        <w:t xml:space="preserve"> and care should be taken at an early stage to ensure that the chosen location is appropriate.</w:t>
      </w:r>
    </w:p>
    <w:p w14:paraId="1549F1FD" w14:textId="77777777" w:rsidR="00D42021" w:rsidRPr="002F30DC" w:rsidRDefault="00D42021" w:rsidP="000F7427">
      <w:pPr>
        <w:pStyle w:val="PNADL2Heading2"/>
      </w:pPr>
      <w:bookmarkStart w:id="77" w:name="_Toc147225133"/>
      <w:r w:rsidRPr="002F30DC">
        <w:t>Codes of Practice</w:t>
      </w:r>
      <w:bookmarkEnd w:id="77"/>
    </w:p>
    <w:p w14:paraId="50D54416" w14:textId="001D30DD"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Some of the more common recreational activities have associated Codes of Practice. While these Codes of Practice do not have the force of law, they do provide important guidance on likely noise impacts and advice on setting suitable controls.</w:t>
      </w:r>
    </w:p>
    <w:p w14:paraId="20A1DD48" w14:textId="6AE88EDB"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Any noise report required to assess likely noise impact should properly consider any relevant Codes of Practice.</w:t>
      </w:r>
    </w:p>
    <w:p w14:paraId="7CB2CC19" w14:textId="77777777" w:rsidR="00D42021" w:rsidRPr="006015B9" w:rsidRDefault="00D42021" w:rsidP="006015B9">
      <w:pPr>
        <w:pStyle w:val="PNADL2Heading2"/>
        <w:numPr>
          <w:ilvl w:val="0"/>
          <w:numId w:val="0"/>
        </w:numPr>
        <w:spacing w:before="0" w:after="360" w:line="276" w:lineRule="auto"/>
        <w:ind w:left="652"/>
        <w:outlineLvl w:val="9"/>
        <w:rPr>
          <w:b w:val="0"/>
          <w:bCs w:val="0"/>
          <w:sz w:val="24"/>
          <w:szCs w:val="24"/>
        </w:rPr>
      </w:pPr>
      <w:r w:rsidRPr="006015B9">
        <w:rPr>
          <w:b w:val="0"/>
          <w:bCs w:val="0"/>
          <w:sz w:val="24"/>
          <w:szCs w:val="24"/>
        </w:rPr>
        <w:t xml:space="preserve">Current Codes of Practice are listed in Annex </w:t>
      </w:r>
      <w:r w:rsidR="00E40952" w:rsidRPr="006015B9">
        <w:rPr>
          <w:b w:val="0"/>
          <w:bCs w:val="0"/>
          <w:sz w:val="24"/>
          <w:szCs w:val="24"/>
        </w:rPr>
        <w:t>3</w:t>
      </w:r>
      <w:r w:rsidRPr="006015B9">
        <w:rPr>
          <w:b w:val="0"/>
          <w:bCs w:val="0"/>
          <w:sz w:val="24"/>
          <w:szCs w:val="24"/>
        </w:rPr>
        <w:t>.</w:t>
      </w:r>
    </w:p>
    <w:p w14:paraId="724CDD14" w14:textId="77777777" w:rsidR="003C375B" w:rsidRDefault="003C375B" w:rsidP="003C375B">
      <w:pPr>
        <w:pStyle w:val="PNADBodyText"/>
        <w:ind w:hanging="57"/>
      </w:pPr>
    </w:p>
    <w:p w14:paraId="09CA4E2B" w14:textId="77777777" w:rsidR="003C375B" w:rsidRDefault="003C375B" w:rsidP="003C375B">
      <w:pPr>
        <w:pStyle w:val="PNADBodyText"/>
        <w:ind w:hanging="57"/>
      </w:pPr>
    </w:p>
    <w:p w14:paraId="31256B83" w14:textId="77777777" w:rsidR="00D42021" w:rsidRPr="002F30DC" w:rsidRDefault="00D42021" w:rsidP="00C018F3">
      <w:pPr>
        <w:pStyle w:val="PNADL2Heading2"/>
      </w:pPr>
      <w:bookmarkStart w:id="78" w:name="_Toc147225134"/>
      <w:r w:rsidRPr="002F30DC">
        <w:lastRenderedPageBreak/>
        <w:t>Multi Use Games Areas (MUGAs)</w:t>
      </w:r>
      <w:bookmarkEnd w:id="78"/>
    </w:p>
    <w:p w14:paraId="039A5AA8" w14:textId="467D6468"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Currently, there are no Codes of Practice for controlling noise from MUGAs.</w:t>
      </w:r>
    </w:p>
    <w:p w14:paraId="53949F3E" w14:textId="62EB599A"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 xml:space="preserve">Planning applications for such facilities can give rise to a range of amenity concerns, especially noise, particularly where they are proposed in residential </w:t>
      </w:r>
      <w:proofErr w:type="spellStart"/>
      <w:r w:rsidRPr="006015B9">
        <w:rPr>
          <w:b w:val="0"/>
          <w:bCs w:val="0"/>
          <w:sz w:val="24"/>
          <w:szCs w:val="24"/>
        </w:rPr>
        <w:t>neighbourhoods</w:t>
      </w:r>
      <w:proofErr w:type="spellEnd"/>
      <w:r w:rsidRPr="006015B9">
        <w:rPr>
          <w:b w:val="0"/>
          <w:bCs w:val="0"/>
          <w:sz w:val="24"/>
          <w:szCs w:val="24"/>
        </w:rPr>
        <w:t xml:space="preserve">. Noise impacts from MUGAs can vary depending on </w:t>
      </w:r>
      <w:proofErr w:type="gramStart"/>
      <w:r w:rsidRPr="006015B9">
        <w:rPr>
          <w:b w:val="0"/>
          <w:bCs w:val="0"/>
          <w:sz w:val="24"/>
          <w:szCs w:val="24"/>
        </w:rPr>
        <w:t>a number of</w:t>
      </w:r>
      <w:proofErr w:type="gramEnd"/>
      <w:r w:rsidRPr="006015B9">
        <w:rPr>
          <w:b w:val="0"/>
          <w:bCs w:val="0"/>
          <w:sz w:val="24"/>
          <w:szCs w:val="24"/>
        </w:rPr>
        <w:t xml:space="preserve"> factors including the </w:t>
      </w:r>
      <w:r w:rsidR="00D90843" w:rsidRPr="006015B9">
        <w:rPr>
          <w:b w:val="0"/>
          <w:bCs w:val="0"/>
          <w:sz w:val="24"/>
          <w:szCs w:val="24"/>
        </w:rPr>
        <w:t xml:space="preserve">hours of operation, </w:t>
      </w:r>
      <w:r w:rsidRPr="006015B9">
        <w:rPr>
          <w:b w:val="0"/>
          <w:bCs w:val="0"/>
          <w:sz w:val="24"/>
          <w:szCs w:val="24"/>
        </w:rPr>
        <w:t>locati</w:t>
      </w:r>
      <w:r w:rsidR="00D90843" w:rsidRPr="006015B9">
        <w:rPr>
          <w:b w:val="0"/>
          <w:bCs w:val="0"/>
          <w:sz w:val="24"/>
          <w:szCs w:val="24"/>
        </w:rPr>
        <w:t>on, design,</w:t>
      </w:r>
      <w:r w:rsidRPr="006015B9">
        <w:rPr>
          <w:b w:val="0"/>
          <w:bCs w:val="0"/>
          <w:sz w:val="24"/>
          <w:szCs w:val="24"/>
        </w:rPr>
        <w:t xml:space="preserve"> size of the facility</w:t>
      </w:r>
      <w:r w:rsidR="00D90843" w:rsidRPr="006015B9">
        <w:rPr>
          <w:b w:val="0"/>
          <w:bCs w:val="0"/>
          <w:sz w:val="24"/>
          <w:szCs w:val="24"/>
        </w:rPr>
        <w:t>,</w:t>
      </w:r>
      <w:r w:rsidRPr="006015B9">
        <w:rPr>
          <w:b w:val="0"/>
          <w:bCs w:val="0"/>
          <w:sz w:val="24"/>
          <w:szCs w:val="24"/>
        </w:rPr>
        <w:t xml:space="preserve"> the level of use</w:t>
      </w:r>
      <w:r w:rsidR="00D90843" w:rsidRPr="006015B9">
        <w:rPr>
          <w:b w:val="0"/>
          <w:bCs w:val="0"/>
          <w:sz w:val="24"/>
          <w:szCs w:val="24"/>
        </w:rPr>
        <w:t>, appropriate maintenance and location of spectators</w:t>
      </w:r>
      <w:r w:rsidRPr="006015B9">
        <w:rPr>
          <w:b w:val="0"/>
          <w:bCs w:val="0"/>
          <w:sz w:val="24"/>
          <w:szCs w:val="24"/>
        </w:rPr>
        <w:t xml:space="preserve">. Consequently, early guidance should be sought from the LPA. It’s recommended that a Noise Management Plan is submitted with planning applications for MUGAs, covering issues such as </w:t>
      </w:r>
      <w:r w:rsidR="00BF4BB9" w:rsidRPr="006015B9">
        <w:rPr>
          <w:b w:val="0"/>
          <w:bCs w:val="0"/>
          <w:sz w:val="24"/>
          <w:szCs w:val="24"/>
        </w:rPr>
        <w:t xml:space="preserve">hours and days of use, </w:t>
      </w:r>
      <w:r w:rsidRPr="006015B9">
        <w:rPr>
          <w:b w:val="0"/>
          <w:bCs w:val="0"/>
          <w:sz w:val="24"/>
          <w:szCs w:val="24"/>
        </w:rPr>
        <w:t xml:space="preserve">community liaison, complaints procedures, student briefings and preventing </w:t>
      </w:r>
      <w:proofErr w:type="spellStart"/>
      <w:r w:rsidRPr="006015B9">
        <w:rPr>
          <w:b w:val="0"/>
          <w:bCs w:val="0"/>
          <w:sz w:val="24"/>
          <w:szCs w:val="24"/>
        </w:rPr>
        <w:t>unauthorised</w:t>
      </w:r>
      <w:proofErr w:type="spellEnd"/>
      <w:r w:rsidRPr="006015B9">
        <w:rPr>
          <w:b w:val="0"/>
          <w:bCs w:val="0"/>
          <w:sz w:val="24"/>
          <w:szCs w:val="24"/>
        </w:rPr>
        <w:t xml:space="preserve"> use.</w:t>
      </w:r>
    </w:p>
    <w:p w14:paraId="07AE00EB" w14:textId="68517254"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On flat terrain sites, landscaping, mounding and noise barriers can be used to mitigate noise breakout and floodlight spillage.</w:t>
      </w:r>
    </w:p>
    <w:p w14:paraId="3965E05C" w14:textId="69995466"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 xml:space="preserve">In noise sensitive locations, the materials </w:t>
      </w:r>
      <w:proofErr w:type="gramStart"/>
      <w:r w:rsidRPr="006015B9">
        <w:rPr>
          <w:b w:val="0"/>
          <w:bCs w:val="0"/>
          <w:sz w:val="24"/>
          <w:szCs w:val="24"/>
        </w:rPr>
        <w:t>chosen</w:t>
      </w:r>
      <w:proofErr w:type="gramEnd"/>
      <w:r w:rsidRPr="006015B9">
        <w:rPr>
          <w:b w:val="0"/>
          <w:bCs w:val="0"/>
          <w:sz w:val="24"/>
          <w:szCs w:val="24"/>
        </w:rPr>
        <w:t xml:space="preserve"> and the design should be strongly influenced by noise reduction considerations. Fences should be fixed to support posts to prevent excessive movement of fencing, and rubber damping pads </w:t>
      </w:r>
      <w:r w:rsidR="00BF4BB9" w:rsidRPr="006015B9">
        <w:rPr>
          <w:b w:val="0"/>
          <w:bCs w:val="0"/>
          <w:sz w:val="24"/>
          <w:szCs w:val="24"/>
        </w:rPr>
        <w:t xml:space="preserve">should </w:t>
      </w:r>
      <w:r w:rsidRPr="006015B9">
        <w:rPr>
          <w:b w:val="0"/>
          <w:bCs w:val="0"/>
          <w:sz w:val="24"/>
          <w:szCs w:val="24"/>
        </w:rPr>
        <w:t xml:space="preserve">be </w:t>
      </w:r>
      <w:r w:rsidR="00BF4BB9" w:rsidRPr="006015B9">
        <w:rPr>
          <w:b w:val="0"/>
          <w:bCs w:val="0"/>
          <w:sz w:val="24"/>
          <w:szCs w:val="24"/>
        </w:rPr>
        <w:t>included as good acoustic design</w:t>
      </w:r>
      <w:r w:rsidRPr="006015B9">
        <w:rPr>
          <w:b w:val="0"/>
          <w:bCs w:val="0"/>
          <w:sz w:val="24"/>
          <w:szCs w:val="24"/>
        </w:rPr>
        <w:t>.</w:t>
      </w:r>
    </w:p>
    <w:p w14:paraId="145CEA9D" w14:textId="205DDE81" w:rsidR="00D42021" w:rsidRPr="006015B9" w:rsidRDefault="00D42021" w:rsidP="006015B9">
      <w:pPr>
        <w:pStyle w:val="PNADL2Heading2"/>
        <w:numPr>
          <w:ilvl w:val="2"/>
          <w:numId w:val="6"/>
        </w:numPr>
        <w:spacing w:before="0" w:after="360" w:line="276" w:lineRule="auto"/>
        <w:outlineLvl w:val="9"/>
        <w:rPr>
          <w:b w:val="0"/>
          <w:bCs w:val="0"/>
          <w:sz w:val="24"/>
          <w:szCs w:val="24"/>
        </w:rPr>
      </w:pPr>
      <w:r w:rsidRPr="006015B9">
        <w:rPr>
          <w:b w:val="0"/>
          <w:bCs w:val="0"/>
          <w:sz w:val="24"/>
          <w:szCs w:val="24"/>
        </w:rPr>
        <w:t xml:space="preserve">Consideration of the above points is vital as controlling noise levels from the use of such developments can be difficult. It is therefore important to provide as much information of the proposed use and expected noise impact on the </w:t>
      </w:r>
      <w:proofErr w:type="spellStart"/>
      <w:r w:rsidRPr="006015B9">
        <w:rPr>
          <w:b w:val="0"/>
          <w:bCs w:val="0"/>
          <w:sz w:val="24"/>
          <w:szCs w:val="24"/>
        </w:rPr>
        <w:t>neighbouring</w:t>
      </w:r>
      <w:proofErr w:type="spellEnd"/>
      <w:r w:rsidRPr="006015B9">
        <w:rPr>
          <w:b w:val="0"/>
          <w:bCs w:val="0"/>
          <w:sz w:val="24"/>
          <w:szCs w:val="24"/>
        </w:rPr>
        <w:t xml:space="preserve"> noise sensitive premises (both indoors and outdoors). Short and long term </w:t>
      </w:r>
      <w:proofErr w:type="spellStart"/>
      <w:r w:rsidRPr="006015B9">
        <w:rPr>
          <w:b w:val="0"/>
          <w:bCs w:val="0"/>
          <w:sz w:val="24"/>
          <w:szCs w:val="24"/>
        </w:rPr>
        <w:t>LAeq</w:t>
      </w:r>
      <w:proofErr w:type="spellEnd"/>
      <w:r w:rsidRPr="006015B9">
        <w:rPr>
          <w:b w:val="0"/>
          <w:bCs w:val="0"/>
          <w:sz w:val="24"/>
          <w:szCs w:val="24"/>
        </w:rPr>
        <w:t xml:space="preserve">, </w:t>
      </w:r>
      <w:proofErr w:type="spellStart"/>
      <w:r w:rsidRPr="006015B9">
        <w:rPr>
          <w:b w:val="0"/>
          <w:bCs w:val="0"/>
          <w:sz w:val="24"/>
          <w:szCs w:val="24"/>
        </w:rPr>
        <w:t>LA</w:t>
      </w:r>
      <w:r w:rsidR="003E7C0A" w:rsidRPr="006015B9">
        <w:rPr>
          <w:b w:val="0"/>
          <w:bCs w:val="0"/>
          <w:sz w:val="24"/>
          <w:szCs w:val="24"/>
        </w:rPr>
        <w:t>f</w:t>
      </w:r>
      <w:r w:rsidRPr="006015B9">
        <w:rPr>
          <w:b w:val="0"/>
          <w:bCs w:val="0"/>
          <w:sz w:val="24"/>
          <w:szCs w:val="24"/>
        </w:rPr>
        <w:t>max</w:t>
      </w:r>
      <w:proofErr w:type="spellEnd"/>
      <w:r w:rsidRPr="006015B9">
        <w:rPr>
          <w:b w:val="0"/>
          <w:bCs w:val="0"/>
          <w:sz w:val="24"/>
          <w:szCs w:val="24"/>
        </w:rPr>
        <w:t>, LA90 and LA10 would be appropriate indices for this purpose.</w:t>
      </w:r>
    </w:p>
    <w:p w14:paraId="4BA13D8F" w14:textId="2AE09A4A" w:rsidR="00C15435" w:rsidRDefault="00D42021" w:rsidP="006015B9">
      <w:pPr>
        <w:pStyle w:val="PNADL2Heading2"/>
        <w:numPr>
          <w:ilvl w:val="2"/>
          <w:numId w:val="6"/>
        </w:numPr>
        <w:spacing w:before="0" w:after="360" w:line="276" w:lineRule="auto"/>
        <w:outlineLvl w:val="9"/>
      </w:pPr>
      <w:r w:rsidRPr="006015B9">
        <w:rPr>
          <w:b w:val="0"/>
          <w:bCs w:val="0"/>
          <w:sz w:val="24"/>
          <w:szCs w:val="24"/>
        </w:rPr>
        <w:t>Sport</w:t>
      </w:r>
      <w:r w:rsidR="00385271" w:rsidRPr="006015B9">
        <w:rPr>
          <w:b w:val="0"/>
          <w:bCs w:val="0"/>
          <w:sz w:val="24"/>
          <w:szCs w:val="24"/>
        </w:rPr>
        <w:t xml:space="preserve"> England guide “Making a planning application – A guide for sports</w:t>
      </w:r>
      <w:r w:rsidR="00DA5317" w:rsidRPr="006015B9">
        <w:rPr>
          <w:b w:val="0"/>
          <w:bCs w:val="0"/>
          <w:sz w:val="24"/>
          <w:szCs w:val="24"/>
        </w:rPr>
        <w:t xml:space="preserve"> community</w:t>
      </w:r>
      <w:r w:rsidR="00385271" w:rsidRPr="006015B9">
        <w:rPr>
          <w:b w:val="0"/>
          <w:bCs w:val="0"/>
          <w:sz w:val="24"/>
          <w:szCs w:val="24"/>
        </w:rPr>
        <w:t xml:space="preserve"> clubs</w:t>
      </w:r>
      <w:r w:rsidR="00DA5317" w:rsidRPr="006015B9">
        <w:rPr>
          <w:b w:val="0"/>
          <w:bCs w:val="0"/>
          <w:sz w:val="24"/>
          <w:szCs w:val="24"/>
        </w:rPr>
        <w:t xml:space="preserve"> (2020)</w:t>
      </w:r>
      <w:r w:rsidR="00385271" w:rsidRPr="006015B9">
        <w:rPr>
          <w:b w:val="0"/>
          <w:bCs w:val="0"/>
          <w:sz w:val="24"/>
          <w:szCs w:val="24"/>
        </w:rPr>
        <w:t xml:space="preserve">” contains general information on making a planning application.  It also produces a specific guide for the design, </w:t>
      </w:r>
      <w:proofErr w:type="gramStart"/>
      <w:r w:rsidR="00385271" w:rsidRPr="006015B9">
        <w:rPr>
          <w:b w:val="0"/>
          <w:bCs w:val="0"/>
          <w:sz w:val="24"/>
          <w:szCs w:val="24"/>
        </w:rPr>
        <w:t>specification</w:t>
      </w:r>
      <w:proofErr w:type="gramEnd"/>
      <w:r w:rsidR="00385271" w:rsidRPr="006015B9">
        <w:rPr>
          <w:b w:val="0"/>
          <w:bCs w:val="0"/>
          <w:sz w:val="24"/>
          <w:szCs w:val="24"/>
        </w:rPr>
        <w:t xml:space="preserve"> and construction </w:t>
      </w:r>
      <w:r w:rsidRPr="006015B9">
        <w:rPr>
          <w:b w:val="0"/>
          <w:bCs w:val="0"/>
          <w:sz w:val="24"/>
          <w:szCs w:val="24"/>
        </w:rPr>
        <w:t>of MUGAs</w:t>
      </w:r>
      <w:r w:rsidR="00385271" w:rsidRPr="006015B9">
        <w:rPr>
          <w:b w:val="0"/>
          <w:bCs w:val="0"/>
          <w:sz w:val="24"/>
          <w:szCs w:val="24"/>
        </w:rPr>
        <w:t xml:space="preserve">. </w:t>
      </w:r>
      <w:r w:rsidR="003D5BF5" w:rsidRPr="006015B9">
        <w:rPr>
          <w:b w:val="0"/>
          <w:bCs w:val="0"/>
          <w:sz w:val="24"/>
          <w:szCs w:val="24"/>
        </w:rPr>
        <w:t>The “Artificial Grass Pitch Acoustics”</w:t>
      </w:r>
      <w:r w:rsidR="00DA5317" w:rsidRPr="006015B9">
        <w:rPr>
          <w:b w:val="0"/>
          <w:bCs w:val="0"/>
          <w:sz w:val="24"/>
          <w:szCs w:val="24"/>
        </w:rPr>
        <w:t xml:space="preserve"> </w:t>
      </w:r>
      <w:r w:rsidR="003D5BF5" w:rsidRPr="006015B9">
        <w:rPr>
          <w:b w:val="0"/>
          <w:bCs w:val="0"/>
          <w:sz w:val="24"/>
          <w:szCs w:val="24"/>
        </w:rPr>
        <w:t>g</w:t>
      </w:r>
      <w:r w:rsidR="00DA5317" w:rsidRPr="006015B9">
        <w:rPr>
          <w:b w:val="0"/>
          <w:bCs w:val="0"/>
          <w:sz w:val="24"/>
          <w:szCs w:val="24"/>
        </w:rPr>
        <w:t>uid</w:t>
      </w:r>
      <w:r w:rsidR="003D5BF5" w:rsidRPr="006015B9">
        <w:rPr>
          <w:b w:val="0"/>
          <w:bCs w:val="0"/>
          <w:sz w:val="24"/>
          <w:szCs w:val="24"/>
        </w:rPr>
        <w:t xml:space="preserve">e (2015) </w:t>
      </w:r>
      <w:r w:rsidR="00DA5317" w:rsidRPr="006015B9">
        <w:rPr>
          <w:b w:val="0"/>
          <w:bCs w:val="0"/>
          <w:sz w:val="24"/>
          <w:szCs w:val="24"/>
        </w:rPr>
        <w:t xml:space="preserve">is also a useful document. </w:t>
      </w:r>
      <w:r w:rsidR="00385271" w:rsidRPr="006015B9">
        <w:rPr>
          <w:b w:val="0"/>
          <w:bCs w:val="0"/>
          <w:sz w:val="24"/>
          <w:szCs w:val="24"/>
        </w:rPr>
        <w:t xml:space="preserve">These are available from the </w:t>
      </w:r>
      <w:r w:rsidRPr="006015B9">
        <w:rPr>
          <w:b w:val="0"/>
          <w:bCs w:val="0"/>
          <w:sz w:val="24"/>
          <w:szCs w:val="24"/>
        </w:rPr>
        <w:t>Sport England’s website</w:t>
      </w:r>
      <w:r w:rsidR="003D5BF5" w:rsidRPr="006015B9">
        <w:rPr>
          <w:b w:val="0"/>
          <w:bCs w:val="0"/>
          <w:sz w:val="24"/>
          <w:szCs w:val="24"/>
        </w:rPr>
        <w:t>.</w:t>
      </w:r>
    </w:p>
    <w:p w14:paraId="03C37D75" w14:textId="77777777" w:rsidR="00C15435" w:rsidRDefault="00C15435" w:rsidP="00C15435">
      <w:pPr>
        <w:rPr>
          <w:rFonts w:ascii="Arial" w:hAnsi="Arial" w:cs="Arial"/>
          <w:sz w:val="24"/>
        </w:rPr>
      </w:pPr>
    </w:p>
    <w:p w14:paraId="7DB09132" w14:textId="77777777" w:rsidR="00C15435" w:rsidRDefault="00C15435" w:rsidP="00C15435">
      <w:pPr>
        <w:rPr>
          <w:rFonts w:ascii="Arial" w:hAnsi="Arial" w:cs="Arial"/>
          <w:sz w:val="24"/>
        </w:rPr>
      </w:pPr>
    </w:p>
    <w:p w14:paraId="79BF24FF" w14:textId="77777777" w:rsidR="00C15435" w:rsidRDefault="00C15435" w:rsidP="00C15435">
      <w:pPr>
        <w:rPr>
          <w:rFonts w:ascii="Arial" w:hAnsi="Arial" w:cs="Arial"/>
          <w:sz w:val="24"/>
        </w:rPr>
        <w:sectPr w:rsidR="00C15435" w:rsidSect="0075756F">
          <w:pgSz w:w="11907" w:h="16840" w:code="9"/>
          <w:pgMar w:top="1418" w:right="1134" w:bottom="1418" w:left="1418" w:header="709" w:footer="709" w:gutter="0"/>
          <w:cols w:space="708"/>
          <w:docGrid w:linePitch="299"/>
        </w:sectPr>
      </w:pPr>
    </w:p>
    <w:p w14:paraId="34FB31F7" w14:textId="77777777" w:rsidR="00D42021" w:rsidRDefault="00D42021" w:rsidP="00910A11">
      <w:pPr>
        <w:pStyle w:val="PNADL1SectionHeading"/>
      </w:pPr>
      <w:bookmarkStart w:id="79" w:name="_Ref27943564"/>
      <w:bookmarkStart w:id="80" w:name="_Toc147225135"/>
      <w:r w:rsidRPr="00CE1B48">
        <w:lastRenderedPageBreak/>
        <w:t>New Noise Sensitive Developments</w:t>
      </w:r>
      <w:bookmarkEnd w:id="79"/>
      <w:bookmarkEnd w:id="80"/>
    </w:p>
    <w:p w14:paraId="5C627049" w14:textId="77777777" w:rsidR="00910A11" w:rsidRDefault="00910A11" w:rsidP="00910A11">
      <w:pPr>
        <w:pStyle w:val="PNADL2Heading2"/>
        <w:numPr>
          <w:ilvl w:val="0"/>
          <w:numId w:val="0"/>
        </w:numPr>
      </w:pPr>
    </w:p>
    <w:p w14:paraId="23B896CA" w14:textId="40D8E8A9" w:rsidR="00D42021" w:rsidRPr="00CE1B48" w:rsidRDefault="00D42021" w:rsidP="00910A11">
      <w:pPr>
        <w:pStyle w:val="PNADL2Heading2"/>
      </w:pPr>
      <w:bookmarkStart w:id="81" w:name="_Toc147225136"/>
      <w:r w:rsidRPr="00CE1B48">
        <w:t>Scope</w:t>
      </w:r>
      <w:bookmarkEnd w:id="81"/>
    </w:p>
    <w:p w14:paraId="7B7D96DA" w14:textId="3DB05317" w:rsidR="00E40459" w:rsidRPr="00532053" w:rsidRDefault="00D42021" w:rsidP="00910A11">
      <w:pPr>
        <w:pStyle w:val="PNADL2Heading2"/>
        <w:numPr>
          <w:ilvl w:val="2"/>
          <w:numId w:val="6"/>
        </w:numPr>
        <w:spacing w:before="0" w:after="360" w:line="276" w:lineRule="auto"/>
        <w:outlineLvl w:val="9"/>
        <w:rPr>
          <w:b w:val="0"/>
          <w:bCs w:val="0"/>
          <w:sz w:val="24"/>
          <w:szCs w:val="24"/>
        </w:rPr>
      </w:pPr>
      <w:r w:rsidRPr="00532053">
        <w:rPr>
          <w:b w:val="0"/>
          <w:bCs w:val="0"/>
          <w:sz w:val="24"/>
          <w:szCs w:val="24"/>
        </w:rPr>
        <w:t xml:space="preserve">The guidance in this chapter relates to residential developments only. Schools and hospitals should be judged against appropriate existing standards such as </w:t>
      </w:r>
      <w:bookmarkStart w:id="82" w:name="_Hlk144129774"/>
      <w:r w:rsidRPr="00532053">
        <w:rPr>
          <w:b w:val="0"/>
          <w:bCs w:val="0"/>
          <w:sz w:val="24"/>
          <w:szCs w:val="24"/>
        </w:rPr>
        <w:t>Building Bulletin 93: Acoustic</w:t>
      </w:r>
      <w:r w:rsidR="000B1189" w:rsidRPr="00532053">
        <w:rPr>
          <w:b w:val="0"/>
          <w:bCs w:val="0"/>
          <w:sz w:val="24"/>
          <w:szCs w:val="24"/>
        </w:rPr>
        <w:t xml:space="preserve"> Design of School</w:t>
      </w:r>
      <w:r w:rsidR="00A30EFF" w:rsidRPr="00532053">
        <w:rPr>
          <w:b w:val="0"/>
          <w:bCs w:val="0"/>
          <w:sz w:val="24"/>
          <w:szCs w:val="24"/>
        </w:rPr>
        <w:t>: performance standards</w:t>
      </w:r>
      <w:r w:rsidR="000B1189" w:rsidRPr="00532053">
        <w:rPr>
          <w:b w:val="0"/>
          <w:bCs w:val="0"/>
          <w:sz w:val="24"/>
          <w:szCs w:val="24"/>
        </w:rPr>
        <w:t xml:space="preserve">; </w:t>
      </w:r>
      <w:r w:rsidRPr="00532053">
        <w:rPr>
          <w:b w:val="0"/>
          <w:bCs w:val="0"/>
          <w:sz w:val="24"/>
          <w:szCs w:val="24"/>
        </w:rPr>
        <w:t xml:space="preserve">and </w:t>
      </w:r>
      <w:r w:rsidR="000B1189" w:rsidRPr="00532053">
        <w:rPr>
          <w:b w:val="0"/>
          <w:bCs w:val="0"/>
          <w:sz w:val="24"/>
          <w:szCs w:val="24"/>
        </w:rPr>
        <w:t xml:space="preserve">Acoustic of Schools – A design guide; and </w:t>
      </w:r>
      <w:r w:rsidR="00666016" w:rsidRPr="00532053">
        <w:rPr>
          <w:b w:val="0"/>
          <w:bCs w:val="0"/>
          <w:sz w:val="24"/>
          <w:szCs w:val="24"/>
        </w:rPr>
        <w:t>D</w:t>
      </w:r>
      <w:r w:rsidR="00601D56" w:rsidRPr="00532053">
        <w:rPr>
          <w:b w:val="0"/>
          <w:bCs w:val="0"/>
          <w:sz w:val="24"/>
          <w:szCs w:val="24"/>
        </w:rPr>
        <w:t xml:space="preserve">epartment </w:t>
      </w:r>
      <w:r w:rsidR="00666016" w:rsidRPr="00532053">
        <w:rPr>
          <w:b w:val="0"/>
          <w:bCs w:val="0"/>
          <w:sz w:val="24"/>
          <w:szCs w:val="24"/>
        </w:rPr>
        <w:t>o</w:t>
      </w:r>
      <w:r w:rsidR="00601D56" w:rsidRPr="00532053">
        <w:rPr>
          <w:b w:val="0"/>
          <w:bCs w:val="0"/>
          <w:sz w:val="24"/>
          <w:szCs w:val="24"/>
        </w:rPr>
        <w:t xml:space="preserve">f </w:t>
      </w:r>
      <w:r w:rsidR="00666016" w:rsidRPr="00532053">
        <w:rPr>
          <w:b w:val="0"/>
          <w:bCs w:val="0"/>
          <w:sz w:val="24"/>
          <w:szCs w:val="24"/>
        </w:rPr>
        <w:t>H</w:t>
      </w:r>
      <w:r w:rsidR="00601D56" w:rsidRPr="00532053">
        <w:rPr>
          <w:b w:val="0"/>
          <w:bCs w:val="0"/>
          <w:sz w:val="24"/>
          <w:szCs w:val="24"/>
        </w:rPr>
        <w:t xml:space="preserve">ealth, </w:t>
      </w:r>
      <w:r w:rsidR="00666016" w:rsidRPr="00532053">
        <w:rPr>
          <w:b w:val="0"/>
          <w:bCs w:val="0"/>
          <w:sz w:val="24"/>
          <w:szCs w:val="24"/>
        </w:rPr>
        <w:t>Health Technical Me</w:t>
      </w:r>
      <w:r w:rsidR="00460520" w:rsidRPr="00532053">
        <w:rPr>
          <w:b w:val="0"/>
          <w:bCs w:val="0"/>
          <w:sz w:val="24"/>
          <w:szCs w:val="24"/>
        </w:rPr>
        <w:t>morandum 08-01; Acoustics</w:t>
      </w:r>
      <w:r w:rsidR="004970D3" w:rsidRPr="00532053">
        <w:rPr>
          <w:b w:val="0"/>
          <w:bCs w:val="0"/>
          <w:sz w:val="24"/>
          <w:szCs w:val="24"/>
        </w:rPr>
        <w:t xml:space="preserve"> </w:t>
      </w:r>
      <w:r w:rsidR="00460520" w:rsidRPr="00532053">
        <w:rPr>
          <w:b w:val="0"/>
          <w:bCs w:val="0"/>
          <w:sz w:val="24"/>
          <w:szCs w:val="24"/>
        </w:rPr>
        <w:t>(2013</w:t>
      </w:r>
      <w:r w:rsidR="00666016" w:rsidRPr="00532053">
        <w:rPr>
          <w:b w:val="0"/>
          <w:bCs w:val="0"/>
          <w:sz w:val="24"/>
          <w:szCs w:val="24"/>
        </w:rPr>
        <w:t>)</w:t>
      </w:r>
      <w:r w:rsidR="00601D56" w:rsidRPr="00532053">
        <w:rPr>
          <w:b w:val="0"/>
          <w:bCs w:val="0"/>
          <w:sz w:val="24"/>
          <w:szCs w:val="24"/>
        </w:rPr>
        <w:t>.</w:t>
      </w:r>
      <w:bookmarkEnd w:id="82"/>
    </w:p>
    <w:p w14:paraId="1C111060" w14:textId="77777777" w:rsidR="00D42021" w:rsidRPr="00CE1B48" w:rsidRDefault="00D42021" w:rsidP="00910A11">
      <w:pPr>
        <w:pStyle w:val="PNADL2Heading2"/>
      </w:pPr>
      <w:bookmarkStart w:id="83" w:name="_Toc147225137"/>
      <w:r w:rsidRPr="00CE1B48">
        <w:t>Determining Site Suitability</w:t>
      </w:r>
      <w:bookmarkEnd w:id="83"/>
    </w:p>
    <w:p w14:paraId="55ADEAFF" w14:textId="3D1E368A" w:rsidR="00D42021" w:rsidRPr="00532053" w:rsidRDefault="00D42021" w:rsidP="00910A11">
      <w:pPr>
        <w:pStyle w:val="PNADL2Heading2"/>
        <w:numPr>
          <w:ilvl w:val="2"/>
          <w:numId w:val="6"/>
        </w:numPr>
        <w:spacing w:before="0" w:after="360" w:line="276" w:lineRule="auto"/>
        <w:outlineLvl w:val="9"/>
        <w:rPr>
          <w:b w:val="0"/>
          <w:bCs w:val="0"/>
          <w:sz w:val="24"/>
          <w:szCs w:val="24"/>
        </w:rPr>
      </w:pPr>
      <w:r w:rsidRPr="00532053">
        <w:rPr>
          <w:b w:val="0"/>
          <w:bCs w:val="0"/>
          <w:sz w:val="24"/>
          <w:szCs w:val="24"/>
        </w:rPr>
        <w:t>In determining the suitability of the chosen site and the layout and design of the development, the applicant should have</w:t>
      </w:r>
      <w:r w:rsidR="003C375B" w:rsidRPr="00532053">
        <w:rPr>
          <w:b w:val="0"/>
          <w:bCs w:val="0"/>
          <w:sz w:val="24"/>
          <w:szCs w:val="24"/>
        </w:rPr>
        <w:t xml:space="preserve"> regard to the basic principles</w:t>
      </w:r>
      <w:r w:rsidRPr="00532053">
        <w:rPr>
          <w:b w:val="0"/>
          <w:bCs w:val="0"/>
          <w:sz w:val="24"/>
          <w:szCs w:val="24"/>
        </w:rPr>
        <w:t xml:space="preserve"> detailed in Section </w:t>
      </w:r>
      <w:r w:rsidR="003C375B" w:rsidRPr="00532053">
        <w:rPr>
          <w:b w:val="0"/>
          <w:bCs w:val="0"/>
          <w:sz w:val="24"/>
          <w:szCs w:val="24"/>
        </w:rPr>
        <w:t>2.1</w:t>
      </w:r>
      <w:r w:rsidRPr="00532053">
        <w:rPr>
          <w:b w:val="0"/>
          <w:bCs w:val="0"/>
          <w:sz w:val="24"/>
          <w:szCs w:val="24"/>
        </w:rPr>
        <w:t xml:space="preserve"> of this document. The developer should be aware of, and </w:t>
      </w:r>
      <w:r w:rsidR="00E40952" w:rsidRPr="00532053">
        <w:rPr>
          <w:b w:val="0"/>
          <w:bCs w:val="0"/>
          <w:sz w:val="24"/>
          <w:szCs w:val="24"/>
        </w:rPr>
        <w:t xml:space="preserve">where appropriate, </w:t>
      </w:r>
      <w:r w:rsidRPr="00532053">
        <w:rPr>
          <w:b w:val="0"/>
          <w:bCs w:val="0"/>
          <w:sz w:val="24"/>
          <w:szCs w:val="24"/>
        </w:rPr>
        <w:t xml:space="preserve">have regard to the Environmental Noise </w:t>
      </w:r>
      <w:r w:rsidR="00F84DED" w:rsidRPr="00532053">
        <w:rPr>
          <w:b w:val="0"/>
          <w:bCs w:val="0"/>
          <w:sz w:val="24"/>
          <w:szCs w:val="24"/>
        </w:rPr>
        <w:t>(England) Regulations 2006</w:t>
      </w:r>
      <w:r w:rsidR="00CC3B1E" w:rsidRPr="00532053">
        <w:rPr>
          <w:b w:val="0"/>
          <w:bCs w:val="0"/>
          <w:sz w:val="24"/>
          <w:szCs w:val="24"/>
        </w:rPr>
        <w:t>.</w:t>
      </w:r>
      <w:r w:rsidR="00E40459" w:rsidRPr="00532053">
        <w:rPr>
          <w:b w:val="0"/>
          <w:bCs w:val="0"/>
          <w:sz w:val="24"/>
          <w:szCs w:val="24"/>
        </w:rPr>
        <w:t xml:space="preserve"> </w:t>
      </w:r>
    </w:p>
    <w:p w14:paraId="0C1D145A" w14:textId="21076BBC" w:rsidR="00D42021" w:rsidRPr="00532053" w:rsidRDefault="00D42021" w:rsidP="00910A11">
      <w:pPr>
        <w:pStyle w:val="PNADL2Heading2"/>
        <w:numPr>
          <w:ilvl w:val="2"/>
          <w:numId w:val="6"/>
        </w:numPr>
        <w:spacing w:before="0" w:after="360" w:line="276" w:lineRule="auto"/>
        <w:outlineLvl w:val="9"/>
        <w:rPr>
          <w:b w:val="0"/>
          <w:bCs w:val="0"/>
          <w:sz w:val="24"/>
          <w:szCs w:val="24"/>
        </w:rPr>
      </w:pPr>
      <w:r w:rsidRPr="00532053">
        <w:rPr>
          <w:b w:val="0"/>
          <w:bCs w:val="0"/>
          <w:sz w:val="24"/>
          <w:szCs w:val="24"/>
        </w:rPr>
        <w:t xml:space="preserve">As with all planning applications, regard should be had to the </w:t>
      </w:r>
      <w:r w:rsidR="008B3147" w:rsidRPr="00532053">
        <w:rPr>
          <w:b w:val="0"/>
          <w:bCs w:val="0"/>
          <w:sz w:val="24"/>
          <w:szCs w:val="24"/>
        </w:rPr>
        <w:t xml:space="preserve">relevant policies of the </w:t>
      </w:r>
      <w:r w:rsidR="003C375B" w:rsidRPr="00532053">
        <w:rPr>
          <w:b w:val="0"/>
          <w:bCs w:val="0"/>
          <w:sz w:val="24"/>
          <w:szCs w:val="24"/>
        </w:rPr>
        <w:t xml:space="preserve">Local </w:t>
      </w:r>
      <w:r w:rsidR="008B3147" w:rsidRPr="00532053">
        <w:rPr>
          <w:b w:val="0"/>
          <w:bCs w:val="0"/>
          <w:sz w:val="24"/>
          <w:szCs w:val="24"/>
        </w:rPr>
        <w:t>Development Plan and other material considerations such as Noise Policy Statement England, National Pla</w:t>
      </w:r>
      <w:r w:rsidRPr="00532053">
        <w:rPr>
          <w:b w:val="0"/>
          <w:bCs w:val="0"/>
          <w:sz w:val="24"/>
          <w:szCs w:val="24"/>
        </w:rPr>
        <w:t xml:space="preserve">nning Policy </w:t>
      </w:r>
      <w:proofErr w:type="gramStart"/>
      <w:r w:rsidRPr="00532053">
        <w:rPr>
          <w:b w:val="0"/>
          <w:bCs w:val="0"/>
          <w:sz w:val="24"/>
          <w:szCs w:val="24"/>
        </w:rPr>
        <w:t>Framework</w:t>
      </w:r>
      <w:proofErr w:type="gramEnd"/>
      <w:r w:rsidRPr="00532053">
        <w:rPr>
          <w:b w:val="0"/>
          <w:bCs w:val="0"/>
          <w:sz w:val="24"/>
          <w:szCs w:val="24"/>
        </w:rPr>
        <w:t xml:space="preserve"> and the National Noise Planning Guidance in developing the proposal. The LPA will be able to provide information about any relevant locally set noise limits or standards for new noise-sensitive development. </w:t>
      </w:r>
    </w:p>
    <w:p w14:paraId="52A280C2" w14:textId="77777777" w:rsidR="00D42021" w:rsidRPr="00CE1B48" w:rsidRDefault="00D42021" w:rsidP="00910A11">
      <w:pPr>
        <w:pStyle w:val="PNADL2Heading2"/>
      </w:pPr>
      <w:bookmarkStart w:id="84" w:name="_Toc147225138"/>
      <w:r w:rsidRPr="00CE1B48">
        <w:t>Criteria for requiring a Noise Assessment</w:t>
      </w:r>
      <w:bookmarkEnd w:id="84"/>
    </w:p>
    <w:p w14:paraId="3F3277EE" w14:textId="0815FD98" w:rsidR="00D42021" w:rsidRPr="00532053" w:rsidRDefault="00D42021" w:rsidP="00910A11">
      <w:pPr>
        <w:pStyle w:val="PNADL2Heading2"/>
        <w:numPr>
          <w:ilvl w:val="2"/>
          <w:numId w:val="6"/>
        </w:numPr>
        <w:spacing w:before="0" w:after="360" w:line="276" w:lineRule="auto"/>
        <w:outlineLvl w:val="9"/>
        <w:rPr>
          <w:b w:val="0"/>
          <w:bCs w:val="0"/>
          <w:sz w:val="24"/>
          <w:szCs w:val="24"/>
        </w:rPr>
      </w:pPr>
      <w:r w:rsidRPr="00532053">
        <w:rPr>
          <w:b w:val="0"/>
          <w:bCs w:val="0"/>
          <w:sz w:val="24"/>
          <w:szCs w:val="24"/>
        </w:rPr>
        <w:t xml:space="preserve">Where new noise sensitive premises are proposed on a site which is likely to experience noise from transport sources or other sources, such as industrial development (see section </w:t>
      </w:r>
      <w:r w:rsidR="003C375B" w:rsidRPr="00532053">
        <w:rPr>
          <w:b w:val="0"/>
          <w:bCs w:val="0"/>
          <w:sz w:val="24"/>
          <w:szCs w:val="24"/>
        </w:rPr>
        <w:t>6</w:t>
      </w:r>
      <w:r w:rsidRPr="00532053">
        <w:rPr>
          <w:b w:val="0"/>
          <w:bCs w:val="0"/>
          <w:sz w:val="24"/>
          <w:szCs w:val="24"/>
        </w:rPr>
        <w:t>.6), the LPA is likely to require a noise assessment. As a guide, this is likely to include all sites located near to a motorway, dual carriageway, major A road, some B roads</w:t>
      </w:r>
      <w:r w:rsidR="00E40459" w:rsidRPr="00532053">
        <w:rPr>
          <w:b w:val="0"/>
          <w:bCs w:val="0"/>
          <w:sz w:val="24"/>
          <w:szCs w:val="24"/>
        </w:rPr>
        <w:t xml:space="preserve"> and urban routes</w:t>
      </w:r>
      <w:r w:rsidR="00E40952" w:rsidRPr="00532053">
        <w:rPr>
          <w:b w:val="0"/>
          <w:bCs w:val="0"/>
          <w:sz w:val="24"/>
          <w:szCs w:val="24"/>
        </w:rPr>
        <w:t xml:space="preserve">, railway lines, </w:t>
      </w:r>
      <w:proofErr w:type="gramStart"/>
      <w:r w:rsidR="00E40952" w:rsidRPr="00532053">
        <w:rPr>
          <w:b w:val="0"/>
          <w:bCs w:val="0"/>
          <w:sz w:val="24"/>
          <w:szCs w:val="24"/>
        </w:rPr>
        <w:t>air fields</w:t>
      </w:r>
      <w:proofErr w:type="gramEnd"/>
      <w:r w:rsidR="00E40952" w:rsidRPr="00532053">
        <w:rPr>
          <w:b w:val="0"/>
          <w:bCs w:val="0"/>
          <w:sz w:val="24"/>
          <w:szCs w:val="24"/>
        </w:rPr>
        <w:t xml:space="preserve">, airports or sea ports. </w:t>
      </w:r>
    </w:p>
    <w:p w14:paraId="0E2FBD0E" w14:textId="4C184797" w:rsidR="00D42021" w:rsidRPr="00532053" w:rsidRDefault="00D42021" w:rsidP="00910A11">
      <w:pPr>
        <w:pStyle w:val="PNADL2Heading2"/>
        <w:numPr>
          <w:ilvl w:val="2"/>
          <w:numId w:val="6"/>
        </w:numPr>
        <w:spacing w:before="0" w:after="360" w:line="276" w:lineRule="auto"/>
        <w:outlineLvl w:val="9"/>
        <w:rPr>
          <w:b w:val="0"/>
          <w:bCs w:val="0"/>
          <w:sz w:val="24"/>
          <w:szCs w:val="24"/>
        </w:rPr>
      </w:pPr>
      <w:r w:rsidRPr="00532053">
        <w:rPr>
          <w:b w:val="0"/>
          <w:bCs w:val="0"/>
          <w:sz w:val="24"/>
          <w:szCs w:val="24"/>
        </w:rPr>
        <w:t xml:space="preserve">It is important to note that this is only a guide and other locations may also need to be considered. For example, town centre development that may be </w:t>
      </w:r>
      <w:r w:rsidR="00E40459" w:rsidRPr="00532053">
        <w:rPr>
          <w:b w:val="0"/>
          <w:bCs w:val="0"/>
          <w:sz w:val="24"/>
          <w:szCs w:val="24"/>
        </w:rPr>
        <w:t>a</w:t>
      </w:r>
      <w:r w:rsidRPr="00532053">
        <w:rPr>
          <w:b w:val="0"/>
          <w:bCs w:val="0"/>
          <w:sz w:val="24"/>
          <w:szCs w:val="24"/>
        </w:rPr>
        <w:t xml:space="preserve">ffected by the </w:t>
      </w:r>
      <w:proofErr w:type="gramStart"/>
      <w:r w:rsidRPr="00532053">
        <w:rPr>
          <w:b w:val="0"/>
          <w:bCs w:val="0"/>
          <w:sz w:val="24"/>
          <w:szCs w:val="24"/>
        </w:rPr>
        <w:t>night time</w:t>
      </w:r>
      <w:proofErr w:type="gramEnd"/>
      <w:r w:rsidRPr="00532053">
        <w:rPr>
          <w:b w:val="0"/>
          <w:bCs w:val="0"/>
          <w:sz w:val="24"/>
          <w:szCs w:val="24"/>
        </w:rPr>
        <w:t xml:space="preserve"> economy, some B roads may have a higher than average traffic load and could generate high levels of road noise. These will need to be considered on a </w:t>
      </w:r>
      <w:proofErr w:type="gramStart"/>
      <w:r w:rsidRPr="00532053">
        <w:rPr>
          <w:b w:val="0"/>
          <w:bCs w:val="0"/>
          <w:sz w:val="24"/>
          <w:szCs w:val="24"/>
        </w:rPr>
        <w:t>case by case</w:t>
      </w:r>
      <w:proofErr w:type="gramEnd"/>
      <w:r w:rsidRPr="00532053">
        <w:rPr>
          <w:b w:val="0"/>
          <w:bCs w:val="0"/>
          <w:sz w:val="24"/>
          <w:szCs w:val="24"/>
        </w:rPr>
        <w:t xml:space="preserve"> basis and early discussions are recommended.</w:t>
      </w:r>
    </w:p>
    <w:p w14:paraId="58748286" w14:textId="6BDFAC69" w:rsidR="00E40952" w:rsidRPr="00532053" w:rsidRDefault="00D42021" w:rsidP="00910A11">
      <w:pPr>
        <w:pStyle w:val="PNADL2Heading2"/>
        <w:numPr>
          <w:ilvl w:val="2"/>
          <w:numId w:val="6"/>
        </w:numPr>
        <w:spacing w:before="0" w:after="360" w:line="276" w:lineRule="auto"/>
        <w:outlineLvl w:val="9"/>
        <w:rPr>
          <w:b w:val="0"/>
          <w:bCs w:val="0"/>
          <w:sz w:val="24"/>
          <w:szCs w:val="24"/>
        </w:rPr>
      </w:pPr>
      <w:r w:rsidRPr="00532053">
        <w:rPr>
          <w:b w:val="0"/>
          <w:bCs w:val="0"/>
          <w:sz w:val="24"/>
          <w:szCs w:val="24"/>
        </w:rPr>
        <w:lastRenderedPageBreak/>
        <w:t>The noise assessment should be carried out to help determine the suitability of the site, the number of units and the type of accommodation to be built, as well as the final layout and design of the units.</w:t>
      </w:r>
      <w:r w:rsidR="00A4312B" w:rsidRPr="00532053">
        <w:rPr>
          <w:b w:val="0"/>
          <w:bCs w:val="0"/>
          <w:sz w:val="24"/>
          <w:szCs w:val="24"/>
        </w:rPr>
        <w:t xml:space="preserve"> </w:t>
      </w:r>
      <w:r w:rsidRPr="00532053">
        <w:rPr>
          <w:b w:val="0"/>
          <w:bCs w:val="0"/>
          <w:sz w:val="24"/>
          <w:szCs w:val="24"/>
        </w:rPr>
        <w:t>It is important, therefore, that wherever possible, the noise assessment is carried out at the pre-application stage and used to inform the site design and layout, which should be discussed with the LPA.</w:t>
      </w:r>
    </w:p>
    <w:p w14:paraId="08C0309D" w14:textId="3BE6CE25" w:rsidR="00E40952" w:rsidRPr="00CE1B48" w:rsidRDefault="00E40952" w:rsidP="00910A11">
      <w:pPr>
        <w:pStyle w:val="PNADL2Heading2"/>
        <w:numPr>
          <w:ilvl w:val="2"/>
          <w:numId w:val="6"/>
        </w:numPr>
        <w:spacing w:before="0" w:after="360" w:line="276" w:lineRule="auto"/>
        <w:outlineLvl w:val="9"/>
      </w:pPr>
      <w:r w:rsidRPr="00532053">
        <w:rPr>
          <w:b w:val="0"/>
          <w:bCs w:val="0"/>
          <w:sz w:val="24"/>
          <w:szCs w:val="24"/>
        </w:rPr>
        <w:t xml:space="preserve">Sites exposed to high levels of noise may require acoustic bunding or other physical features that constrain available development area or design features that increase costs or both.  By establishing what is likely to be needed early on it is possible to reflect the additional costs in the value of the land before purchase. </w:t>
      </w:r>
    </w:p>
    <w:p w14:paraId="5015BA05" w14:textId="77777777" w:rsidR="00D42021" w:rsidRPr="00CE1B48" w:rsidRDefault="00D42021" w:rsidP="00910A11">
      <w:pPr>
        <w:pStyle w:val="PNADL2Heading2"/>
      </w:pPr>
      <w:bookmarkStart w:id="85" w:name="_Toc147225139"/>
      <w:r w:rsidRPr="00CE1B48">
        <w:t>Assessment Methodology</w:t>
      </w:r>
      <w:bookmarkEnd w:id="85"/>
    </w:p>
    <w:p w14:paraId="6C8E3A7D" w14:textId="63FD6469"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The methodology for carrying out the assessment should follow the advice set out in S</w:t>
      </w:r>
      <w:r w:rsidR="003C375B" w:rsidRPr="00910A11">
        <w:rPr>
          <w:b w:val="0"/>
          <w:bCs w:val="0"/>
          <w:sz w:val="24"/>
          <w:szCs w:val="24"/>
        </w:rPr>
        <w:t>ection 2</w:t>
      </w:r>
      <w:r w:rsidRPr="00910A11">
        <w:rPr>
          <w:b w:val="0"/>
          <w:bCs w:val="0"/>
          <w:sz w:val="24"/>
          <w:szCs w:val="24"/>
        </w:rPr>
        <w:t>.3 along with the following considerations.</w:t>
      </w:r>
    </w:p>
    <w:p w14:paraId="2766C419" w14:textId="00670E0B"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Development affected by </w:t>
      </w:r>
      <w:r w:rsidR="00B55ECD" w:rsidRPr="00910A11">
        <w:rPr>
          <w:b w:val="0"/>
          <w:bCs w:val="0"/>
          <w:sz w:val="24"/>
          <w:szCs w:val="24"/>
        </w:rPr>
        <w:t>transportation</w:t>
      </w:r>
      <w:r w:rsidRPr="00910A11">
        <w:rPr>
          <w:b w:val="0"/>
          <w:bCs w:val="0"/>
          <w:sz w:val="24"/>
          <w:szCs w:val="24"/>
        </w:rPr>
        <w:t xml:space="preserve"> noise</w:t>
      </w:r>
      <w:r w:rsidR="00B55ECD" w:rsidRPr="00910A11">
        <w:rPr>
          <w:b w:val="0"/>
          <w:bCs w:val="0"/>
          <w:sz w:val="24"/>
          <w:szCs w:val="24"/>
        </w:rPr>
        <w:t xml:space="preserve"> sources</w:t>
      </w:r>
      <w:r w:rsidRPr="00910A11">
        <w:rPr>
          <w:b w:val="0"/>
          <w:bCs w:val="0"/>
          <w:sz w:val="24"/>
          <w:szCs w:val="24"/>
        </w:rPr>
        <w:t xml:space="preserve"> shall use the recommended acoustic approach set out in </w:t>
      </w:r>
      <w:r w:rsidR="00B55ECD" w:rsidRPr="00910A11">
        <w:rPr>
          <w:b w:val="0"/>
          <w:bCs w:val="0"/>
          <w:sz w:val="24"/>
          <w:szCs w:val="24"/>
        </w:rPr>
        <w:t>Pro PG: Planning and Noise – Professional Practice Guidance on Planning and Noise- New Residential Development 2017</w:t>
      </w:r>
      <w:r w:rsidRPr="00910A11">
        <w:rPr>
          <w:b w:val="0"/>
          <w:bCs w:val="0"/>
          <w:sz w:val="24"/>
          <w:szCs w:val="24"/>
        </w:rPr>
        <w:t>.</w:t>
      </w:r>
      <w:r w:rsidR="00B55ECD" w:rsidRPr="00910A11">
        <w:rPr>
          <w:b w:val="0"/>
          <w:bCs w:val="0"/>
          <w:sz w:val="24"/>
          <w:szCs w:val="24"/>
        </w:rPr>
        <w:t xml:space="preserve"> </w:t>
      </w:r>
    </w:p>
    <w:p w14:paraId="2C7DC222" w14:textId="55BD45A2" w:rsidR="00B55ECD" w:rsidRPr="00910A11" w:rsidRDefault="00B55EC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When assessing the impact of transportation noise, be that from road, rail or air, then an Acoustic Design Statement shall be provided following the principles set out in </w:t>
      </w:r>
      <w:proofErr w:type="spellStart"/>
      <w:proofErr w:type="gramStart"/>
      <w:r w:rsidRPr="00910A11">
        <w:rPr>
          <w:b w:val="0"/>
          <w:bCs w:val="0"/>
          <w:sz w:val="24"/>
          <w:szCs w:val="24"/>
        </w:rPr>
        <w:t>ProPG:Planning</w:t>
      </w:r>
      <w:proofErr w:type="spellEnd"/>
      <w:proofErr w:type="gramEnd"/>
      <w:r w:rsidRPr="00910A11">
        <w:rPr>
          <w:b w:val="0"/>
          <w:bCs w:val="0"/>
          <w:sz w:val="24"/>
          <w:szCs w:val="24"/>
        </w:rPr>
        <w:t xml:space="preserve"> and Noise (2017) “Professional Planning Guidance on Planning and Noise – New Residential Development.  A Good Acoustic Design process shall be followed to achieve appropriate internal and external acoustic conditions.</w:t>
      </w:r>
    </w:p>
    <w:p w14:paraId="6F8D5E07" w14:textId="52A9125C"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Development affected by railway noise shall use the Calculation of Rail Noise</w:t>
      </w:r>
      <w:r w:rsidR="003C375B" w:rsidRPr="00910A11">
        <w:rPr>
          <w:b w:val="0"/>
          <w:bCs w:val="0"/>
          <w:sz w:val="24"/>
          <w:szCs w:val="24"/>
        </w:rPr>
        <w:t xml:space="preserve"> (CRN)</w:t>
      </w:r>
      <w:r w:rsidRPr="00910A11">
        <w:rPr>
          <w:b w:val="0"/>
          <w:bCs w:val="0"/>
          <w:sz w:val="24"/>
          <w:szCs w:val="24"/>
        </w:rPr>
        <w:t xml:space="preserve"> guidance.</w:t>
      </w:r>
    </w:p>
    <w:p w14:paraId="1D5D1DEB" w14:textId="51B66A46"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The size of the development and proximity to the noise source will determine the preferred methodology and length of monitoring required.</w:t>
      </w:r>
    </w:p>
    <w:p w14:paraId="18517F17" w14:textId="5ACA7DE8"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Where major developments impact o</w:t>
      </w:r>
      <w:r w:rsidR="000E170D" w:rsidRPr="00910A11">
        <w:rPr>
          <w:b w:val="0"/>
          <w:bCs w:val="0"/>
          <w:sz w:val="24"/>
          <w:szCs w:val="24"/>
        </w:rPr>
        <w:t>n existing residential property, f</w:t>
      </w:r>
      <w:r w:rsidRPr="00910A11">
        <w:rPr>
          <w:b w:val="0"/>
          <w:bCs w:val="0"/>
          <w:sz w:val="24"/>
          <w:szCs w:val="24"/>
        </w:rPr>
        <w:t>or instance where transport assessments dem</w:t>
      </w:r>
      <w:r w:rsidR="000E170D" w:rsidRPr="00910A11">
        <w:rPr>
          <w:b w:val="0"/>
          <w:bCs w:val="0"/>
          <w:sz w:val="24"/>
          <w:szCs w:val="24"/>
        </w:rPr>
        <w:t>onstrate increased traffic flows, n</w:t>
      </w:r>
      <w:r w:rsidRPr="00910A11">
        <w:rPr>
          <w:b w:val="0"/>
          <w:bCs w:val="0"/>
          <w:sz w:val="24"/>
          <w:szCs w:val="24"/>
        </w:rPr>
        <w:t>oise calculations should be made against future road traffic predictions, as well as current levels (</w:t>
      </w:r>
      <w:r w:rsidR="006E4B3D" w:rsidRPr="00910A11">
        <w:rPr>
          <w:b w:val="0"/>
          <w:bCs w:val="0"/>
          <w:sz w:val="24"/>
          <w:szCs w:val="24"/>
        </w:rPr>
        <w:t>s</w:t>
      </w:r>
      <w:r w:rsidRPr="00910A11">
        <w:rPr>
          <w:b w:val="0"/>
          <w:bCs w:val="0"/>
          <w:sz w:val="24"/>
          <w:szCs w:val="24"/>
        </w:rPr>
        <w:t>ee</w:t>
      </w:r>
      <w:r w:rsidR="006E4B3D" w:rsidRPr="00910A11">
        <w:rPr>
          <w:b w:val="0"/>
          <w:bCs w:val="0"/>
          <w:sz w:val="24"/>
          <w:szCs w:val="24"/>
        </w:rPr>
        <w:t xml:space="preserve"> Design Manual for Roads and Bridges and </w:t>
      </w:r>
      <w:r w:rsidRPr="00910A11">
        <w:rPr>
          <w:b w:val="0"/>
          <w:bCs w:val="0"/>
          <w:sz w:val="24"/>
          <w:szCs w:val="24"/>
        </w:rPr>
        <w:t>C</w:t>
      </w:r>
      <w:r w:rsidR="00986F08" w:rsidRPr="00910A11">
        <w:rPr>
          <w:b w:val="0"/>
          <w:bCs w:val="0"/>
          <w:sz w:val="24"/>
          <w:szCs w:val="24"/>
        </w:rPr>
        <w:t xml:space="preserve">alculation of </w:t>
      </w:r>
      <w:r w:rsidRPr="00910A11">
        <w:rPr>
          <w:b w:val="0"/>
          <w:bCs w:val="0"/>
          <w:sz w:val="24"/>
          <w:szCs w:val="24"/>
        </w:rPr>
        <w:t>R</w:t>
      </w:r>
      <w:r w:rsidR="00986F08" w:rsidRPr="00910A11">
        <w:rPr>
          <w:b w:val="0"/>
          <w:bCs w:val="0"/>
          <w:sz w:val="24"/>
          <w:szCs w:val="24"/>
        </w:rPr>
        <w:t xml:space="preserve">oad </w:t>
      </w:r>
      <w:r w:rsidRPr="00910A11">
        <w:rPr>
          <w:b w:val="0"/>
          <w:bCs w:val="0"/>
          <w:sz w:val="24"/>
          <w:szCs w:val="24"/>
        </w:rPr>
        <w:t>T</w:t>
      </w:r>
      <w:r w:rsidR="00986F08" w:rsidRPr="00910A11">
        <w:rPr>
          <w:b w:val="0"/>
          <w:bCs w:val="0"/>
          <w:sz w:val="24"/>
          <w:szCs w:val="24"/>
        </w:rPr>
        <w:t xml:space="preserve">raffic </w:t>
      </w:r>
      <w:r w:rsidRPr="00910A11">
        <w:rPr>
          <w:b w:val="0"/>
          <w:bCs w:val="0"/>
          <w:sz w:val="24"/>
          <w:szCs w:val="24"/>
        </w:rPr>
        <w:t>N</w:t>
      </w:r>
      <w:r w:rsidR="00986F08" w:rsidRPr="00910A11">
        <w:rPr>
          <w:b w:val="0"/>
          <w:bCs w:val="0"/>
          <w:sz w:val="24"/>
          <w:szCs w:val="24"/>
        </w:rPr>
        <w:t>oise</w:t>
      </w:r>
      <w:r w:rsidRPr="00910A11">
        <w:rPr>
          <w:b w:val="0"/>
          <w:bCs w:val="0"/>
          <w:sz w:val="24"/>
          <w:szCs w:val="24"/>
        </w:rPr>
        <w:t xml:space="preserve">). Additional shorter term </w:t>
      </w:r>
      <w:proofErr w:type="spellStart"/>
      <w:r w:rsidRPr="00910A11">
        <w:rPr>
          <w:b w:val="0"/>
          <w:bCs w:val="0"/>
          <w:sz w:val="24"/>
          <w:szCs w:val="24"/>
        </w:rPr>
        <w:t>LAeqs</w:t>
      </w:r>
      <w:proofErr w:type="spellEnd"/>
      <w:r w:rsidRPr="00910A11">
        <w:rPr>
          <w:b w:val="0"/>
          <w:bCs w:val="0"/>
          <w:sz w:val="24"/>
          <w:szCs w:val="24"/>
        </w:rPr>
        <w:t xml:space="preserve"> would be appropriate to identify noisier periods when the impact from noise will be greater.</w:t>
      </w:r>
    </w:p>
    <w:p w14:paraId="09854A1C" w14:textId="615C647E" w:rsidR="00D42021" w:rsidRPr="00910A11" w:rsidRDefault="00750459" w:rsidP="00910A11">
      <w:pPr>
        <w:pStyle w:val="PNADL2Heading2"/>
        <w:numPr>
          <w:ilvl w:val="2"/>
          <w:numId w:val="6"/>
        </w:numPr>
        <w:spacing w:before="0" w:after="360" w:line="276" w:lineRule="auto"/>
        <w:outlineLvl w:val="9"/>
        <w:rPr>
          <w:b w:val="0"/>
          <w:bCs w:val="0"/>
          <w:sz w:val="24"/>
          <w:szCs w:val="24"/>
        </w:rPr>
      </w:pPr>
      <w:r w:rsidRPr="00750459">
        <w:rPr>
          <w:b w:val="0"/>
          <w:bCs w:val="0"/>
          <w:sz w:val="24"/>
          <w:szCs w:val="24"/>
        </w:rPr>
        <w:t xml:space="preserve">For the reasons given below, </w:t>
      </w:r>
      <w:proofErr w:type="gramStart"/>
      <w:r w:rsidRPr="00750459">
        <w:rPr>
          <w:b w:val="0"/>
          <w:bCs w:val="0"/>
          <w:sz w:val="24"/>
          <w:szCs w:val="24"/>
        </w:rPr>
        <w:t>night time</w:t>
      </w:r>
      <w:proofErr w:type="gramEnd"/>
      <w:r w:rsidRPr="00750459">
        <w:rPr>
          <w:b w:val="0"/>
          <w:bCs w:val="0"/>
          <w:sz w:val="24"/>
          <w:szCs w:val="24"/>
        </w:rPr>
        <w:t xml:space="preserve"> noise monitoring will be expected.</w:t>
      </w:r>
    </w:p>
    <w:p w14:paraId="5978C2DA" w14:textId="77777777" w:rsidR="00D42021" w:rsidRPr="00910A11" w:rsidRDefault="00D42021" w:rsidP="00910A11">
      <w:pPr>
        <w:pStyle w:val="PNADL2Heading2"/>
        <w:numPr>
          <w:ilvl w:val="2"/>
          <w:numId w:val="6"/>
        </w:numPr>
        <w:spacing w:before="0" w:after="360" w:line="276" w:lineRule="auto"/>
        <w:outlineLvl w:val="9"/>
        <w:rPr>
          <w:b w:val="0"/>
          <w:bCs w:val="0"/>
          <w:sz w:val="24"/>
          <w:szCs w:val="24"/>
        </w:rPr>
      </w:pPr>
      <w:proofErr w:type="gramStart"/>
      <w:r w:rsidRPr="00910A11">
        <w:rPr>
          <w:b w:val="0"/>
          <w:bCs w:val="0"/>
          <w:sz w:val="24"/>
          <w:szCs w:val="24"/>
        </w:rPr>
        <w:lastRenderedPageBreak/>
        <w:t>Night time</w:t>
      </w:r>
      <w:proofErr w:type="gramEnd"/>
      <w:r w:rsidRPr="00910A11">
        <w:rPr>
          <w:b w:val="0"/>
          <w:bCs w:val="0"/>
          <w:sz w:val="24"/>
          <w:szCs w:val="24"/>
        </w:rPr>
        <w:t xml:space="preserve"> periods can see an increase in HGV</w:t>
      </w:r>
      <w:r w:rsidR="00FF10D2" w:rsidRPr="00910A11">
        <w:rPr>
          <w:b w:val="0"/>
          <w:bCs w:val="0"/>
          <w:sz w:val="24"/>
          <w:szCs w:val="24"/>
        </w:rPr>
        <w:t xml:space="preserve"> and bus</w:t>
      </w:r>
      <w:r w:rsidRPr="00910A11">
        <w:rPr>
          <w:b w:val="0"/>
          <w:bCs w:val="0"/>
          <w:sz w:val="24"/>
          <w:szCs w:val="24"/>
        </w:rPr>
        <w:t xml:space="preserve"> movements on roads, which can affect the expected drop in dB levels.</w:t>
      </w:r>
    </w:p>
    <w:p w14:paraId="08D80542" w14:textId="77777777"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Consideration should be had to the influence of individual LA max levels which </w:t>
      </w:r>
      <w:r w:rsidR="001A1DD0" w:rsidRPr="00910A11">
        <w:rPr>
          <w:b w:val="0"/>
          <w:bCs w:val="0"/>
          <w:sz w:val="24"/>
          <w:szCs w:val="24"/>
        </w:rPr>
        <w:t xml:space="preserve">should </w:t>
      </w:r>
      <w:r w:rsidRPr="00910A11">
        <w:rPr>
          <w:b w:val="0"/>
          <w:bCs w:val="0"/>
          <w:sz w:val="24"/>
          <w:szCs w:val="24"/>
        </w:rPr>
        <w:t xml:space="preserve">be obtained by measurement using short </w:t>
      </w:r>
      <w:proofErr w:type="gramStart"/>
      <w:r w:rsidRPr="00910A11">
        <w:rPr>
          <w:b w:val="0"/>
          <w:bCs w:val="0"/>
          <w:sz w:val="24"/>
          <w:szCs w:val="24"/>
        </w:rPr>
        <w:t xml:space="preserve">5 </w:t>
      </w:r>
      <w:r w:rsidR="001A1DD0" w:rsidRPr="00910A11">
        <w:rPr>
          <w:b w:val="0"/>
          <w:bCs w:val="0"/>
          <w:sz w:val="24"/>
          <w:szCs w:val="24"/>
        </w:rPr>
        <w:t xml:space="preserve">or 1 </w:t>
      </w:r>
      <w:r w:rsidRPr="00910A11">
        <w:rPr>
          <w:b w:val="0"/>
          <w:bCs w:val="0"/>
          <w:sz w:val="24"/>
          <w:szCs w:val="24"/>
        </w:rPr>
        <w:t>minute</w:t>
      </w:r>
      <w:proofErr w:type="gramEnd"/>
      <w:r w:rsidRPr="00910A11">
        <w:rPr>
          <w:b w:val="0"/>
          <w:bCs w:val="0"/>
          <w:sz w:val="24"/>
          <w:szCs w:val="24"/>
        </w:rPr>
        <w:t xml:space="preserve"> periods</w:t>
      </w:r>
      <w:r w:rsidR="001A1DD0" w:rsidRPr="00910A11">
        <w:rPr>
          <w:b w:val="0"/>
          <w:bCs w:val="0"/>
          <w:sz w:val="24"/>
          <w:szCs w:val="24"/>
        </w:rPr>
        <w:t xml:space="preserve"> as agreed with the LPA</w:t>
      </w:r>
      <w:r w:rsidRPr="00910A11">
        <w:rPr>
          <w:b w:val="0"/>
          <w:bCs w:val="0"/>
          <w:sz w:val="24"/>
          <w:szCs w:val="24"/>
        </w:rPr>
        <w:t>.</w:t>
      </w:r>
    </w:p>
    <w:p w14:paraId="624E6335" w14:textId="77777777"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Road texture, speed and gradient, plus existing noise barriers and land topography</w:t>
      </w:r>
      <w:r w:rsidR="001D20D4" w:rsidRPr="00910A11">
        <w:rPr>
          <w:b w:val="0"/>
          <w:bCs w:val="0"/>
          <w:sz w:val="24"/>
          <w:szCs w:val="24"/>
        </w:rPr>
        <w:t xml:space="preserve"> </w:t>
      </w:r>
      <w:r w:rsidRPr="00910A11">
        <w:rPr>
          <w:b w:val="0"/>
          <w:bCs w:val="0"/>
          <w:sz w:val="24"/>
          <w:szCs w:val="24"/>
        </w:rPr>
        <w:t>can greatly influence the noise levels.</w:t>
      </w:r>
    </w:p>
    <w:p w14:paraId="7440C4DD" w14:textId="103B9FA0"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Therefore, the prediction of </w:t>
      </w:r>
      <w:proofErr w:type="gramStart"/>
      <w:r w:rsidRPr="00910A11">
        <w:rPr>
          <w:b w:val="0"/>
          <w:bCs w:val="0"/>
          <w:sz w:val="24"/>
          <w:szCs w:val="24"/>
        </w:rPr>
        <w:t>night time</w:t>
      </w:r>
      <w:proofErr w:type="gramEnd"/>
      <w:r w:rsidRPr="00910A11">
        <w:rPr>
          <w:b w:val="0"/>
          <w:bCs w:val="0"/>
          <w:sz w:val="24"/>
          <w:szCs w:val="24"/>
        </w:rPr>
        <w:t xml:space="preserve"> noise levels using calculation methods only will normally be rejected unless strong evidence is provided to show the method is robust and accurate.</w:t>
      </w:r>
    </w:p>
    <w:p w14:paraId="73CD3F9A" w14:textId="090A413D"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Appropriate computer models showing noise contours across the entire site and the proposed facades </w:t>
      </w:r>
      <w:r w:rsidR="001D7C8B" w:rsidRPr="00910A11">
        <w:rPr>
          <w:b w:val="0"/>
          <w:bCs w:val="0"/>
          <w:sz w:val="24"/>
          <w:szCs w:val="24"/>
        </w:rPr>
        <w:t>should be provided</w:t>
      </w:r>
      <w:r w:rsidRPr="00910A11">
        <w:rPr>
          <w:b w:val="0"/>
          <w:bCs w:val="0"/>
          <w:sz w:val="24"/>
          <w:szCs w:val="24"/>
        </w:rPr>
        <w:t>.</w:t>
      </w:r>
    </w:p>
    <w:p w14:paraId="240DF7C0" w14:textId="5473888C" w:rsidR="00D42021" w:rsidRPr="00910A11" w:rsidRDefault="003C375B"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Predictions and </w:t>
      </w:r>
      <w:r w:rsidR="00D42021" w:rsidRPr="00910A11">
        <w:rPr>
          <w:b w:val="0"/>
          <w:bCs w:val="0"/>
          <w:sz w:val="24"/>
          <w:szCs w:val="24"/>
        </w:rPr>
        <w:t>calculations sh</w:t>
      </w:r>
      <w:r w:rsidRPr="00910A11">
        <w:rPr>
          <w:b w:val="0"/>
          <w:bCs w:val="0"/>
          <w:sz w:val="24"/>
          <w:szCs w:val="24"/>
        </w:rPr>
        <w:t>all</w:t>
      </w:r>
      <w:r w:rsidR="00D42021" w:rsidRPr="00910A11">
        <w:rPr>
          <w:b w:val="0"/>
          <w:bCs w:val="0"/>
          <w:sz w:val="24"/>
          <w:szCs w:val="24"/>
        </w:rPr>
        <w:t xml:space="preserve"> also be carried out </w:t>
      </w:r>
      <w:r w:rsidRPr="00910A11">
        <w:rPr>
          <w:b w:val="0"/>
          <w:bCs w:val="0"/>
          <w:sz w:val="24"/>
          <w:szCs w:val="24"/>
        </w:rPr>
        <w:t xml:space="preserve">for all </w:t>
      </w:r>
      <w:proofErr w:type="spellStart"/>
      <w:r w:rsidRPr="00910A11">
        <w:rPr>
          <w:b w:val="0"/>
          <w:bCs w:val="0"/>
          <w:sz w:val="24"/>
          <w:szCs w:val="24"/>
        </w:rPr>
        <w:t>storeys</w:t>
      </w:r>
      <w:proofErr w:type="spellEnd"/>
      <w:r w:rsidRPr="00910A11">
        <w:rPr>
          <w:b w:val="0"/>
          <w:bCs w:val="0"/>
          <w:sz w:val="24"/>
          <w:szCs w:val="24"/>
        </w:rPr>
        <w:t xml:space="preserve"> of a multi-</w:t>
      </w:r>
      <w:proofErr w:type="spellStart"/>
      <w:r w:rsidRPr="00910A11">
        <w:rPr>
          <w:b w:val="0"/>
          <w:bCs w:val="0"/>
          <w:sz w:val="24"/>
          <w:szCs w:val="24"/>
        </w:rPr>
        <w:t>storey</w:t>
      </w:r>
      <w:proofErr w:type="spellEnd"/>
      <w:r w:rsidRPr="00910A11">
        <w:rPr>
          <w:b w:val="0"/>
          <w:bCs w:val="0"/>
          <w:sz w:val="24"/>
          <w:szCs w:val="24"/>
        </w:rPr>
        <w:t xml:space="preserve"> building </w:t>
      </w:r>
      <w:r w:rsidR="00D42021" w:rsidRPr="00910A11">
        <w:rPr>
          <w:b w:val="0"/>
          <w:bCs w:val="0"/>
          <w:sz w:val="24"/>
          <w:szCs w:val="24"/>
        </w:rPr>
        <w:t>where appropriate.  This needs to be considered alongside appropriate ventilation, notably in areas where the air quality is poor.</w:t>
      </w:r>
    </w:p>
    <w:p w14:paraId="09D2D6B6" w14:textId="77777777" w:rsidR="0033214D" w:rsidRPr="00CE1B48" w:rsidRDefault="0033214D" w:rsidP="00910A11">
      <w:pPr>
        <w:pStyle w:val="PNADL2Heading2"/>
      </w:pPr>
      <w:bookmarkStart w:id="86" w:name="_Toc147225140"/>
      <w:r w:rsidRPr="00CE1B48">
        <w:t>Design Criteria for Noise Sensitive Development</w:t>
      </w:r>
      <w:bookmarkEnd w:id="86"/>
    </w:p>
    <w:p w14:paraId="7883AADA" w14:textId="780B7D1E" w:rsidR="0033214D" w:rsidRPr="00910A11" w:rsidRDefault="0033214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Where the noise assessment has shown that habitable rooms will be exposed to noise levels likely to give rise to any adverse impact, noise mitigation will be required.</w:t>
      </w:r>
    </w:p>
    <w:p w14:paraId="6E3E69E0" w14:textId="6BF2F205" w:rsidR="0033214D" w:rsidRPr="00910A11" w:rsidRDefault="0033214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Design control measures should aim to meet the recommended standards set out in table 4 of BS 8233:2014 and regular night time noise events such as scheduled aircraft or passing trains which can cause sleep disturbance shall be minimized and assessed as (</w:t>
      </w:r>
      <w:proofErr w:type="spellStart"/>
      <w:r w:rsidRPr="00910A11">
        <w:rPr>
          <w:b w:val="0"/>
          <w:bCs w:val="0"/>
          <w:sz w:val="24"/>
          <w:szCs w:val="24"/>
        </w:rPr>
        <w:t>LA</w:t>
      </w:r>
      <w:r w:rsidR="003E7C0A" w:rsidRPr="00910A11">
        <w:rPr>
          <w:b w:val="0"/>
          <w:bCs w:val="0"/>
          <w:sz w:val="24"/>
          <w:szCs w:val="24"/>
        </w:rPr>
        <w:t>f</w:t>
      </w:r>
      <w:r w:rsidRPr="00910A11">
        <w:rPr>
          <w:b w:val="0"/>
          <w:bCs w:val="0"/>
          <w:sz w:val="24"/>
          <w:szCs w:val="24"/>
        </w:rPr>
        <w:t>max</w:t>
      </w:r>
      <w:proofErr w:type="spellEnd"/>
      <w:r w:rsidRPr="00910A11">
        <w:rPr>
          <w:b w:val="0"/>
          <w:bCs w:val="0"/>
          <w:sz w:val="24"/>
          <w:szCs w:val="24"/>
        </w:rPr>
        <w:t xml:space="preserve">), as recommended in the </w:t>
      </w:r>
      <w:r w:rsidR="000E170D" w:rsidRPr="00910A11">
        <w:rPr>
          <w:b w:val="0"/>
          <w:bCs w:val="0"/>
          <w:sz w:val="24"/>
          <w:szCs w:val="24"/>
        </w:rPr>
        <w:t xml:space="preserve">World Health </w:t>
      </w:r>
      <w:proofErr w:type="spellStart"/>
      <w:r w:rsidR="000E170D" w:rsidRPr="00910A11">
        <w:rPr>
          <w:b w:val="0"/>
          <w:bCs w:val="0"/>
          <w:sz w:val="24"/>
          <w:szCs w:val="24"/>
        </w:rPr>
        <w:t>Organisation’s</w:t>
      </w:r>
      <w:proofErr w:type="spellEnd"/>
      <w:r w:rsidR="000E170D" w:rsidRPr="00910A11">
        <w:rPr>
          <w:b w:val="0"/>
          <w:bCs w:val="0"/>
          <w:sz w:val="24"/>
          <w:szCs w:val="24"/>
        </w:rPr>
        <w:t xml:space="preserve"> (WHO)</w:t>
      </w:r>
      <w:r w:rsidRPr="00910A11">
        <w:rPr>
          <w:b w:val="0"/>
          <w:bCs w:val="0"/>
          <w:sz w:val="24"/>
          <w:szCs w:val="24"/>
        </w:rPr>
        <w:t xml:space="preserve"> Night Noise Guidelines for Europe (2009), unless there are particular reasons why this is not considered appropriate. In such cases, a clear explanation of the reasons should be provided. </w:t>
      </w:r>
    </w:p>
    <w:p w14:paraId="6B7099CD" w14:textId="79C628AE" w:rsidR="000D525D" w:rsidRPr="00910A11" w:rsidRDefault="000D525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As the standards for BS</w:t>
      </w:r>
      <w:r w:rsidR="00A4312B" w:rsidRPr="00910A11">
        <w:rPr>
          <w:b w:val="0"/>
          <w:bCs w:val="0"/>
          <w:sz w:val="24"/>
          <w:szCs w:val="24"/>
        </w:rPr>
        <w:t xml:space="preserve"> </w:t>
      </w:r>
      <w:r w:rsidR="000E170D" w:rsidRPr="00910A11">
        <w:rPr>
          <w:b w:val="0"/>
          <w:bCs w:val="0"/>
          <w:sz w:val="24"/>
          <w:szCs w:val="24"/>
        </w:rPr>
        <w:t>8233:2014 and the WHO</w:t>
      </w:r>
      <w:r w:rsidRPr="00910A11">
        <w:rPr>
          <w:b w:val="0"/>
          <w:bCs w:val="0"/>
          <w:sz w:val="24"/>
          <w:szCs w:val="24"/>
        </w:rPr>
        <w:t xml:space="preserve"> relate only to anonymous noise, </w:t>
      </w:r>
      <w:proofErr w:type="spellStart"/>
      <w:proofErr w:type="gramStart"/>
      <w:r w:rsidRPr="00910A11">
        <w:rPr>
          <w:b w:val="0"/>
          <w:bCs w:val="0"/>
          <w:sz w:val="24"/>
          <w:szCs w:val="24"/>
        </w:rPr>
        <w:t>eg</w:t>
      </w:r>
      <w:proofErr w:type="spellEnd"/>
      <w:proofErr w:type="gramEnd"/>
      <w:r w:rsidRPr="00910A11">
        <w:rPr>
          <w:b w:val="0"/>
          <w:bCs w:val="0"/>
          <w:sz w:val="24"/>
          <w:szCs w:val="24"/>
        </w:rPr>
        <w:t xml:space="preserve"> distant road traffic and noise without characteristics such as impulsivity, low </w:t>
      </w:r>
      <w:r w:rsidR="001D7C8B" w:rsidRPr="00910A11">
        <w:rPr>
          <w:b w:val="0"/>
          <w:bCs w:val="0"/>
          <w:sz w:val="24"/>
          <w:szCs w:val="24"/>
        </w:rPr>
        <w:t>freq</w:t>
      </w:r>
      <w:r w:rsidR="00490E9E" w:rsidRPr="00910A11">
        <w:rPr>
          <w:b w:val="0"/>
          <w:bCs w:val="0"/>
          <w:sz w:val="24"/>
          <w:szCs w:val="24"/>
        </w:rPr>
        <w:t>uency content or tones then, if</w:t>
      </w:r>
      <w:r w:rsidR="001D7C8B" w:rsidRPr="00910A11">
        <w:rPr>
          <w:b w:val="0"/>
          <w:bCs w:val="0"/>
          <w:sz w:val="24"/>
          <w:szCs w:val="24"/>
        </w:rPr>
        <w:t xml:space="preserve"> these are present, additional discussion will be required with the LPA for the purpose of establishing suitable assessment techniqu</w:t>
      </w:r>
      <w:r w:rsidR="00C106CB" w:rsidRPr="00910A11">
        <w:rPr>
          <w:b w:val="0"/>
          <w:bCs w:val="0"/>
          <w:sz w:val="24"/>
          <w:szCs w:val="24"/>
        </w:rPr>
        <w:t xml:space="preserve">es and standards to be achieved </w:t>
      </w:r>
      <w:r w:rsidR="0085572E" w:rsidRPr="00910A11">
        <w:rPr>
          <w:b w:val="0"/>
          <w:bCs w:val="0"/>
          <w:sz w:val="24"/>
          <w:szCs w:val="24"/>
        </w:rPr>
        <w:t>e.g.</w:t>
      </w:r>
      <w:r w:rsidR="00C106CB" w:rsidRPr="00910A11">
        <w:rPr>
          <w:b w:val="0"/>
          <w:bCs w:val="0"/>
          <w:sz w:val="24"/>
          <w:szCs w:val="24"/>
        </w:rPr>
        <w:t xml:space="preserve"> BS 4142</w:t>
      </w:r>
      <w:r w:rsidR="00F059C9" w:rsidRPr="00910A11">
        <w:rPr>
          <w:b w:val="0"/>
          <w:bCs w:val="0"/>
          <w:sz w:val="24"/>
          <w:szCs w:val="24"/>
        </w:rPr>
        <w:t>:2014 + A1: 2019</w:t>
      </w:r>
      <w:r w:rsidR="00C106CB" w:rsidRPr="00910A11">
        <w:rPr>
          <w:b w:val="0"/>
          <w:bCs w:val="0"/>
          <w:sz w:val="24"/>
          <w:szCs w:val="24"/>
        </w:rPr>
        <w:t xml:space="preserve"> for delivery noise.</w:t>
      </w:r>
      <w:r w:rsidRPr="00910A11">
        <w:rPr>
          <w:b w:val="0"/>
          <w:bCs w:val="0"/>
          <w:sz w:val="24"/>
          <w:szCs w:val="24"/>
        </w:rPr>
        <w:t xml:space="preserve"> </w:t>
      </w:r>
      <w:r w:rsidR="00B21E95" w:rsidRPr="00910A11">
        <w:rPr>
          <w:b w:val="0"/>
          <w:bCs w:val="0"/>
          <w:sz w:val="24"/>
          <w:szCs w:val="24"/>
        </w:rPr>
        <w:br/>
      </w:r>
      <w:r w:rsidR="00B21E95" w:rsidRPr="00910A11">
        <w:rPr>
          <w:b w:val="0"/>
          <w:bCs w:val="0"/>
          <w:sz w:val="24"/>
          <w:szCs w:val="24"/>
        </w:rPr>
        <w:br/>
      </w:r>
    </w:p>
    <w:p w14:paraId="59C94F2C" w14:textId="31607777" w:rsidR="0019537E" w:rsidRPr="00910A11" w:rsidRDefault="0033214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lastRenderedPageBreak/>
        <w:t xml:space="preserve">While noise mitigation measures can be used to achieve suitable internal </w:t>
      </w:r>
      <w:r w:rsidR="005A61F2" w:rsidRPr="00910A11">
        <w:rPr>
          <w:b w:val="0"/>
          <w:bCs w:val="0"/>
          <w:sz w:val="24"/>
          <w:szCs w:val="24"/>
        </w:rPr>
        <w:t xml:space="preserve">sound </w:t>
      </w:r>
      <w:r w:rsidRPr="00910A11">
        <w:rPr>
          <w:b w:val="0"/>
          <w:bCs w:val="0"/>
          <w:sz w:val="24"/>
          <w:szCs w:val="24"/>
        </w:rPr>
        <w:t>levels, preference is</w:t>
      </w:r>
      <w:r w:rsidR="004D2130" w:rsidRPr="00910A11">
        <w:rPr>
          <w:b w:val="0"/>
          <w:bCs w:val="0"/>
          <w:sz w:val="24"/>
          <w:szCs w:val="24"/>
        </w:rPr>
        <w:t xml:space="preserve"> to be</w:t>
      </w:r>
      <w:r w:rsidRPr="00910A11">
        <w:rPr>
          <w:b w:val="0"/>
          <w:bCs w:val="0"/>
          <w:sz w:val="24"/>
          <w:szCs w:val="24"/>
        </w:rPr>
        <w:t xml:space="preserve"> given to criteria based on windows being partially open. </w:t>
      </w:r>
    </w:p>
    <w:p w14:paraId="1AEF3503" w14:textId="67791602" w:rsidR="00EA3B79" w:rsidRPr="00910A11" w:rsidRDefault="0050709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Where it is proposed to have windows closed, in order to meet adequate internal noise levels, or where the Local Planning Authority consider that the proposed circumstances and plans could lead </w:t>
      </w:r>
      <w:r w:rsidR="005D7262" w:rsidRPr="00910A11">
        <w:rPr>
          <w:b w:val="0"/>
          <w:bCs w:val="0"/>
          <w:sz w:val="24"/>
          <w:szCs w:val="24"/>
        </w:rPr>
        <w:t xml:space="preserve">to </w:t>
      </w:r>
      <w:r w:rsidRPr="00910A11">
        <w:rPr>
          <w:b w:val="0"/>
          <w:bCs w:val="0"/>
          <w:sz w:val="24"/>
          <w:szCs w:val="24"/>
        </w:rPr>
        <w:t>potential overheating or inadequate amenity</w:t>
      </w:r>
      <w:r w:rsidR="003F00CD">
        <w:rPr>
          <w:b w:val="0"/>
          <w:bCs w:val="0"/>
          <w:sz w:val="24"/>
          <w:szCs w:val="24"/>
        </w:rPr>
        <w:t>,</w:t>
      </w:r>
      <w:r w:rsidRPr="00910A11">
        <w:rPr>
          <w:b w:val="0"/>
          <w:bCs w:val="0"/>
          <w:sz w:val="24"/>
          <w:szCs w:val="24"/>
        </w:rPr>
        <w:t xml:space="preserve"> an overheating assessment shall be conducted in accordance with Acoustics Ventilation and Overheating (AVO) Residential Design Guide (January 2020) and</w:t>
      </w:r>
      <w:r w:rsidR="00D63AE7" w:rsidRPr="00910A11">
        <w:rPr>
          <w:b w:val="0"/>
          <w:bCs w:val="0"/>
          <w:sz w:val="24"/>
          <w:szCs w:val="24"/>
        </w:rPr>
        <w:t xml:space="preserve"> / or</w:t>
      </w:r>
      <w:r w:rsidRPr="00910A11">
        <w:rPr>
          <w:b w:val="0"/>
          <w:bCs w:val="0"/>
          <w:sz w:val="24"/>
          <w:szCs w:val="24"/>
        </w:rPr>
        <w:t xml:space="preserve"> CIBSE’s Design Methodology for the Assessment of Overheating Risk in Homes (TM59: 2017).</w:t>
      </w:r>
    </w:p>
    <w:p w14:paraId="17BAE026" w14:textId="6E402788" w:rsidR="0050709D" w:rsidRPr="00910A11" w:rsidRDefault="0050709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It is considered that the assessment of overheating and the provision of adequate ventilation and noise control are inextricably linked.  Noise can be a material consideration at Planning.  It is not accepted that an overheating assessment should be addressed post-planning.  Overheating assessment and mitigation can have material impacts on design features, orientation of facades etc.  As such, it should be incorporated into the design of a development and not </w:t>
      </w:r>
      <w:r w:rsidR="005D7262" w:rsidRPr="00910A11">
        <w:rPr>
          <w:b w:val="0"/>
          <w:bCs w:val="0"/>
          <w:sz w:val="24"/>
          <w:szCs w:val="24"/>
        </w:rPr>
        <w:t>as</w:t>
      </w:r>
      <w:r w:rsidRPr="00910A11">
        <w:rPr>
          <w:b w:val="0"/>
          <w:bCs w:val="0"/>
          <w:sz w:val="24"/>
          <w:szCs w:val="24"/>
        </w:rPr>
        <w:t xml:space="preserve"> an afterthought. </w:t>
      </w:r>
    </w:p>
    <w:p w14:paraId="605CB339" w14:textId="55F51079" w:rsidR="00A12FFE" w:rsidRPr="00910A11" w:rsidRDefault="00A12FFE"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It shall be demonstrated that the cooling hierarchy, below, has been followed for all development</w:t>
      </w:r>
      <w:r w:rsidR="005D7262" w:rsidRPr="00910A11">
        <w:rPr>
          <w:b w:val="0"/>
          <w:bCs w:val="0"/>
          <w:sz w:val="24"/>
          <w:szCs w:val="24"/>
        </w:rPr>
        <w:t xml:space="preserve"> where windows are required to be closed to attain adequate internal sound levels.</w:t>
      </w:r>
    </w:p>
    <w:p w14:paraId="5F5475BC" w14:textId="6AAEA0D6" w:rsidR="00A12FFE" w:rsidRPr="00D63AE7" w:rsidRDefault="00A12FFE" w:rsidP="00910A11">
      <w:pPr>
        <w:keepNext/>
        <w:keepLines/>
        <w:widowControl/>
        <w:spacing w:after="240" w:line="240" w:lineRule="auto"/>
        <w:ind w:left="720"/>
        <w:contextualSpacing/>
        <w:rPr>
          <w:rFonts w:ascii="Arial" w:hAnsi="Arial" w:cs="Arial"/>
          <w:sz w:val="24"/>
          <w:szCs w:val="24"/>
          <w:lang w:val="en-GB"/>
        </w:rPr>
      </w:pPr>
      <w:r w:rsidRPr="00D63AE7">
        <w:rPr>
          <w:rFonts w:ascii="Arial" w:hAnsi="Arial" w:cs="Arial"/>
          <w:sz w:val="24"/>
          <w:szCs w:val="24"/>
          <w:lang w:val="en-GB"/>
        </w:rPr>
        <w:t xml:space="preserve">1) reduce the amount of heat entering a building through orientation, shading, high albedo materials, fenestration, insulation and the provision of green </w:t>
      </w:r>
      <w:proofErr w:type="gramStart"/>
      <w:r w:rsidRPr="00D63AE7">
        <w:rPr>
          <w:rFonts w:ascii="Arial" w:hAnsi="Arial" w:cs="Arial"/>
          <w:sz w:val="24"/>
          <w:szCs w:val="24"/>
          <w:lang w:val="en-GB"/>
        </w:rPr>
        <w:t>infrastructure</w:t>
      </w:r>
      <w:r w:rsidR="00BD4219">
        <w:rPr>
          <w:rFonts w:ascii="Arial" w:hAnsi="Arial" w:cs="Arial"/>
          <w:sz w:val="24"/>
          <w:szCs w:val="24"/>
          <w:lang w:val="en-GB"/>
        </w:rPr>
        <w:t>;</w:t>
      </w:r>
      <w:proofErr w:type="gramEnd"/>
    </w:p>
    <w:p w14:paraId="463599F1" w14:textId="3E68953A" w:rsidR="00A12FFE" w:rsidRPr="00D63AE7" w:rsidRDefault="00A12FFE" w:rsidP="00910A11">
      <w:pPr>
        <w:keepNext/>
        <w:keepLines/>
        <w:widowControl/>
        <w:spacing w:after="240" w:line="240" w:lineRule="auto"/>
        <w:ind w:left="720"/>
        <w:contextualSpacing/>
        <w:rPr>
          <w:rFonts w:ascii="Arial" w:hAnsi="Arial" w:cs="Arial"/>
          <w:sz w:val="24"/>
          <w:szCs w:val="24"/>
          <w:lang w:val="en-GB"/>
        </w:rPr>
      </w:pPr>
      <w:r w:rsidRPr="00D63AE7">
        <w:rPr>
          <w:rFonts w:ascii="Arial" w:hAnsi="Arial" w:cs="Arial"/>
          <w:sz w:val="24"/>
          <w:szCs w:val="24"/>
          <w:lang w:val="en-GB"/>
        </w:rPr>
        <w:t xml:space="preserve">2) minimise internal heat generation through energy efficient </w:t>
      </w:r>
      <w:proofErr w:type="gramStart"/>
      <w:r w:rsidRPr="00D63AE7">
        <w:rPr>
          <w:rFonts w:ascii="Arial" w:hAnsi="Arial" w:cs="Arial"/>
          <w:sz w:val="24"/>
          <w:szCs w:val="24"/>
          <w:lang w:val="en-GB"/>
        </w:rPr>
        <w:t>design</w:t>
      </w:r>
      <w:r w:rsidR="00BD4219">
        <w:rPr>
          <w:rFonts w:ascii="Arial" w:hAnsi="Arial" w:cs="Arial"/>
          <w:sz w:val="24"/>
          <w:szCs w:val="24"/>
          <w:lang w:val="en-GB"/>
        </w:rPr>
        <w:t>;</w:t>
      </w:r>
      <w:proofErr w:type="gramEnd"/>
    </w:p>
    <w:p w14:paraId="115F9AEE" w14:textId="68FA84DE" w:rsidR="00A12FFE" w:rsidRPr="00D63AE7" w:rsidRDefault="00A12FFE" w:rsidP="00910A11">
      <w:pPr>
        <w:keepNext/>
        <w:keepLines/>
        <w:widowControl/>
        <w:spacing w:after="240" w:line="240" w:lineRule="auto"/>
        <w:ind w:left="720"/>
        <w:contextualSpacing/>
        <w:rPr>
          <w:rFonts w:ascii="Arial" w:hAnsi="Arial" w:cs="Arial"/>
          <w:sz w:val="24"/>
          <w:szCs w:val="24"/>
          <w:lang w:val="en-GB"/>
        </w:rPr>
      </w:pPr>
      <w:r w:rsidRPr="00D63AE7">
        <w:rPr>
          <w:rFonts w:ascii="Arial" w:hAnsi="Arial" w:cs="Arial"/>
          <w:sz w:val="24"/>
          <w:szCs w:val="24"/>
          <w:lang w:val="en-GB"/>
        </w:rPr>
        <w:t xml:space="preserve">3) manage the heat within the building through exposed internal thermal mass and high </w:t>
      </w:r>
      <w:proofErr w:type="gramStart"/>
      <w:r w:rsidRPr="00D63AE7">
        <w:rPr>
          <w:rFonts w:ascii="Arial" w:hAnsi="Arial" w:cs="Arial"/>
          <w:sz w:val="24"/>
          <w:szCs w:val="24"/>
          <w:lang w:val="en-GB"/>
        </w:rPr>
        <w:t>ceilings</w:t>
      </w:r>
      <w:r w:rsidR="00BD4219">
        <w:rPr>
          <w:rFonts w:ascii="Arial" w:hAnsi="Arial" w:cs="Arial"/>
          <w:sz w:val="24"/>
          <w:szCs w:val="24"/>
          <w:lang w:val="en-GB"/>
        </w:rPr>
        <w:t>;</w:t>
      </w:r>
      <w:proofErr w:type="gramEnd"/>
    </w:p>
    <w:p w14:paraId="1BC750EA" w14:textId="5AA2A388" w:rsidR="00A12FFE" w:rsidRPr="00D63AE7" w:rsidRDefault="00A12FFE" w:rsidP="00910A11">
      <w:pPr>
        <w:keepNext/>
        <w:keepLines/>
        <w:widowControl/>
        <w:spacing w:after="240" w:line="240" w:lineRule="auto"/>
        <w:ind w:left="720"/>
        <w:contextualSpacing/>
        <w:rPr>
          <w:rFonts w:ascii="Arial" w:hAnsi="Arial" w:cs="Arial"/>
          <w:sz w:val="24"/>
          <w:szCs w:val="24"/>
          <w:lang w:val="en-GB"/>
        </w:rPr>
      </w:pPr>
      <w:r w:rsidRPr="00D63AE7">
        <w:rPr>
          <w:rFonts w:ascii="Arial" w:hAnsi="Arial" w:cs="Arial"/>
          <w:sz w:val="24"/>
          <w:szCs w:val="24"/>
          <w:lang w:val="en-GB"/>
        </w:rPr>
        <w:t xml:space="preserve">4) provide passive </w:t>
      </w:r>
      <w:proofErr w:type="gramStart"/>
      <w:r w:rsidRPr="00D63AE7">
        <w:rPr>
          <w:rFonts w:ascii="Arial" w:hAnsi="Arial" w:cs="Arial"/>
          <w:sz w:val="24"/>
          <w:szCs w:val="24"/>
          <w:lang w:val="en-GB"/>
        </w:rPr>
        <w:t>ventilation</w:t>
      </w:r>
      <w:r w:rsidR="00BD4219">
        <w:rPr>
          <w:rFonts w:ascii="Arial" w:hAnsi="Arial" w:cs="Arial"/>
          <w:sz w:val="24"/>
          <w:szCs w:val="24"/>
          <w:lang w:val="en-GB"/>
        </w:rPr>
        <w:t>;</w:t>
      </w:r>
      <w:proofErr w:type="gramEnd"/>
    </w:p>
    <w:p w14:paraId="4877DA2E" w14:textId="79EAFEAD" w:rsidR="00A12FFE" w:rsidRPr="00D63AE7" w:rsidRDefault="00A12FFE" w:rsidP="00910A11">
      <w:pPr>
        <w:keepNext/>
        <w:keepLines/>
        <w:widowControl/>
        <w:spacing w:after="240" w:line="240" w:lineRule="auto"/>
        <w:ind w:left="720"/>
        <w:contextualSpacing/>
        <w:rPr>
          <w:rFonts w:ascii="Arial" w:hAnsi="Arial" w:cs="Arial"/>
          <w:sz w:val="24"/>
          <w:szCs w:val="24"/>
          <w:lang w:val="en-GB"/>
        </w:rPr>
      </w:pPr>
      <w:r w:rsidRPr="00D63AE7">
        <w:rPr>
          <w:rFonts w:ascii="Arial" w:hAnsi="Arial" w:cs="Arial"/>
          <w:sz w:val="24"/>
          <w:szCs w:val="24"/>
          <w:lang w:val="en-GB"/>
        </w:rPr>
        <w:t xml:space="preserve">5) provide mechanical </w:t>
      </w:r>
      <w:proofErr w:type="gramStart"/>
      <w:r w:rsidRPr="00D63AE7">
        <w:rPr>
          <w:rFonts w:ascii="Arial" w:hAnsi="Arial" w:cs="Arial"/>
          <w:sz w:val="24"/>
          <w:szCs w:val="24"/>
          <w:lang w:val="en-GB"/>
        </w:rPr>
        <w:t>ventilation</w:t>
      </w:r>
      <w:r w:rsidR="00BD4219">
        <w:rPr>
          <w:rFonts w:ascii="Arial" w:hAnsi="Arial" w:cs="Arial"/>
          <w:sz w:val="24"/>
          <w:szCs w:val="24"/>
          <w:lang w:val="en-GB"/>
        </w:rPr>
        <w:t>;</w:t>
      </w:r>
      <w:proofErr w:type="gramEnd"/>
    </w:p>
    <w:p w14:paraId="38F9E0E4" w14:textId="77777777" w:rsidR="00A12FFE" w:rsidRPr="00D63AE7" w:rsidRDefault="00A12FFE" w:rsidP="00910A11">
      <w:pPr>
        <w:keepNext/>
        <w:keepLines/>
        <w:widowControl/>
        <w:spacing w:after="360" w:line="240" w:lineRule="auto"/>
        <w:ind w:left="720"/>
        <w:contextualSpacing/>
        <w:rPr>
          <w:rFonts w:ascii="Arial" w:hAnsi="Arial" w:cs="Arial"/>
          <w:sz w:val="24"/>
          <w:szCs w:val="24"/>
          <w:lang w:val="en-GB"/>
        </w:rPr>
      </w:pPr>
      <w:r w:rsidRPr="00D63AE7">
        <w:rPr>
          <w:rFonts w:ascii="Arial" w:hAnsi="Arial" w:cs="Arial"/>
          <w:sz w:val="24"/>
          <w:szCs w:val="24"/>
          <w:lang w:val="en-GB"/>
        </w:rPr>
        <w:t>6) provide active cooling systems.</w:t>
      </w:r>
    </w:p>
    <w:p w14:paraId="1AA0F7E8" w14:textId="4B51DE23" w:rsidR="0050709D" w:rsidRDefault="00353B37" w:rsidP="00910A11">
      <w:pPr>
        <w:pStyle w:val="PNADBodyText"/>
        <w:keepNext/>
        <w:keepLines/>
      </w:pPr>
      <w:r>
        <w:t xml:space="preserve">           </w:t>
      </w:r>
      <w:r w:rsidR="007E460D">
        <w:t>It is considered that Good Acoustic Design, as advocated within National Policy, includes ventilation and overheating assessment and should be a fundamental consideration in the design of schemes.</w:t>
      </w:r>
    </w:p>
    <w:p w14:paraId="65D16863" w14:textId="10478D27" w:rsidR="0033214D" w:rsidRPr="00910A11" w:rsidRDefault="0033214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The advice set out in the BRE document ‘Sound Control for Homes’ (1993) should be considered.</w:t>
      </w:r>
    </w:p>
    <w:p w14:paraId="2D9E95ED" w14:textId="38D399C4" w:rsidR="0033214D" w:rsidRPr="00910A11" w:rsidRDefault="0033214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Specific points for consideration include:</w:t>
      </w:r>
    </w:p>
    <w:p w14:paraId="37EA7785" w14:textId="77777777" w:rsidR="0033214D" w:rsidRPr="00CE1B48" w:rsidRDefault="0033214D" w:rsidP="00910A11">
      <w:pPr>
        <w:pStyle w:val="PNADBullet1"/>
        <w:keepNext/>
        <w:keepLines/>
        <w:ind w:left="1134" w:hanging="357"/>
      </w:pPr>
      <w:r w:rsidRPr="00CE1B48">
        <w:t xml:space="preserve">Provide appropriate distances between noise sensitive developments and noise </w:t>
      </w:r>
      <w:proofErr w:type="gramStart"/>
      <w:r w:rsidRPr="00CE1B48">
        <w:t>sources;</w:t>
      </w:r>
      <w:proofErr w:type="gramEnd"/>
    </w:p>
    <w:p w14:paraId="38F7FBAA" w14:textId="77777777" w:rsidR="0033214D" w:rsidRPr="00CE1B48" w:rsidRDefault="0033214D" w:rsidP="00910A11">
      <w:pPr>
        <w:pStyle w:val="PNADBullet1"/>
        <w:keepNext/>
        <w:keepLines/>
        <w:ind w:left="1134" w:hanging="357"/>
      </w:pPr>
      <w:r w:rsidRPr="00CE1B48">
        <w:lastRenderedPageBreak/>
        <w:t xml:space="preserve">Land zoning to separate noisy uses from noise sensitive uses, for example, avoiding the siting of children’s playing areas next to accommodation for the </w:t>
      </w:r>
      <w:proofErr w:type="gramStart"/>
      <w:r w:rsidRPr="00CE1B48">
        <w:t>elderly;</w:t>
      </w:r>
      <w:proofErr w:type="gramEnd"/>
    </w:p>
    <w:p w14:paraId="1C7E7423" w14:textId="77777777" w:rsidR="0033214D" w:rsidRPr="00CE1B48" w:rsidRDefault="0033214D" w:rsidP="00910A11">
      <w:pPr>
        <w:pStyle w:val="PNADBullet1"/>
        <w:keepNext/>
        <w:keepLines/>
        <w:ind w:left="1134" w:hanging="357"/>
      </w:pPr>
      <w:r w:rsidRPr="00CE1B48">
        <w:t xml:space="preserve">Careful orientation of building layout, such as at right angles to the noise </w:t>
      </w:r>
      <w:proofErr w:type="gramStart"/>
      <w:r w:rsidRPr="00CE1B48">
        <w:t>source;</w:t>
      </w:r>
      <w:proofErr w:type="gramEnd"/>
    </w:p>
    <w:p w14:paraId="3A3A3237" w14:textId="18B42A82" w:rsidR="0033214D" w:rsidRPr="00CE1B48" w:rsidRDefault="0033214D" w:rsidP="00910A11">
      <w:pPr>
        <w:pStyle w:val="PNADBullet1"/>
        <w:keepNext/>
        <w:keepLines/>
        <w:ind w:left="1134" w:hanging="357"/>
      </w:pPr>
      <w:r w:rsidRPr="00CE1B48">
        <w:t>Introduction of single aspect buildings</w:t>
      </w:r>
      <w:r w:rsidR="005D7262">
        <w:t xml:space="preserve">, where cross ventilation is not required to mitigate </w:t>
      </w:r>
      <w:proofErr w:type="gramStart"/>
      <w:r w:rsidR="005D7262">
        <w:t>overheating</w:t>
      </w:r>
      <w:r w:rsidRPr="00CE1B48">
        <w:t>;</w:t>
      </w:r>
      <w:proofErr w:type="gramEnd"/>
    </w:p>
    <w:p w14:paraId="65A5371A" w14:textId="77777777" w:rsidR="0033214D" w:rsidRPr="00CE1B48" w:rsidRDefault="0033214D" w:rsidP="00910A11">
      <w:pPr>
        <w:pStyle w:val="PNADBullet1"/>
        <w:keepNext/>
        <w:keepLines/>
        <w:ind w:left="1134" w:hanging="357"/>
      </w:pPr>
      <w:r w:rsidRPr="00CE1B48">
        <w:t xml:space="preserve">Internal layout of dwellings, through the location of non-habitable rooms such as bathrooms, kitchens and circulation areas as buffers between the noise source and habitable </w:t>
      </w:r>
      <w:proofErr w:type="gramStart"/>
      <w:r w:rsidRPr="00CE1B48">
        <w:t>rooms;</w:t>
      </w:r>
      <w:proofErr w:type="gramEnd"/>
    </w:p>
    <w:p w14:paraId="0E3FD975" w14:textId="77777777" w:rsidR="0033214D" w:rsidRPr="00CE1B48" w:rsidRDefault="0033214D" w:rsidP="00910A11">
      <w:pPr>
        <w:pStyle w:val="PNADBullet1"/>
        <w:keepNext/>
        <w:keepLines/>
        <w:ind w:left="1134" w:hanging="357"/>
      </w:pPr>
      <w:r w:rsidRPr="00CE1B48">
        <w:t xml:space="preserve">Screening by non-noise sensitive structures or barrier blocks such as garages and </w:t>
      </w:r>
      <w:proofErr w:type="gramStart"/>
      <w:r w:rsidRPr="00CE1B48">
        <w:t>walls;</w:t>
      </w:r>
      <w:proofErr w:type="gramEnd"/>
    </w:p>
    <w:p w14:paraId="42861E64" w14:textId="77777777" w:rsidR="0033214D" w:rsidRPr="00CE1B48" w:rsidRDefault="0033214D" w:rsidP="00910A11">
      <w:pPr>
        <w:pStyle w:val="PNADBullet1"/>
        <w:keepNext/>
        <w:keepLines/>
        <w:ind w:left="1134" w:hanging="357"/>
      </w:pPr>
      <w:r w:rsidRPr="00CE1B48">
        <w:t xml:space="preserve">The introduction of acoustic screening such as bunding/embankments, fencing and </w:t>
      </w:r>
      <w:proofErr w:type="gramStart"/>
      <w:r w:rsidRPr="00CE1B48">
        <w:t>walling;</w:t>
      </w:r>
      <w:proofErr w:type="gramEnd"/>
    </w:p>
    <w:p w14:paraId="2E48C7B5" w14:textId="2F8019B8" w:rsidR="0033214D" w:rsidRDefault="0033214D" w:rsidP="00910A11">
      <w:pPr>
        <w:pStyle w:val="PNADBullet1"/>
        <w:keepNext/>
        <w:keepLines/>
        <w:spacing w:after="360"/>
        <w:ind w:left="1134" w:hanging="357"/>
      </w:pPr>
      <w:r w:rsidRPr="00CE1B48">
        <w:t xml:space="preserve">Protection of external residential amenity areas by positioning them towards the centre of the development </w:t>
      </w:r>
      <w:proofErr w:type="gramStart"/>
      <w:r w:rsidRPr="00CE1B48">
        <w:t>sites</w:t>
      </w:r>
      <w:r w:rsidR="00825F88">
        <w:t>;</w:t>
      </w:r>
      <w:proofErr w:type="gramEnd"/>
    </w:p>
    <w:p w14:paraId="60677159" w14:textId="7EE9E6CE" w:rsidR="00825F88" w:rsidRPr="00CE1B48" w:rsidRDefault="00825F88" w:rsidP="00910A11">
      <w:pPr>
        <w:pStyle w:val="PNADBullet1"/>
        <w:keepNext/>
        <w:keepLines/>
        <w:spacing w:after="360"/>
        <w:ind w:left="1134" w:hanging="357"/>
      </w:pPr>
      <w:r w:rsidRPr="00825F88">
        <w:t>The use of vegetation, to include trees and foliage, is not an effective form of acoustic screening and will not be accepted as a suitable mitigation</w:t>
      </w:r>
      <w:r>
        <w:t>.</w:t>
      </w:r>
    </w:p>
    <w:p w14:paraId="39223B61" w14:textId="57791283" w:rsidR="0033214D" w:rsidRPr="00910A11" w:rsidRDefault="0033214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The submission of details of layout and design should be supported by a scheme showing details of mitigation techniques. Computer modelling which shows the impact of the design measures should be produced. See </w:t>
      </w:r>
      <w:r w:rsidR="0019024A" w:rsidRPr="00910A11">
        <w:rPr>
          <w:b w:val="0"/>
          <w:bCs w:val="0"/>
          <w:sz w:val="24"/>
          <w:szCs w:val="24"/>
        </w:rPr>
        <w:t xml:space="preserve">Section </w:t>
      </w:r>
      <w:r w:rsidR="0014529D" w:rsidRPr="00910A11">
        <w:rPr>
          <w:b w:val="0"/>
          <w:bCs w:val="0"/>
          <w:sz w:val="24"/>
          <w:szCs w:val="24"/>
        </w:rPr>
        <w:t>2</w:t>
      </w:r>
      <w:r w:rsidRPr="00910A11">
        <w:rPr>
          <w:b w:val="0"/>
          <w:bCs w:val="0"/>
          <w:sz w:val="24"/>
          <w:szCs w:val="24"/>
        </w:rPr>
        <w:t>.4 for information on prediction methods and modelling.</w:t>
      </w:r>
    </w:p>
    <w:p w14:paraId="1EE52C02" w14:textId="79912A36" w:rsidR="00A12FFE" w:rsidRPr="00910A11" w:rsidRDefault="00A12FFE" w:rsidP="00910A11">
      <w:pPr>
        <w:pStyle w:val="PNADL2Heading2"/>
        <w:numPr>
          <w:ilvl w:val="2"/>
          <w:numId w:val="6"/>
        </w:numPr>
        <w:spacing w:before="0" w:after="360" w:line="276" w:lineRule="auto"/>
        <w:outlineLvl w:val="9"/>
        <w:rPr>
          <w:b w:val="0"/>
          <w:bCs w:val="0"/>
          <w:sz w:val="24"/>
          <w:szCs w:val="24"/>
        </w:rPr>
      </w:pPr>
      <w:bookmarkStart w:id="87" w:name="_Hlk132800839"/>
      <w:r w:rsidRPr="00910A11">
        <w:rPr>
          <w:b w:val="0"/>
          <w:bCs w:val="0"/>
          <w:sz w:val="24"/>
          <w:szCs w:val="24"/>
        </w:rPr>
        <w:t xml:space="preserve">Section 5.1.3 of the ANC/IOA Draft Guidance (July 2022 v1.0) “Guide to Demonstrating Compliance with the Noise Requirements of Approved Document </w:t>
      </w:r>
      <w:r w:rsidR="000876DC">
        <w:rPr>
          <w:b w:val="0"/>
          <w:bCs w:val="0"/>
          <w:sz w:val="24"/>
          <w:szCs w:val="24"/>
        </w:rPr>
        <w:t>O</w:t>
      </w:r>
      <w:r w:rsidRPr="00910A11">
        <w:rPr>
          <w:b w:val="0"/>
          <w:bCs w:val="0"/>
          <w:sz w:val="24"/>
          <w:szCs w:val="24"/>
        </w:rPr>
        <w:t>”</w:t>
      </w:r>
      <w:bookmarkEnd w:id="87"/>
      <w:r w:rsidRPr="00910A11">
        <w:rPr>
          <w:b w:val="0"/>
          <w:bCs w:val="0"/>
          <w:sz w:val="24"/>
          <w:szCs w:val="24"/>
        </w:rPr>
        <w:t xml:space="preserve"> highlights suggested collaborative working </w:t>
      </w:r>
      <w:r w:rsidR="007E460D" w:rsidRPr="00910A11">
        <w:rPr>
          <w:b w:val="0"/>
          <w:bCs w:val="0"/>
          <w:sz w:val="24"/>
          <w:szCs w:val="24"/>
        </w:rPr>
        <w:t xml:space="preserve">practices </w:t>
      </w:r>
      <w:r w:rsidRPr="00910A11">
        <w:rPr>
          <w:b w:val="0"/>
          <w:bCs w:val="0"/>
          <w:sz w:val="24"/>
          <w:szCs w:val="24"/>
        </w:rPr>
        <w:t>between Acoustic Consultants and Dynamic Thermal Modellers.</w:t>
      </w:r>
    </w:p>
    <w:p w14:paraId="714CBCCC" w14:textId="6DF89767" w:rsidR="0033214D" w:rsidRPr="00910A11" w:rsidRDefault="00412818"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Future proofing design:</w:t>
      </w:r>
      <w:r w:rsidR="00C12B62" w:rsidRPr="00910A11">
        <w:rPr>
          <w:b w:val="0"/>
          <w:bCs w:val="0"/>
          <w:sz w:val="24"/>
          <w:szCs w:val="24"/>
        </w:rPr>
        <w:t xml:space="preserve">  </w:t>
      </w:r>
      <w:r w:rsidRPr="00910A11">
        <w:rPr>
          <w:b w:val="0"/>
          <w:bCs w:val="0"/>
          <w:sz w:val="24"/>
          <w:szCs w:val="24"/>
        </w:rPr>
        <w:t xml:space="preserve">It is noted that CIBSE’s Design Methodology for the Assessment of Overheating Risk in Homes (TM59: 2017) </w:t>
      </w:r>
      <w:r w:rsidR="00C67E56" w:rsidRPr="00910A11">
        <w:rPr>
          <w:b w:val="0"/>
          <w:bCs w:val="0"/>
          <w:sz w:val="24"/>
          <w:szCs w:val="24"/>
        </w:rPr>
        <w:t>stipulates that developments should refer to the latest design, summer, year (DSY) weather files.  The minimum requirement for passing</w:t>
      </w:r>
      <w:r w:rsidR="00C12B62" w:rsidRPr="00910A11">
        <w:rPr>
          <w:b w:val="0"/>
          <w:bCs w:val="0"/>
          <w:sz w:val="24"/>
          <w:szCs w:val="24"/>
        </w:rPr>
        <w:t xml:space="preserve"> the assessment is using the DSY1 file most appropriate to the site location, for the 2020s, high emissions, 50%</w:t>
      </w:r>
      <w:r w:rsidR="0019024A" w:rsidRPr="00910A11">
        <w:rPr>
          <w:b w:val="0"/>
          <w:bCs w:val="0"/>
          <w:sz w:val="24"/>
          <w:szCs w:val="24"/>
        </w:rPr>
        <w:t xml:space="preserve"> </w:t>
      </w:r>
      <w:r w:rsidR="00C12B62" w:rsidRPr="00910A11">
        <w:rPr>
          <w:b w:val="0"/>
          <w:bCs w:val="0"/>
          <w:sz w:val="24"/>
          <w:szCs w:val="24"/>
        </w:rPr>
        <w:t>percentile scenario.  It is advocated that it is good practice to consider the more extreme DSY2 and DSY3 files, as well as future files such as 2050s or 2080s.  More robust testing is recommended to explore performance where there is particular concern and for demonstrating mitigation options under more extreme events such as heatwaves.  Future proofing design is in the spirit of</w:t>
      </w:r>
      <w:r w:rsidR="00664F81" w:rsidRPr="00910A11">
        <w:rPr>
          <w:b w:val="0"/>
          <w:bCs w:val="0"/>
          <w:sz w:val="24"/>
          <w:szCs w:val="24"/>
        </w:rPr>
        <w:t xml:space="preserve"> the golden thread of sustainability </w:t>
      </w:r>
      <w:r w:rsidR="00C12B62" w:rsidRPr="00910A11">
        <w:rPr>
          <w:b w:val="0"/>
          <w:bCs w:val="0"/>
          <w:sz w:val="24"/>
          <w:szCs w:val="24"/>
        </w:rPr>
        <w:t>running through National Planning Policy Framework.</w:t>
      </w:r>
    </w:p>
    <w:p w14:paraId="27F3BFAB" w14:textId="77777777" w:rsidR="00D42021" w:rsidRPr="00CE1B48" w:rsidRDefault="00D42021" w:rsidP="00910A11">
      <w:pPr>
        <w:pStyle w:val="PNADL2Heading2"/>
      </w:pPr>
      <w:bookmarkStart w:id="88" w:name="_Toc147225141"/>
      <w:r w:rsidRPr="00CE1B48">
        <w:lastRenderedPageBreak/>
        <w:t>Ne</w:t>
      </w:r>
      <w:r w:rsidR="0080117D">
        <w:t>w Noise Sensitive Developments N</w:t>
      </w:r>
      <w:r w:rsidRPr="00CE1B48">
        <w:t xml:space="preserve">ear </w:t>
      </w:r>
      <w:proofErr w:type="gramStart"/>
      <w:r w:rsidR="0080117D">
        <w:t>T</w:t>
      </w:r>
      <w:r w:rsidRPr="00CE1B48">
        <w:t>o</w:t>
      </w:r>
      <w:proofErr w:type="gramEnd"/>
      <w:r w:rsidRPr="00CE1B48">
        <w:t xml:space="preserve"> </w:t>
      </w:r>
      <w:r w:rsidR="0080117D">
        <w:t>E</w:t>
      </w:r>
      <w:r w:rsidRPr="00CE1B48">
        <w:t>xisting Industrial/Commercial noise sources</w:t>
      </w:r>
      <w:bookmarkEnd w:id="88"/>
    </w:p>
    <w:p w14:paraId="4D0CC9C7" w14:textId="1B5BB8D5"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Careful consideration will need to be given to proposals that are likely to site new noise sensitive developments near to existing industrial, commercial, entertainment premises</w:t>
      </w:r>
      <w:r w:rsidR="001D7C8B" w:rsidRPr="00910A11">
        <w:rPr>
          <w:b w:val="0"/>
          <w:bCs w:val="0"/>
          <w:sz w:val="24"/>
          <w:szCs w:val="24"/>
        </w:rPr>
        <w:t xml:space="preserve">, airfields </w:t>
      </w:r>
      <w:proofErr w:type="gramStart"/>
      <w:r w:rsidR="001D7C8B" w:rsidRPr="00910A11">
        <w:rPr>
          <w:b w:val="0"/>
          <w:bCs w:val="0"/>
          <w:sz w:val="24"/>
          <w:szCs w:val="24"/>
        </w:rPr>
        <w:t>air ports</w:t>
      </w:r>
      <w:proofErr w:type="gramEnd"/>
      <w:r w:rsidR="001D7C8B" w:rsidRPr="00910A11">
        <w:rPr>
          <w:b w:val="0"/>
          <w:bCs w:val="0"/>
          <w:sz w:val="24"/>
          <w:szCs w:val="24"/>
        </w:rPr>
        <w:t xml:space="preserve"> and sea ports</w:t>
      </w:r>
      <w:r w:rsidRPr="00910A11">
        <w:rPr>
          <w:b w:val="0"/>
          <w:bCs w:val="0"/>
          <w:sz w:val="24"/>
          <w:szCs w:val="24"/>
        </w:rPr>
        <w:t>.</w:t>
      </w:r>
    </w:p>
    <w:p w14:paraId="7EA5BC25" w14:textId="18560835" w:rsidR="000D525D" w:rsidRPr="00910A11" w:rsidRDefault="000D525D"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The 'agent of change' principle, the principle by which a person or business introducing a new land use is responsible for managing the impact of that change, will apply. The Nationa</w:t>
      </w:r>
      <w:r w:rsidR="001B7308" w:rsidRPr="00910A11">
        <w:rPr>
          <w:b w:val="0"/>
          <w:bCs w:val="0"/>
          <w:sz w:val="24"/>
          <w:szCs w:val="24"/>
        </w:rPr>
        <w:t>l Planning Policy Framework 202</w:t>
      </w:r>
      <w:r w:rsidR="00836AD5" w:rsidRPr="00910A11">
        <w:rPr>
          <w:b w:val="0"/>
          <w:bCs w:val="0"/>
          <w:sz w:val="24"/>
          <w:szCs w:val="24"/>
        </w:rPr>
        <w:t>3</w:t>
      </w:r>
      <w:r w:rsidR="005F0E74" w:rsidRPr="00910A11">
        <w:rPr>
          <w:b w:val="0"/>
          <w:bCs w:val="0"/>
          <w:sz w:val="24"/>
          <w:szCs w:val="24"/>
        </w:rPr>
        <w:t xml:space="preserve"> Para 187</w:t>
      </w:r>
      <w:r w:rsidRPr="00910A11">
        <w:rPr>
          <w:b w:val="0"/>
          <w:bCs w:val="0"/>
          <w:sz w:val="24"/>
          <w:szCs w:val="24"/>
        </w:rPr>
        <w:t xml:space="preserve"> states: “Planning policies and decisions should ensure that new development can be integrated effectively with existing businesses and community facilities.”  </w:t>
      </w:r>
    </w:p>
    <w:p w14:paraId="372FC403" w14:textId="7125E8C2"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There is no protection offe</w:t>
      </w:r>
      <w:r w:rsidR="001D7C8B" w:rsidRPr="00910A11">
        <w:rPr>
          <w:b w:val="0"/>
          <w:bCs w:val="0"/>
          <w:sz w:val="24"/>
          <w:szCs w:val="24"/>
        </w:rPr>
        <w:t>red in law to existing premises</w:t>
      </w:r>
      <w:r w:rsidRPr="00910A11">
        <w:rPr>
          <w:b w:val="0"/>
          <w:bCs w:val="0"/>
          <w:sz w:val="24"/>
          <w:szCs w:val="24"/>
        </w:rPr>
        <w:t xml:space="preserve"> from nuisance complaints made by new residents. This may result in formal action being taken against these premises if a st</w:t>
      </w:r>
      <w:r w:rsidR="001D7C8B" w:rsidRPr="00910A11">
        <w:rPr>
          <w:b w:val="0"/>
          <w:bCs w:val="0"/>
          <w:sz w:val="24"/>
          <w:szCs w:val="24"/>
        </w:rPr>
        <w:t>atutory nuisance is established or civil action at common law for nuisance.</w:t>
      </w:r>
    </w:p>
    <w:p w14:paraId="3E7F8892" w14:textId="799D6F48"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Where it is apparent to the LPA that existing noise from an existing industrial, commercial, entertainment premises, places of worship, sports clubs, </w:t>
      </w:r>
      <w:r w:rsidR="001D7C8B" w:rsidRPr="00910A11">
        <w:rPr>
          <w:b w:val="0"/>
          <w:bCs w:val="0"/>
          <w:sz w:val="24"/>
          <w:szCs w:val="24"/>
        </w:rPr>
        <w:t xml:space="preserve">airfields, airports and </w:t>
      </w:r>
      <w:proofErr w:type="gramStart"/>
      <w:r w:rsidR="001D7C8B" w:rsidRPr="00910A11">
        <w:rPr>
          <w:b w:val="0"/>
          <w:bCs w:val="0"/>
          <w:sz w:val="24"/>
          <w:szCs w:val="24"/>
        </w:rPr>
        <w:t>sea ports</w:t>
      </w:r>
      <w:proofErr w:type="gramEnd"/>
      <w:r w:rsidR="001D7C8B" w:rsidRPr="00910A11">
        <w:rPr>
          <w:b w:val="0"/>
          <w:bCs w:val="0"/>
          <w:sz w:val="24"/>
          <w:szCs w:val="24"/>
        </w:rPr>
        <w:t xml:space="preserve"> </w:t>
      </w:r>
      <w:r w:rsidRPr="00910A11">
        <w:rPr>
          <w:b w:val="0"/>
          <w:bCs w:val="0"/>
          <w:sz w:val="24"/>
          <w:szCs w:val="24"/>
        </w:rPr>
        <w:t xml:space="preserve">is likely to cause </w:t>
      </w:r>
      <w:r w:rsidR="00B74BFB" w:rsidRPr="00910A11">
        <w:rPr>
          <w:b w:val="0"/>
          <w:bCs w:val="0"/>
          <w:sz w:val="24"/>
          <w:szCs w:val="24"/>
        </w:rPr>
        <w:t xml:space="preserve">unreasonable or adverse effects </w:t>
      </w:r>
      <w:r w:rsidRPr="00910A11">
        <w:rPr>
          <w:b w:val="0"/>
          <w:bCs w:val="0"/>
          <w:sz w:val="24"/>
          <w:szCs w:val="24"/>
        </w:rPr>
        <w:t xml:space="preserve">to new residents, the development is unlikely to be supported unless the applicant (or ‘agent of change’) provides clear evidence that adequate noise attenuation to the existing noise sources can and will be provided. The applicant (or 'agent of change') will be required to provide a detailed noise mitigation plan with their acoustic assessment. </w:t>
      </w:r>
    </w:p>
    <w:p w14:paraId="3DA72EF1" w14:textId="40BC38DA" w:rsidR="00D42021" w:rsidRPr="00910A11" w:rsidRDefault="00D42021"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 xml:space="preserve">In some circumstances, legal agreements can be entered into, whereby the developers provide the necessary measures to attenuate the existing noise through </w:t>
      </w:r>
      <w:r w:rsidR="001D7C8B" w:rsidRPr="00910A11">
        <w:rPr>
          <w:b w:val="0"/>
          <w:bCs w:val="0"/>
          <w:sz w:val="24"/>
          <w:szCs w:val="24"/>
        </w:rPr>
        <w:t xml:space="preserve">appropriate techniques including re-engineering the source to reduce emissions, </w:t>
      </w:r>
      <w:r w:rsidRPr="00910A11">
        <w:rPr>
          <w:b w:val="0"/>
          <w:bCs w:val="0"/>
          <w:sz w:val="24"/>
          <w:szCs w:val="24"/>
        </w:rPr>
        <w:t xml:space="preserve">adequate </w:t>
      </w:r>
      <w:r w:rsidR="00B421F4" w:rsidRPr="00910A11">
        <w:rPr>
          <w:b w:val="0"/>
          <w:bCs w:val="0"/>
          <w:sz w:val="24"/>
          <w:szCs w:val="24"/>
        </w:rPr>
        <w:t xml:space="preserve">acoustic enclosure / </w:t>
      </w:r>
      <w:r w:rsidRPr="00910A11">
        <w:rPr>
          <w:b w:val="0"/>
          <w:bCs w:val="0"/>
          <w:sz w:val="24"/>
          <w:szCs w:val="24"/>
        </w:rPr>
        <w:t>sound proofing or re-locating the noise source.</w:t>
      </w:r>
    </w:p>
    <w:p w14:paraId="47F128D2" w14:textId="5B4D3B94" w:rsidR="006C5E96" w:rsidRPr="00910A11" w:rsidRDefault="00463AC9" w:rsidP="00910A11">
      <w:pPr>
        <w:pStyle w:val="PNADL2Heading2"/>
        <w:numPr>
          <w:ilvl w:val="2"/>
          <w:numId w:val="6"/>
        </w:numPr>
        <w:spacing w:before="0" w:after="360" w:line="276" w:lineRule="auto"/>
        <w:outlineLvl w:val="9"/>
        <w:rPr>
          <w:b w:val="0"/>
          <w:bCs w:val="0"/>
          <w:sz w:val="24"/>
          <w:szCs w:val="24"/>
        </w:rPr>
      </w:pPr>
      <w:r w:rsidRPr="00910A11">
        <w:rPr>
          <w:b w:val="0"/>
          <w:bCs w:val="0"/>
          <w:sz w:val="24"/>
          <w:szCs w:val="24"/>
        </w:rPr>
        <w:t>As outlined previously</w:t>
      </w:r>
      <w:r w:rsidR="006C5E96" w:rsidRPr="00910A11">
        <w:rPr>
          <w:b w:val="0"/>
          <w:bCs w:val="0"/>
          <w:sz w:val="24"/>
          <w:szCs w:val="24"/>
        </w:rPr>
        <w:t xml:space="preserve">, following </w:t>
      </w:r>
      <w:r w:rsidRPr="00910A11">
        <w:rPr>
          <w:b w:val="0"/>
          <w:bCs w:val="0"/>
          <w:sz w:val="24"/>
          <w:szCs w:val="24"/>
        </w:rPr>
        <w:t>Good D</w:t>
      </w:r>
      <w:r w:rsidR="006C5E96" w:rsidRPr="00910A11">
        <w:rPr>
          <w:b w:val="0"/>
          <w:bCs w:val="0"/>
          <w:sz w:val="24"/>
          <w:szCs w:val="24"/>
        </w:rPr>
        <w:t>esign, if it is determined that windows shall have to be closed to achieve an acceptable internal noise level then an overheating assessment shall be required and a</w:t>
      </w:r>
      <w:r w:rsidRPr="00910A11">
        <w:rPr>
          <w:b w:val="0"/>
          <w:bCs w:val="0"/>
          <w:sz w:val="24"/>
          <w:szCs w:val="24"/>
        </w:rPr>
        <w:t>n acoustic</w:t>
      </w:r>
      <w:r w:rsidR="006C5E96" w:rsidRPr="00910A11">
        <w:rPr>
          <w:b w:val="0"/>
          <w:bCs w:val="0"/>
          <w:sz w:val="24"/>
          <w:szCs w:val="24"/>
        </w:rPr>
        <w:t xml:space="preserve">, ventilation and overheating </w:t>
      </w:r>
      <w:r w:rsidRPr="00910A11">
        <w:rPr>
          <w:b w:val="0"/>
          <w:bCs w:val="0"/>
          <w:sz w:val="24"/>
          <w:szCs w:val="24"/>
        </w:rPr>
        <w:t xml:space="preserve">mitigation </w:t>
      </w:r>
      <w:r w:rsidR="006C5E96" w:rsidRPr="00910A11">
        <w:rPr>
          <w:b w:val="0"/>
          <w:bCs w:val="0"/>
          <w:sz w:val="24"/>
          <w:szCs w:val="24"/>
        </w:rPr>
        <w:t>scheme</w:t>
      </w:r>
      <w:r w:rsidRPr="00910A11">
        <w:rPr>
          <w:b w:val="0"/>
          <w:bCs w:val="0"/>
          <w:sz w:val="24"/>
          <w:szCs w:val="24"/>
        </w:rPr>
        <w:t>, that considers air quality,</w:t>
      </w:r>
      <w:r w:rsidR="006C5E96" w:rsidRPr="00910A11">
        <w:rPr>
          <w:b w:val="0"/>
          <w:bCs w:val="0"/>
          <w:sz w:val="24"/>
          <w:szCs w:val="24"/>
        </w:rPr>
        <w:t xml:space="preserve"> provided for review as part of the planning process.</w:t>
      </w:r>
    </w:p>
    <w:p w14:paraId="51C0AE97" w14:textId="77777777" w:rsidR="00BD6BCF" w:rsidRDefault="00BD6BCF" w:rsidP="00BD6BCF">
      <w:pPr>
        <w:pStyle w:val="PNADBodyText"/>
      </w:pPr>
    </w:p>
    <w:p w14:paraId="4497C1CC" w14:textId="77777777" w:rsidR="00D42021" w:rsidRDefault="00D42021" w:rsidP="00910A11">
      <w:pPr>
        <w:pStyle w:val="PNADL1SectionHeading"/>
      </w:pPr>
      <w:bookmarkStart w:id="89" w:name="_Ref27943597"/>
      <w:bookmarkStart w:id="90" w:name="_Toc147225142"/>
      <w:r w:rsidRPr="00CE1B48">
        <w:lastRenderedPageBreak/>
        <w:t>Transport Schemes</w:t>
      </w:r>
      <w:bookmarkEnd w:id="89"/>
      <w:bookmarkEnd w:id="90"/>
    </w:p>
    <w:p w14:paraId="0CF28F3F" w14:textId="77777777" w:rsidR="00CE1B48" w:rsidRPr="00CE1B48" w:rsidRDefault="00CE1B48" w:rsidP="00C15435"/>
    <w:p w14:paraId="506E1916" w14:textId="77777777" w:rsidR="00D42021" w:rsidRPr="00CE1B48" w:rsidRDefault="00D42021" w:rsidP="00FC1DFC">
      <w:pPr>
        <w:pStyle w:val="PNADL2Heading2"/>
      </w:pPr>
      <w:bookmarkStart w:id="91" w:name="_Toc147225143"/>
      <w:r w:rsidRPr="00CE1B48">
        <w:t>Scope</w:t>
      </w:r>
      <w:bookmarkEnd w:id="91"/>
    </w:p>
    <w:p w14:paraId="2AC5397C" w14:textId="738D7C98" w:rsidR="00D42021" w:rsidRPr="00FC1DFC" w:rsidRDefault="00B52B0C" w:rsidP="00FC1DFC">
      <w:pPr>
        <w:pStyle w:val="PNADL2Heading2"/>
        <w:numPr>
          <w:ilvl w:val="2"/>
          <w:numId w:val="6"/>
        </w:numPr>
        <w:spacing w:before="0" w:after="360" w:line="276" w:lineRule="auto"/>
        <w:outlineLvl w:val="9"/>
        <w:rPr>
          <w:b w:val="0"/>
          <w:bCs w:val="0"/>
          <w:sz w:val="24"/>
          <w:szCs w:val="24"/>
        </w:rPr>
      </w:pPr>
      <w:r w:rsidRPr="00FC1DFC">
        <w:rPr>
          <w:b w:val="0"/>
          <w:bCs w:val="0"/>
          <w:sz w:val="24"/>
          <w:szCs w:val="24"/>
        </w:rPr>
        <w:t xml:space="preserve">This section covers </w:t>
      </w:r>
      <w:r w:rsidR="00D42021" w:rsidRPr="00FC1DFC">
        <w:rPr>
          <w:b w:val="0"/>
          <w:bCs w:val="0"/>
          <w:sz w:val="24"/>
          <w:szCs w:val="24"/>
        </w:rPr>
        <w:t xml:space="preserve">noise from additional vehicle movements likely </w:t>
      </w:r>
      <w:proofErr w:type="gramStart"/>
      <w:r w:rsidR="00D42021" w:rsidRPr="00FC1DFC">
        <w:rPr>
          <w:b w:val="0"/>
          <w:bCs w:val="0"/>
          <w:sz w:val="24"/>
          <w:szCs w:val="24"/>
        </w:rPr>
        <w:t>to  be</w:t>
      </w:r>
      <w:proofErr w:type="gramEnd"/>
      <w:r w:rsidR="00D42021" w:rsidRPr="00FC1DFC">
        <w:rPr>
          <w:b w:val="0"/>
          <w:bCs w:val="0"/>
          <w:sz w:val="24"/>
          <w:szCs w:val="24"/>
        </w:rPr>
        <w:t xml:space="preserve"> generated by new development (</w:t>
      </w:r>
      <w:proofErr w:type="spellStart"/>
      <w:r w:rsidR="00D42021" w:rsidRPr="00FC1DFC">
        <w:rPr>
          <w:b w:val="0"/>
          <w:bCs w:val="0"/>
          <w:sz w:val="24"/>
          <w:szCs w:val="24"/>
        </w:rPr>
        <w:t>eg.</w:t>
      </w:r>
      <w:proofErr w:type="spellEnd"/>
      <w:r w:rsidR="00D42021" w:rsidRPr="00FC1DFC">
        <w:rPr>
          <w:b w:val="0"/>
          <w:bCs w:val="0"/>
          <w:sz w:val="24"/>
          <w:szCs w:val="24"/>
        </w:rPr>
        <w:t xml:space="preserve"> </w:t>
      </w:r>
      <w:r w:rsidR="00B421F4" w:rsidRPr="00FC1DFC">
        <w:rPr>
          <w:b w:val="0"/>
          <w:bCs w:val="0"/>
          <w:sz w:val="24"/>
          <w:szCs w:val="24"/>
        </w:rPr>
        <w:t>N</w:t>
      </w:r>
      <w:r w:rsidR="00D42021" w:rsidRPr="00FC1DFC">
        <w:rPr>
          <w:b w:val="0"/>
          <w:bCs w:val="0"/>
          <w:sz w:val="24"/>
          <w:szCs w:val="24"/>
        </w:rPr>
        <w:t xml:space="preserve">ew commercial and industrial sites, entertainment premises and </w:t>
      </w:r>
      <w:proofErr w:type="gramStart"/>
      <w:r w:rsidR="00897998" w:rsidRPr="00FC1DFC">
        <w:rPr>
          <w:b w:val="0"/>
          <w:bCs w:val="0"/>
          <w:sz w:val="24"/>
          <w:szCs w:val="24"/>
        </w:rPr>
        <w:t>large scale</w:t>
      </w:r>
      <w:proofErr w:type="gramEnd"/>
      <w:r w:rsidR="00897998" w:rsidRPr="00FC1DFC">
        <w:rPr>
          <w:b w:val="0"/>
          <w:bCs w:val="0"/>
          <w:sz w:val="24"/>
          <w:szCs w:val="24"/>
        </w:rPr>
        <w:t xml:space="preserve"> residential developments etc. </w:t>
      </w:r>
      <w:r w:rsidR="00D42021" w:rsidRPr="00FC1DFC">
        <w:rPr>
          <w:b w:val="0"/>
          <w:bCs w:val="0"/>
          <w:sz w:val="24"/>
          <w:szCs w:val="24"/>
        </w:rPr>
        <w:t>on), and stand-alone transport schemes (</w:t>
      </w:r>
      <w:proofErr w:type="spellStart"/>
      <w:r w:rsidR="00D42021" w:rsidRPr="00FC1DFC">
        <w:rPr>
          <w:b w:val="0"/>
          <w:bCs w:val="0"/>
          <w:sz w:val="24"/>
          <w:szCs w:val="24"/>
        </w:rPr>
        <w:t>eg.</w:t>
      </w:r>
      <w:proofErr w:type="spellEnd"/>
      <w:r w:rsidR="00D42021" w:rsidRPr="00FC1DFC">
        <w:rPr>
          <w:b w:val="0"/>
          <w:bCs w:val="0"/>
          <w:sz w:val="24"/>
          <w:szCs w:val="24"/>
        </w:rPr>
        <w:t xml:space="preserve"> </w:t>
      </w:r>
      <w:r w:rsidR="00B421F4" w:rsidRPr="00FC1DFC">
        <w:rPr>
          <w:b w:val="0"/>
          <w:bCs w:val="0"/>
          <w:sz w:val="24"/>
          <w:szCs w:val="24"/>
        </w:rPr>
        <w:t>T</w:t>
      </w:r>
      <w:r w:rsidR="00D42021" w:rsidRPr="00FC1DFC">
        <w:rPr>
          <w:b w:val="0"/>
          <w:bCs w:val="0"/>
          <w:sz w:val="24"/>
          <w:szCs w:val="24"/>
        </w:rPr>
        <w:t xml:space="preserve">raffic calming measures and new road, rail, </w:t>
      </w:r>
      <w:proofErr w:type="gramStart"/>
      <w:r w:rsidR="00D42021" w:rsidRPr="00FC1DFC">
        <w:rPr>
          <w:b w:val="0"/>
          <w:bCs w:val="0"/>
          <w:sz w:val="24"/>
          <w:szCs w:val="24"/>
        </w:rPr>
        <w:t>port</w:t>
      </w:r>
      <w:proofErr w:type="gramEnd"/>
      <w:r w:rsidR="00D42021" w:rsidRPr="00FC1DFC">
        <w:rPr>
          <w:b w:val="0"/>
          <w:bCs w:val="0"/>
          <w:sz w:val="24"/>
          <w:szCs w:val="24"/>
        </w:rPr>
        <w:t xml:space="preserve"> or airport developments).</w:t>
      </w:r>
    </w:p>
    <w:p w14:paraId="6B3B1160" w14:textId="77777777" w:rsidR="00D42021" w:rsidRPr="00CE1B48" w:rsidRDefault="00D42021" w:rsidP="00BD6BCF">
      <w:pPr>
        <w:pStyle w:val="PNADL2Heading2"/>
      </w:pPr>
      <w:bookmarkStart w:id="92" w:name="_Toc147225144"/>
      <w:r w:rsidRPr="00CE1B48">
        <w:t xml:space="preserve">Guidelines and </w:t>
      </w:r>
      <w:r w:rsidR="001B627C">
        <w:t>C</w:t>
      </w:r>
      <w:r w:rsidRPr="00CE1B48">
        <w:t>riteria</w:t>
      </w:r>
      <w:bookmarkEnd w:id="92"/>
    </w:p>
    <w:p w14:paraId="54168D14" w14:textId="77777777" w:rsidR="00D42021" w:rsidRPr="00FC1DFC" w:rsidRDefault="00D42021" w:rsidP="00FC1DFC">
      <w:pPr>
        <w:pStyle w:val="PNADL2Heading2"/>
        <w:numPr>
          <w:ilvl w:val="2"/>
          <w:numId w:val="6"/>
        </w:numPr>
        <w:spacing w:before="0" w:after="360" w:line="276" w:lineRule="auto"/>
        <w:outlineLvl w:val="9"/>
        <w:rPr>
          <w:b w:val="0"/>
          <w:bCs w:val="0"/>
          <w:sz w:val="24"/>
          <w:szCs w:val="24"/>
        </w:rPr>
      </w:pPr>
      <w:r w:rsidRPr="00FC1DFC">
        <w:rPr>
          <w:b w:val="0"/>
          <w:bCs w:val="0"/>
          <w:sz w:val="24"/>
          <w:szCs w:val="24"/>
        </w:rPr>
        <w:t xml:space="preserve">The Department for Transport’s Design Manual for Roads and Bridges (DMRB) Volume 11 Section 3 sets out a method for evaluating both the immediate and </w:t>
      </w:r>
      <w:proofErr w:type="gramStart"/>
      <w:r w:rsidRPr="00FC1DFC">
        <w:rPr>
          <w:b w:val="0"/>
          <w:bCs w:val="0"/>
          <w:sz w:val="24"/>
          <w:szCs w:val="24"/>
        </w:rPr>
        <w:t>long term</w:t>
      </w:r>
      <w:proofErr w:type="gramEnd"/>
      <w:r w:rsidRPr="00FC1DFC">
        <w:rPr>
          <w:b w:val="0"/>
          <w:bCs w:val="0"/>
          <w:sz w:val="24"/>
          <w:szCs w:val="24"/>
        </w:rPr>
        <w:t xml:space="preserve"> impact of changes in the 18-hour traffic flow (06.00 – 24.00) on noise sensitive receptors and the information to be provided for different types of schemes. It also sets out the noise criteria to consider, namely whether there is likely to be a change in:</w:t>
      </w:r>
    </w:p>
    <w:p w14:paraId="002F2631" w14:textId="77777777" w:rsidR="00F668F9" w:rsidRPr="00CE1B48" w:rsidRDefault="00F668F9" w:rsidP="00FC1DFC">
      <w:pPr>
        <w:pStyle w:val="PNADBullet1"/>
        <w:ind w:left="1134" w:hanging="357"/>
      </w:pPr>
      <w:r w:rsidRPr="00CE1B48">
        <w:t>Noise level of 1dB LA</w:t>
      </w:r>
      <w:r w:rsidRPr="00CE1B48">
        <w:rPr>
          <w:vertAlign w:val="subscript"/>
        </w:rPr>
        <w:t>10,18h</w:t>
      </w:r>
      <w:r w:rsidRPr="00CE1B48">
        <w:t xml:space="preserve"> or more in the short term or 3dB LA</w:t>
      </w:r>
      <w:r w:rsidR="00A3592E" w:rsidRPr="00CE1B48">
        <w:rPr>
          <w:vertAlign w:val="subscript"/>
        </w:rPr>
        <w:t>10, 18h</w:t>
      </w:r>
      <w:r w:rsidR="00A3592E" w:rsidRPr="00CE1B48">
        <w:t xml:space="preserve"> in the long term at any sensitive receptor within the study area.</w:t>
      </w:r>
    </w:p>
    <w:p w14:paraId="2BD8C4D3" w14:textId="77777777" w:rsidR="00A3592E" w:rsidRPr="00CE1B48" w:rsidRDefault="00A3592E" w:rsidP="00FC1DFC">
      <w:pPr>
        <w:pStyle w:val="PNADBullet1"/>
        <w:spacing w:after="360"/>
        <w:ind w:left="1134" w:hanging="357"/>
      </w:pPr>
      <w:r w:rsidRPr="00CE1B48">
        <w:t xml:space="preserve">Noise level of 3dB </w:t>
      </w:r>
      <w:proofErr w:type="spellStart"/>
      <w:r w:rsidRPr="00CE1B48">
        <w:t>L</w:t>
      </w:r>
      <w:r w:rsidRPr="00CE1B48">
        <w:rPr>
          <w:vertAlign w:val="subscript"/>
        </w:rPr>
        <w:t>night</w:t>
      </w:r>
      <w:proofErr w:type="spellEnd"/>
      <w:r w:rsidRPr="00CE1B48">
        <w:rPr>
          <w:vertAlign w:val="subscript"/>
        </w:rPr>
        <w:t xml:space="preserve"> outside</w:t>
      </w:r>
      <w:r w:rsidRPr="00CE1B48">
        <w:t xml:space="preserve"> or more in the long term of any sensitive receptor within the study area where an L </w:t>
      </w:r>
      <w:r w:rsidRPr="00CE1B48">
        <w:rPr>
          <w:vertAlign w:val="subscript"/>
        </w:rPr>
        <w:t>night outside</w:t>
      </w:r>
      <w:r w:rsidRPr="00CE1B48">
        <w:t xml:space="preserve"> greater than 55dB is predicted. </w:t>
      </w:r>
    </w:p>
    <w:p w14:paraId="36038DC6" w14:textId="77777777" w:rsidR="00D42021" w:rsidRPr="00CE1B48" w:rsidRDefault="00D42021" w:rsidP="00FC1DFC">
      <w:pPr>
        <w:pStyle w:val="PNADL2Heading2"/>
      </w:pPr>
      <w:bookmarkStart w:id="93" w:name="_Toc147225145"/>
      <w:r w:rsidRPr="00CE1B48">
        <w:t xml:space="preserve">Information </w:t>
      </w:r>
      <w:r w:rsidR="001B627C">
        <w:t>R</w:t>
      </w:r>
      <w:r w:rsidRPr="00CE1B48">
        <w:t xml:space="preserve">equired </w:t>
      </w:r>
      <w:proofErr w:type="gramStart"/>
      <w:r w:rsidR="001B627C">
        <w:t>T</w:t>
      </w:r>
      <w:r w:rsidRPr="00CE1B48">
        <w:t>o</w:t>
      </w:r>
      <w:proofErr w:type="gramEnd"/>
      <w:r w:rsidRPr="00CE1B48">
        <w:t xml:space="preserve"> </w:t>
      </w:r>
      <w:r w:rsidR="001B627C">
        <w:t>S</w:t>
      </w:r>
      <w:r w:rsidRPr="00CE1B48">
        <w:t xml:space="preserve">upport </w:t>
      </w:r>
      <w:r w:rsidR="001B627C">
        <w:t>A</w:t>
      </w:r>
      <w:r w:rsidRPr="00CE1B48">
        <w:t xml:space="preserve"> </w:t>
      </w:r>
      <w:r w:rsidR="001B627C">
        <w:t>P</w:t>
      </w:r>
      <w:r w:rsidRPr="00CE1B48">
        <w:t xml:space="preserve">lanning </w:t>
      </w:r>
      <w:r w:rsidR="001B627C">
        <w:t>A</w:t>
      </w:r>
      <w:r w:rsidRPr="00CE1B48">
        <w:t>pplication</w:t>
      </w:r>
      <w:bookmarkEnd w:id="93"/>
    </w:p>
    <w:p w14:paraId="4162B2DB" w14:textId="5612355E" w:rsidR="00D42021" w:rsidRDefault="00D42021" w:rsidP="00FC1DFC">
      <w:pPr>
        <w:pStyle w:val="PNADL2Heading2"/>
        <w:numPr>
          <w:ilvl w:val="2"/>
          <w:numId w:val="6"/>
        </w:numPr>
        <w:spacing w:before="0" w:after="360" w:line="276" w:lineRule="auto"/>
        <w:outlineLvl w:val="9"/>
        <w:rPr>
          <w:b w:val="0"/>
          <w:bCs w:val="0"/>
          <w:sz w:val="24"/>
          <w:szCs w:val="24"/>
        </w:rPr>
      </w:pPr>
      <w:r w:rsidRPr="00FC1DFC">
        <w:rPr>
          <w:b w:val="0"/>
          <w:bCs w:val="0"/>
          <w:sz w:val="24"/>
          <w:szCs w:val="24"/>
        </w:rPr>
        <w:t>The DMRB sets out the indices to use, the way to assess predicted noise levels, the effect of mitigation measures, and the information to be provided for different levels of noise assessments.  Always check the Department for Transport’s website for the most up-to-date guidance</w:t>
      </w:r>
      <w:r w:rsidR="00733963">
        <w:rPr>
          <w:b w:val="0"/>
          <w:bCs w:val="0"/>
          <w:sz w:val="24"/>
          <w:szCs w:val="24"/>
        </w:rPr>
        <w:t>.</w:t>
      </w:r>
    </w:p>
    <w:p w14:paraId="5560E3EB" w14:textId="77777777" w:rsidR="00FC1DFC" w:rsidRPr="00FC1DFC" w:rsidRDefault="00FC1DFC" w:rsidP="00FC1DFC">
      <w:pPr>
        <w:pStyle w:val="PNADL2Heading2"/>
        <w:numPr>
          <w:ilvl w:val="0"/>
          <w:numId w:val="0"/>
        </w:numPr>
        <w:spacing w:before="0" w:after="360" w:line="276" w:lineRule="auto"/>
        <w:outlineLvl w:val="9"/>
        <w:rPr>
          <w:b w:val="0"/>
          <w:bCs w:val="0"/>
          <w:sz w:val="24"/>
          <w:szCs w:val="24"/>
        </w:rPr>
      </w:pPr>
    </w:p>
    <w:p w14:paraId="027451CE" w14:textId="77777777" w:rsidR="00E63801" w:rsidRDefault="00E63801">
      <w:pPr>
        <w:widowControl/>
        <w:rPr>
          <w:rFonts w:ascii="Arial" w:hAnsi="Arial" w:cs="Arial"/>
          <w:sz w:val="24"/>
          <w:szCs w:val="24"/>
        </w:rPr>
      </w:pPr>
      <w:r>
        <w:br w:type="page"/>
      </w:r>
    </w:p>
    <w:p w14:paraId="437301EF" w14:textId="77777777" w:rsidR="00D7539F" w:rsidRPr="00412894" w:rsidRDefault="00D7539F" w:rsidP="00910A11">
      <w:pPr>
        <w:pStyle w:val="PNADAnnexTitle"/>
      </w:pPr>
      <w:bookmarkStart w:id="94" w:name="_Toc147225146"/>
      <w:r w:rsidRPr="00412894">
        <w:lastRenderedPageBreak/>
        <w:t xml:space="preserve">Annex </w:t>
      </w:r>
      <w:r w:rsidR="00AC5E06">
        <w:t>1</w:t>
      </w:r>
      <w:r w:rsidR="00810973">
        <w:t xml:space="preserve"> </w:t>
      </w:r>
      <w:r w:rsidR="00BB4139">
        <w:t>–</w:t>
      </w:r>
      <w:r w:rsidR="00810973">
        <w:t xml:space="preserve"> </w:t>
      </w:r>
      <w:r w:rsidR="00BB4139">
        <w:t xml:space="preserve">Relevant </w:t>
      </w:r>
      <w:r w:rsidR="000B730B">
        <w:t>Standards</w:t>
      </w:r>
      <w:bookmarkEnd w:id="94"/>
    </w:p>
    <w:p w14:paraId="2E1E0D36" w14:textId="77777777" w:rsidR="00D7539F" w:rsidRPr="00412894" w:rsidRDefault="00D7539F" w:rsidP="00B52B0C">
      <w:pPr>
        <w:pStyle w:val="PNADBodyText"/>
        <w:ind w:left="0" w:firstLine="0"/>
      </w:pPr>
      <w:r w:rsidRPr="00412894">
        <w:t>Summary of key information from relevant national and inter</w:t>
      </w:r>
      <w:r w:rsidR="00CC3B1E">
        <w:t>national standards and guidance</w:t>
      </w:r>
      <w:r w:rsidRPr="00412894">
        <w:t>.</w:t>
      </w:r>
    </w:p>
    <w:p w14:paraId="51EDA3DD" w14:textId="77777777" w:rsidR="00D7539F" w:rsidRPr="00412894" w:rsidRDefault="00D7539F" w:rsidP="00B52B0C">
      <w:pPr>
        <w:pStyle w:val="PNADBodyText"/>
        <w:ind w:left="0" w:firstLine="0"/>
      </w:pPr>
      <w:r w:rsidRPr="00412894">
        <w:t>The following national and international documents provide f</w:t>
      </w:r>
      <w:r w:rsidR="000B730B">
        <w:t>urther technica</w:t>
      </w:r>
      <w:r w:rsidRPr="00412894">
        <w:t>l</w:t>
      </w:r>
      <w:r w:rsidR="000B730B">
        <w:t xml:space="preserve"> advice and guidance which should</w:t>
      </w:r>
      <w:r w:rsidRPr="00412894">
        <w:t xml:space="preserve"> be referred to when making your application. </w:t>
      </w:r>
    </w:p>
    <w:tbl>
      <w:tblPr>
        <w:tblStyle w:val="TableGrid"/>
        <w:tblW w:w="0" w:type="auto"/>
        <w:tblLook w:val="04A0" w:firstRow="1" w:lastRow="0" w:firstColumn="1" w:lastColumn="0" w:noHBand="0" w:noVBand="1"/>
      </w:tblPr>
      <w:tblGrid>
        <w:gridCol w:w="1526"/>
        <w:gridCol w:w="2126"/>
        <w:gridCol w:w="2693"/>
        <w:gridCol w:w="2897"/>
      </w:tblGrid>
      <w:tr w:rsidR="00D7539F" w14:paraId="42318FF3" w14:textId="77777777" w:rsidTr="00CC3B1E">
        <w:trPr>
          <w:tblHeader/>
        </w:trPr>
        <w:tc>
          <w:tcPr>
            <w:tcW w:w="1526" w:type="dxa"/>
            <w:shd w:val="clear" w:color="auto" w:fill="D6E3BC" w:themeFill="accent3" w:themeFillTint="66"/>
          </w:tcPr>
          <w:p w14:paraId="24B4278F" w14:textId="77777777" w:rsidR="00D7539F" w:rsidRPr="00994E2C" w:rsidRDefault="00D7539F" w:rsidP="00DB66E6">
            <w:pPr>
              <w:rPr>
                <w:b/>
              </w:rPr>
            </w:pPr>
            <w:bookmarkStart w:id="95" w:name="_Hlk143687719"/>
            <w:r w:rsidRPr="00994E2C">
              <w:rPr>
                <w:b/>
              </w:rPr>
              <w:t>Development Category</w:t>
            </w:r>
          </w:p>
        </w:tc>
        <w:tc>
          <w:tcPr>
            <w:tcW w:w="2126" w:type="dxa"/>
            <w:shd w:val="clear" w:color="auto" w:fill="D6E3BC" w:themeFill="accent3" w:themeFillTint="66"/>
          </w:tcPr>
          <w:p w14:paraId="2E5E5D5C" w14:textId="77777777" w:rsidR="00D7539F" w:rsidRPr="00994E2C" w:rsidRDefault="00D7539F" w:rsidP="00DB66E6">
            <w:pPr>
              <w:rPr>
                <w:b/>
              </w:rPr>
            </w:pPr>
            <w:r w:rsidRPr="00994E2C">
              <w:rPr>
                <w:b/>
              </w:rPr>
              <w:t>Type of development</w:t>
            </w:r>
          </w:p>
        </w:tc>
        <w:tc>
          <w:tcPr>
            <w:tcW w:w="2693" w:type="dxa"/>
            <w:shd w:val="clear" w:color="auto" w:fill="D6E3BC" w:themeFill="accent3" w:themeFillTint="66"/>
          </w:tcPr>
          <w:p w14:paraId="7530660A" w14:textId="77777777" w:rsidR="00D7539F" w:rsidRPr="00994E2C" w:rsidRDefault="00D7539F" w:rsidP="00DB66E6">
            <w:pPr>
              <w:rPr>
                <w:b/>
              </w:rPr>
            </w:pPr>
            <w:r w:rsidRPr="00994E2C">
              <w:rPr>
                <w:b/>
              </w:rPr>
              <w:t>Relevant standards</w:t>
            </w:r>
          </w:p>
          <w:p w14:paraId="5CC782BF" w14:textId="77777777" w:rsidR="00D7539F" w:rsidRPr="00994E2C" w:rsidRDefault="00D7539F" w:rsidP="00D7539F">
            <w:pPr>
              <w:rPr>
                <w:b/>
              </w:rPr>
            </w:pPr>
            <w:r w:rsidRPr="00994E2C">
              <w:rPr>
                <w:b/>
              </w:rPr>
              <w:t>(See reference list below for full details)</w:t>
            </w:r>
          </w:p>
        </w:tc>
        <w:tc>
          <w:tcPr>
            <w:tcW w:w="2897" w:type="dxa"/>
            <w:shd w:val="clear" w:color="auto" w:fill="D6E3BC" w:themeFill="accent3" w:themeFillTint="66"/>
          </w:tcPr>
          <w:p w14:paraId="6CEFAFA0" w14:textId="77777777" w:rsidR="00D7539F" w:rsidRPr="00994E2C" w:rsidRDefault="00C06F46" w:rsidP="00C06F46">
            <w:pPr>
              <w:rPr>
                <w:b/>
              </w:rPr>
            </w:pPr>
            <w:r w:rsidRPr="00994E2C">
              <w:rPr>
                <w:b/>
              </w:rPr>
              <w:t xml:space="preserve">Recommended noise thresholds at the most sensitive noise receptors.   </w:t>
            </w:r>
          </w:p>
        </w:tc>
      </w:tr>
      <w:tr w:rsidR="00D7539F" w14:paraId="62CCC887" w14:textId="77777777" w:rsidTr="00CC4EB3">
        <w:tc>
          <w:tcPr>
            <w:tcW w:w="1526" w:type="dxa"/>
          </w:tcPr>
          <w:p w14:paraId="026C3CD1" w14:textId="77777777" w:rsidR="00D7539F" w:rsidRDefault="00C06F46" w:rsidP="00DB66E6">
            <w:r>
              <w:t>All types of development</w:t>
            </w:r>
          </w:p>
        </w:tc>
        <w:tc>
          <w:tcPr>
            <w:tcW w:w="2126" w:type="dxa"/>
          </w:tcPr>
          <w:p w14:paraId="0D65C1BF" w14:textId="77777777" w:rsidR="00D7539F" w:rsidRDefault="00F84AC7" w:rsidP="00DB66E6">
            <w:r>
              <w:t>This standard is relevant to all categories of noise assessment.</w:t>
            </w:r>
          </w:p>
        </w:tc>
        <w:tc>
          <w:tcPr>
            <w:tcW w:w="2693" w:type="dxa"/>
          </w:tcPr>
          <w:p w14:paraId="13C66920" w14:textId="77777777" w:rsidR="00D7539F" w:rsidRDefault="00F84AC7" w:rsidP="00DB66E6">
            <w:r>
              <w:t>ISO 1996 Parts 1, 2 &amp; 3</w:t>
            </w:r>
          </w:p>
        </w:tc>
        <w:tc>
          <w:tcPr>
            <w:tcW w:w="2897" w:type="dxa"/>
          </w:tcPr>
          <w:p w14:paraId="3DBBA59A" w14:textId="77777777" w:rsidR="00D7539F" w:rsidRDefault="00F84AC7" w:rsidP="00DB66E6">
            <w:r>
              <w:t>N/A</w:t>
            </w:r>
          </w:p>
        </w:tc>
      </w:tr>
      <w:tr w:rsidR="00D7539F" w14:paraId="73F6DEE0" w14:textId="77777777" w:rsidTr="00CC4EB3">
        <w:tc>
          <w:tcPr>
            <w:tcW w:w="1526" w:type="dxa"/>
          </w:tcPr>
          <w:p w14:paraId="6535DD19" w14:textId="77777777" w:rsidR="00D7539F" w:rsidRDefault="00C06F46" w:rsidP="00DB66E6">
            <w:r>
              <w:t>Construction sites</w:t>
            </w:r>
          </w:p>
        </w:tc>
        <w:tc>
          <w:tcPr>
            <w:tcW w:w="2126" w:type="dxa"/>
          </w:tcPr>
          <w:p w14:paraId="5E700429" w14:textId="77777777" w:rsidR="00D7539F" w:rsidRDefault="00F84AC7" w:rsidP="00DB66E6">
            <w:r>
              <w:t>All construction sites</w:t>
            </w:r>
          </w:p>
        </w:tc>
        <w:tc>
          <w:tcPr>
            <w:tcW w:w="2693" w:type="dxa"/>
          </w:tcPr>
          <w:p w14:paraId="0A5C914F" w14:textId="77777777" w:rsidR="00D7539F" w:rsidRDefault="00F84AC7" w:rsidP="00DB66E6">
            <w:r>
              <w:t>BS5228 -1 2009 + A1:2014 Noise</w:t>
            </w:r>
          </w:p>
          <w:p w14:paraId="1C3F3335" w14:textId="77777777" w:rsidR="00F84AC7" w:rsidRDefault="00F84AC7" w:rsidP="00DB66E6"/>
          <w:p w14:paraId="3F9C31E0" w14:textId="77777777" w:rsidR="00F84AC7" w:rsidRDefault="00F84AC7" w:rsidP="00F84AC7">
            <w:r w:rsidRPr="002135DD">
              <w:t>BS5228 -2 2009 + A1:2014 Vibration</w:t>
            </w:r>
          </w:p>
        </w:tc>
        <w:tc>
          <w:tcPr>
            <w:tcW w:w="2897" w:type="dxa"/>
          </w:tcPr>
          <w:p w14:paraId="66322C00" w14:textId="77777777" w:rsidR="00986F08" w:rsidRPr="00986F08" w:rsidRDefault="00986F08" w:rsidP="00986F08">
            <w:r w:rsidRPr="00986F08">
              <w:t>When setting appropriate thresholds refer to Annex E for BS5228 -1 2009 + A1:2014 Noise and Table B1 for BS5228 -2 2009 + A1:2014 Vibration.</w:t>
            </w:r>
          </w:p>
          <w:p w14:paraId="2DCEDCBC" w14:textId="77777777" w:rsidR="00311424" w:rsidRPr="00311424" w:rsidRDefault="00311424" w:rsidP="00311424">
            <w:pPr>
              <w:rPr>
                <w:color w:val="FF0000"/>
              </w:rPr>
            </w:pPr>
          </w:p>
        </w:tc>
      </w:tr>
      <w:tr w:rsidR="00D7539F" w14:paraId="2CEFF2C1" w14:textId="77777777" w:rsidTr="00CC4EB3">
        <w:tc>
          <w:tcPr>
            <w:tcW w:w="1526" w:type="dxa"/>
          </w:tcPr>
          <w:p w14:paraId="60D13B9F" w14:textId="77777777" w:rsidR="00D7539F" w:rsidRDefault="00C06F46" w:rsidP="00DB66E6">
            <w:r>
              <w:t>Entertainment premises</w:t>
            </w:r>
          </w:p>
        </w:tc>
        <w:tc>
          <w:tcPr>
            <w:tcW w:w="2126" w:type="dxa"/>
          </w:tcPr>
          <w:p w14:paraId="55E93387" w14:textId="77777777" w:rsidR="00D7539F" w:rsidRDefault="00311424" w:rsidP="00DB66E6">
            <w:r>
              <w:t>Clubs, pubs bars, places of entertainment and other recreational uses</w:t>
            </w:r>
          </w:p>
        </w:tc>
        <w:tc>
          <w:tcPr>
            <w:tcW w:w="2693" w:type="dxa"/>
          </w:tcPr>
          <w:p w14:paraId="6E6AAA0A" w14:textId="77777777" w:rsidR="00D7539F" w:rsidRDefault="00311424" w:rsidP="00DB66E6">
            <w:r>
              <w:t>Relevant Local Authority licensing policy.</w:t>
            </w:r>
          </w:p>
          <w:p w14:paraId="0D0A4656" w14:textId="77777777" w:rsidR="00311424" w:rsidRDefault="00311424" w:rsidP="00DB66E6"/>
          <w:p w14:paraId="5E38F8BA" w14:textId="77777777" w:rsidR="00311424" w:rsidRDefault="00311424" w:rsidP="00DB66E6">
            <w:r>
              <w:t>CoP on Con</w:t>
            </w:r>
            <w:r w:rsidR="00C84D44">
              <w:t>t</w:t>
            </w:r>
            <w:r>
              <w:t>rol of Noise from Pubs and Clubs: IOA 2003.</w:t>
            </w:r>
          </w:p>
        </w:tc>
        <w:tc>
          <w:tcPr>
            <w:tcW w:w="2897" w:type="dxa"/>
          </w:tcPr>
          <w:p w14:paraId="4AAAED35" w14:textId="77777777" w:rsidR="00D7539F" w:rsidRDefault="00311424" w:rsidP="00DB66E6">
            <w:r>
              <w:t xml:space="preserve">Any amplified sound (to include music and speech) will be inaudible within any noise sensitive premises with or without </w:t>
            </w:r>
            <w:r w:rsidR="0020102C">
              <w:t>one or more windows open.</w:t>
            </w:r>
          </w:p>
          <w:p w14:paraId="1A5AEAD7" w14:textId="77777777" w:rsidR="00C84D44" w:rsidRDefault="00C84D44" w:rsidP="00DB66E6"/>
        </w:tc>
      </w:tr>
      <w:tr w:rsidR="00D7539F" w14:paraId="574B1674" w14:textId="77777777" w:rsidTr="00CC4EB3">
        <w:tc>
          <w:tcPr>
            <w:tcW w:w="1526" w:type="dxa"/>
          </w:tcPr>
          <w:p w14:paraId="0C4095E1" w14:textId="77777777" w:rsidR="00D7539F" w:rsidRDefault="00C06F46" w:rsidP="00DB66E6">
            <w:r>
              <w:t>Medical sites</w:t>
            </w:r>
          </w:p>
        </w:tc>
        <w:tc>
          <w:tcPr>
            <w:tcW w:w="2126" w:type="dxa"/>
          </w:tcPr>
          <w:p w14:paraId="24C2A252" w14:textId="77777777" w:rsidR="00D7539F" w:rsidRDefault="0020102C" w:rsidP="00DB66E6">
            <w:r>
              <w:t xml:space="preserve">New build or extensions that require planning permission. </w:t>
            </w:r>
          </w:p>
        </w:tc>
        <w:tc>
          <w:tcPr>
            <w:tcW w:w="2693" w:type="dxa"/>
          </w:tcPr>
          <w:p w14:paraId="59D9E580" w14:textId="77777777" w:rsidR="00666016" w:rsidRPr="004114CE" w:rsidRDefault="00666016" w:rsidP="0020102C">
            <w:proofErr w:type="spellStart"/>
            <w:r w:rsidRPr="004114CE">
              <w:t>DoH</w:t>
            </w:r>
            <w:proofErr w:type="spellEnd"/>
            <w:r w:rsidRPr="004114CE">
              <w:t>. Specialist Services – Health Technical Memorandum 08-01; Acoustics. (20</w:t>
            </w:r>
            <w:r w:rsidR="00460520">
              <w:t>13</w:t>
            </w:r>
            <w:r w:rsidRPr="004114CE">
              <w:t>)</w:t>
            </w:r>
          </w:p>
          <w:p w14:paraId="174644CE" w14:textId="77777777" w:rsidR="0020102C" w:rsidRPr="004114CE" w:rsidRDefault="0020102C" w:rsidP="0020102C"/>
        </w:tc>
        <w:tc>
          <w:tcPr>
            <w:tcW w:w="2897" w:type="dxa"/>
          </w:tcPr>
          <w:p w14:paraId="7DCA5C7D" w14:textId="77777777" w:rsidR="00D7539F" w:rsidRPr="004114CE" w:rsidRDefault="00601D56" w:rsidP="00601D56">
            <w:r w:rsidRPr="004114CE">
              <w:t xml:space="preserve">Refer to the specific criteria recommended in the memorandum.  </w:t>
            </w:r>
          </w:p>
        </w:tc>
      </w:tr>
      <w:tr w:rsidR="00D7539F" w14:paraId="46C210D2" w14:textId="77777777" w:rsidTr="00CC4EB3">
        <w:tc>
          <w:tcPr>
            <w:tcW w:w="1526" w:type="dxa"/>
          </w:tcPr>
          <w:p w14:paraId="76A94178" w14:textId="77777777" w:rsidR="00D7539F" w:rsidRDefault="00C06F46" w:rsidP="00DB66E6">
            <w:r>
              <w:t>Industrial and commercial sites and plant</w:t>
            </w:r>
          </w:p>
        </w:tc>
        <w:tc>
          <w:tcPr>
            <w:tcW w:w="2126" w:type="dxa"/>
          </w:tcPr>
          <w:p w14:paraId="564196EC" w14:textId="77777777" w:rsidR="00D7539F" w:rsidRDefault="0020102C" w:rsidP="00DB66E6">
            <w:r>
              <w:t xml:space="preserve">Factories, industrial premises, fixed </w:t>
            </w:r>
            <w:r w:rsidR="00601D56">
              <w:t xml:space="preserve">installations, or sources of an industrial nature in commercial premises. </w:t>
            </w:r>
            <w:r w:rsidR="00F553A6">
              <w:t xml:space="preserve">  This includes kennels and other forms of animal breeding and boarding establishments.</w:t>
            </w:r>
          </w:p>
        </w:tc>
        <w:tc>
          <w:tcPr>
            <w:tcW w:w="2693" w:type="dxa"/>
          </w:tcPr>
          <w:p w14:paraId="648283BB" w14:textId="77777777" w:rsidR="00952D19" w:rsidRDefault="00952D19" w:rsidP="00952D19">
            <w:r>
              <w:t>BS 4142:2014 + A1:2019</w:t>
            </w:r>
          </w:p>
          <w:p w14:paraId="7E0486E1" w14:textId="77777777" w:rsidR="00952D19" w:rsidRDefault="00952D19" w:rsidP="00952D19">
            <w:r>
              <w:t>BS 5228-2:2009+A1:2014</w:t>
            </w:r>
          </w:p>
          <w:p w14:paraId="0EB75FCD" w14:textId="77777777" w:rsidR="00952D19" w:rsidRDefault="00952D19" w:rsidP="00952D19">
            <w:r>
              <w:t>BS 6472-1:2008</w:t>
            </w:r>
          </w:p>
          <w:p w14:paraId="2BE2EAE7" w14:textId="77777777" w:rsidR="00952D19" w:rsidRDefault="00952D19" w:rsidP="00952D19">
            <w:r>
              <w:t xml:space="preserve">BS 7385: Part 2 1993 </w:t>
            </w:r>
          </w:p>
          <w:p w14:paraId="3B5A78EF" w14:textId="77777777" w:rsidR="00952D19" w:rsidRDefault="00952D19" w:rsidP="00952D19">
            <w:r>
              <w:t>BS 8233:2014</w:t>
            </w:r>
          </w:p>
          <w:p w14:paraId="18DE3A93" w14:textId="77777777" w:rsidR="00952D19" w:rsidRDefault="00952D19" w:rsidP="00952D19">
            <w:r>
              <w:t>BR ADE</w:t>
            </w:r>
          </w:p>
          <w:p w14:paraId="2079D366" w14:textId="77777777" w:rsidR="00952D19" w:rsidRDefault="00952D19" w:rsidP="00952D19">
            <w:r>
              <w:t>DMRB (2020)</w:t>
            </w:r>
          </w:p>
          <w:p w14:paraId="7CAFBA28" w14:textId="77777777" w:rsidR="00952D19" w:rsidRDefault="00952D19" w:rsidP="00952D19">
            <w:r>
              <w:t>EMAQ (2018).</w:t>
            </w:r>
          </w:p>
          <w:p w14:paraId="7C858305" w14:textId="77777777" w:rsidR="00952D19" w:rsidRDefault="00952D19" w:rsidP="00952D19">
            <w:r>
              <w:t>IOA and CIEH (2022)</w:t>
            </w:r>
          </w:p>
          <w:p w14:paraId="290045A3" w14:textId="77777777" w:rsidR="00952D19" w:rsidRDefault="00952D19" w:rsidP="00952D19">
            <w:r>
              <w:t>MC20</w:t>
            </w:r>
          </w:p>
          <w:p w14:paraId="0A7C4A92" w14:textId="77777777" w:rsidR="00952D19" w:rsidRDefault="00952D19" w:rsidP="00952D19">
            <w:r>
              <w:t>NANR45</w:t>
            </w:r>
          </w:p>
          <w:p w14:paraId="5D457A09" w14:textId="77777777" w:rsidR="00952D19" w:rsidRDefault="00952D19" w:rsidP="00952D19">
            <w:r>
              <w:t>NR Curves</w:t>
            </w:r>
          </w:p>
          <w:p w14:paraId="4D67918C" w14:textId="77777777" w:rsidR="00952D19" w:rsidRDefault="00952D19" w:rsidP="00952D19">
            <w:proofErr w:type="spellStart"/>
            <w:r>
              <w:t>ProPG</w:t>
            </w:r>
            <w:proofErr w:type="spellEnd"/>
            <w:r>
              <w:t>: (2023)</w:t>
            </w:r>
          </w:p>
          <w:p w14:paraId="19477F61" w14:textId="77777777" w:rsidR="00952D19" w:rsidRDefault="00952D19" w:rsidP="00952D19">
            <w:r>
              <w:t>WHO (2009)</w:t>
            </w:r>
          </w:p>
          <w:p w14:paraId="62227631" w14:textId="6BAE4F9A" w:rsidR="006D6643" w:rsidRDefault="00952D19" w:rsidP="00DB66E6">
            <w:r>
              <w:t>WHO (2018)</w:t>
            </w:r>
          </w:p>
        </w:tc>
        <w:tc>
          <w:tcPr>
            <w:tcW w:w="2897" w:type="dxa"/>
          </w:tcPr>
          <w:p w14:paraId="5F1D273E" w14:textId="77777777" w:rsidR="00D7539F" w:rsidRDefault="006D6643" w:rsidP="006D6643">
            <w:r>
              <w:t xml:space="preserve">1 The rating level of plant, where practicable, </w:t>
            </w:r>
            <w:r w:rsidR="00CC4EB3">
              <w:t xml:space="preserve">shall </w:t>
            </w:r>
            <w:r>
              <w:t xml:space="preserve">be no greater that the existing background sound levels, when measured in accordance with </w:t>
            </w:r>
            <w:r w:rsidR="00485A0D">
              <w:t>BS 4142</w:t>
            </w:r>
            <w:r>
              <w:t>.</w:t>
            </w:r>
          </w:p>
          <w:p w14:paraId="7C774F82" w14:textId="77777777" w:rsidR="006D6643" w:rsidRDefault="006D6643" w:rsidP="006D6643">
            <w:r>
              <w:t>2 Where background sound levels are low, discussions shall be had with the LPA to agree an objective.</w:t>
            </w:r>
          </w:p>
          <w:p w14:paraId="08323434" w14:textId="77777777" w:rsidR="00C94DF9" w:rsidRDefault="00C94DF9" w:rsidP="006D6643">
            <w:r>
              <w:t>3 Apply the indoor ambient noise levels in Tables 4 and 6 of BS8233.</w:t>
            </w:r>
          </w:p>
          <w:p w14:paraId="090959AE" w14:textId="77777777" w:rsidR="00C84D44" w:rsidRDefault="00F748EB" w:rsidP="00CC3B1E">
            <w:r>
              <w:t xml:space="preserve">4 Apply the WHO 2009 Community Noise guidelines for outdoor amenity areas. </w:t>
            </w:r>
          </w:p>
        </w:tc>
      </w:tr>
      <w:tr w:rsidR="00D7539F" w14:paraId="46BC94C9" w14:textId="77777777" w:rsidTr="00CC4EB3">
        <w:tc>
          <w:tcPr>
            <w:tcW w:w="1526" w:type="dxa"/>
          </w:tcPr>
          <w:p w14:paraId="1E0C335D" w14:textId="77777777" w:rsidR="00D7539F" w:rsidRDefault="00F84AC7" w:rsidP="00DB66E6">
            <w:r>
              <w:lastRenderedPageBreak/>
              <w:t>Mineral sites</w:t>
            </w:r>
          </w:p>
        </w:tc>
        <w:tc>
          <w:tcPr>
            <w:tcW w:w="2126" w:type="dxa"/>
          </w:tcPr>
          <w:p w14:paraId="551B3FEA" w14:textId="77777777" w:rsidR="00D7539F" w:rsidRDefault="00C94DF9" w:rsidP="00CC4EB3">
            <w:r>
              <w:t>All</w:t>
            </w:r>
            <w:r w:rsidR="00CC4EB3">
              <w:t xml:space="preserve"> </w:t>
            </w:r>
            <w:r>
              <w:t>mineral extraction sites</w:t>
            </w:r>
          </w:p>
        </w:tc>
        <w:tc>
          <w:tcPr>
            <w:tcW w:w="2693" w:type="dxa"/>
          </w:tcPr>
          <w:p w14:paraId="116FD8A4" w14:textId="77777777" w:rsidR="00D7539F" w:rsidRDefault="00485A0D" w:rsidP="00C94DF9">
            <w:r>
              <w:t>BS 4142</w:t>
            </w:r>
            <w:r w:rsidR="00C94DF9">
              <w:t>:2014</w:t>
            </w:r>
            <w:r w:rsidR="0085417D">
              <w:t xml:space="preserve"> + A1: 2019</w:t>
            </w:r>
            <w:r w:rsidR="00C94DF9">
              <w:t>.</w:t>
            </w:r>
          </w:p>
          <w:p w14:paraId="0AD6BCE2" w14:textId="77777777" w:rsidR="00C94DF9" w:rsidRDefault="00C94DF9" w:rsidP="00C94DF9">
            <w:r>
              <w:t>WHO (2009)</w:t>
            </w:r>
          </w:p>
          <w:p w14:paraId="6B18F182" w14:textId="77777777" w:rsidR="00C94DF9" w:rsidRDefault="00C94DF9" w:rsidP="00C94DF9"/>
        </w:tc>
        <w:tc>
          <w:tcPr>
            <w:tcW w:w="2897" w:type="dxa"/>
          </w:tcPr>
          <w:p w14:paraId="36F5E60A" w14:textId="77777777" w:rsidR="00C84D44" w:rsidRDefault="00CC4EB3" w:rsidP="00CC4EB3">
            <w:r>
              <w:t xml:space="preserve">1 The rating level of plant, </w:t>
            </w:r>
          </w:p>
          <w:p w14:paraId="1286D0FF" w14:textId="77777777" w:rsidR="00CC4EB3" w:rsidRDefault="00CC4EB3" w:rsidP="00CC4EB3">
            <w:r>
              <w:t xml:space="preserve">where practicable, shall be no greater that the existing background sound levels, when measured in accordance with </w:t>
            </w:r>
            <w:r w:rsidR="00485A0D">
              <w:t>BS 4142</w:t>
            </w:r>
            <w:r>
              <w:t>.</w:t>
            </w:r>
          </w:p>
          <w:p w14:paraId="590C856D" w14:textId="77777777" w:rsidR="00CC4EB3" w:rsidRDefault="00CC4EB3" w:rsidP="00CC4EB3"/>
          <w:p w14:paraId="506788AE" w14:textId="77777777" w:rsidR="00CC4EB3" w:rsidRDefault="00CC4EB3" w:rsidP="00CC4EB3">
            <w:r>
              <w:t>2 Where background sound levels are low, discussions shall be had with the LPA to agree an objective.</w:t>
            </w:r>
          </w:p>
          <w:p w14:paraId="2EF34C23" w14:textId="77777777" w:rsidR="00D7539F" w:rsidRDefault="00D7539F" w:rsidP="00DB66E6"/>
        </w:tc>
      </w:tr>
      <w:tr w:rsidR="00D7539F" w14:paraId="0DDF699A" w14:textId="77777777" w:rsidTr="00CC4EB3">
        <w:tc>
          <w:tcPr>
            <w:tcW w:w="1526" w:type="dxa"/>
          </w:tcPr>
          <w:p w14:paraId="4BA4B417" w14:textId="77777777" w:rsidR="00D7539F" w:rsidRDefault="00F84AC7" w:rsidP="00DB66E6">
            <w:r>
              <w:t>Residential development</w:t>
            </w:r>
          </w:p>
        </w:tc>
        <w:tc>
          <w:tcPr>
            <w:tcW w:w="2126" w:type="dxa"/>
          </w:tcPr>
          <w:p w14:paraId="089DC4BB" w14:textId="77777777" w:rsidR="00D7539F" w:rsidRDefault="00CC4EB3" w:rsidP="00CC4EB3">
            <w:r>
              <w:t xml:space="preserve">New houses, extensions, flats, and house conversions that require planning permission. </w:t>
            </w:r>
          </w:p>
        </w:tc>
        <w:tc>
          <w:tcPr>
            <w:tcW w:w="2693" w:type="dxa"/>
          </w:tcPr>
          <w:p w14:paraId="2790DC67" w14:textId="77777777" w:rsidR="00CC4EB3" w:rsidRDefault="00CC4EB3" w:rsidP="00CC4EB3">
            <w:r>
              <w:t>BS8233:2014.</w:t>
            </w:r>
          </w:p>
          <w:p w14:paraId="7B64242C" w14:textId="77777777" w:rsidR="00994E2C" w:rsidRDefault="00CC4EB3" w:rsidP="00CC4EB3">
            <w:r>
              <w:t>WHO (2009).</w:t>
            </w:r>
            <w:r w:rsidR="00994E2C" w:rsidRPr="00994E2C">
              <w:t xml:space="preserve"> </w:t>
            </w:r>
          </w:p>
          <w:p w14:paraId="4BCC9422" w14:textId="77777777" w:rsidR="00994E2C" w:rsidRDefault="00994E2C" w:rsidP="00CC4EB3">
            <w:proofErr w:type="spellStart"/>
            <w:r w:rsidRPr="00994E2C">
              <w:t>ProPG</w:t>
            </w:r>
            <w:proofErr w:type="spellEnd"/>
            <w:r w:rsidRPr="00994E2C">
              <w:t xml:space="preserve"> (2017)</w:t>
            </w:r>
          </w:p>
          <w:p w14:paraId="025BC8C7" w14:textId="77777777" w:rsidR="00CC4EB3" w:rsidRDefault="00CC4EB3" w:rsidP="00CC4EB3">
            <w:r>
              <w:t>Building Regulations 2010 Approved Document E</w:t>
            </w:r>
            <w:r w:rsidR="00BD7A80">
              <w:t>.</w:t>
            </w:r>
          </w:p>
        </w:tc>
        <w:tc>
          <w:tcPr>
            <w:tcW w:w="2897" w:type="dxa"/>
          </w:tcPr>
          <w:p w14:paraId="16322767" w14:textId="77777777" w:rsidR="00A478AB" w:rsidRDefault="00F748EB" w:rsidP="00CC4EB3">
            <w:pPr>
              <w:jc w:val="both"/>
            </w:pPr>
            <w:r>
              <w:t xml:space="preserve">1 </w:t>
            </w:r>
            <w:r w:rsidR="00A478AB" w:rsidRPr="00A478AB">
              <w:t>Apply the indoor ambient noise levels in Tables 4 and 6 of BS8233.</w:t>
            </w:r>
          </w:p>
          <w:p w14:paraId="1D1E5B3C" w14:textId="77777777" w:rsidR="00F748EB" w:rsidRDefault="00F748EB" w:rsidP="00CC4EB3">
            <w:pPr>
              <w:jc w:val="both"/>
            </w:pPr>
          </w:p>
          <w:p w14:paraId="309EDBD9" w14:textId="77777777" w:rsidR="00F748EB" w:rsidRDefault="00F748EB" w:rsidP="00CC4EB3">
            <w:pPr>
              <w:jc w:val="both"/>
            </w:pPr>
            <w:r>
              <w:t>2 Apply the WHO 2009 Community Noise guidelines for outdoor amenity areas.</w:t>
            </w:r>
          </w:p>
          <w:p w14:paraId="5964DF82" w14:textId="77777777" w:rsidR="00D7539F" w:rsidRPr="00A478AB" w:rsidRDefault="00D7539F" w:rsidP="00A478AB">
            <w:pPr>
              <w:jc w:val="both"/>
            </w:pPr>
          </w:p>
        </w:tc>
      </w:tr>
      <w:tr w:rsidR="00C06F46" w14:paraId="0A7812A4" w14:textId="77777777" w:rsidTr="00CC4EB3">
        <w:tc>
          <w:tcPr>
            <w:tcW w:w="1526" w:type="dxa"/>
          </w:tcPr>
          <w:p w14:paraId="4EE2F796" w14:textId="77777777" w:rsidR="00C06F46" w:rsidRDefault="00F84AC7" w:rsidP="00DB66E6">
            <w:r>
              <w:t>Schools and residential care homes</w:t>
            </w:r>
          </w:p>
        </w:tc>
        <w:tc>
          <w:tcPr>
            <w:tcW w:w="2126" w:type="dxa"/>
          </w:tcPr>
          <w:p w14:paraId="744109A2" w14:textId="77777777" w:rsidR="00C06F46" w:rsidRDefault="00A478AB" w:rsidP="00A478AB">
            <w:r>
              <w:t>New build, extensions or change of use that require planning permission</w:t>
            </w:r>
            <w:r w:rsidR="00BD7A80">
              <w:t>.</w:t>
            </w:r>
          </w:p>
        </w:tc>
        <w:tc>
          <w:tcPr>
            <w:tcW w:w="2693" w:type="dxa"/>
          </w:tcPr>
          <w:p w14:paraId="7E1B8B60" w14:textId="77777777" w:rsidR="00A478AB" w:rsidRPr="00A478AB" w:rsidRDefault="00A478AB" w:rsidP="00A478AB">
            <w:r w:rsidRPr="00A478AB">
              <w:t>BS8233:2014.</w:t>
            </w:r>
          </w:p>
          <w:p w14:paraId="01BEE813" w14:textId="77777777" w:rsidR="00A478AB" w:rsidRPr="00A478AB" w:rsidRDefault="00A478AB" w:rsidP="00A478AB">
            <w:r w:rsidRPr="00A478AB">
              <w:t>WHO (2009).</w:t>
            </w:r>
          </w:p>
          <w:p w14:paraId="13D9E0AB" w14:textId="77777777" w:rsidR="00C06F46" w:rsidRDefault="00485A0D" w:rsidP="00A478AB">
            <w:r>
              <w:t>BS 4142</w:t>
            </w:r>
            <w:r w:rsidR="00A478AB" w:rsidRPr="00A478AB">
              <w:t>:2014</w:t>
            </w:r>
            <w:r w:rsidR="001A1DD0">
              <w:t xml:space="preserve"> + A1: 2019</w:t>
            </w:r>
            <w:r w:rsidR="00A478AB">
              <w:t>.</w:t>
            </w:r>
          </w:p>
          <w:p w14:paraId="288CC9B4" w14:textId="77777777" w:rsidR="00994E2C" w:rsidRDefault="00994E2C" w:rsidP="00A478AB">
            <w:proofErr w:type="spellStart"/>
            <w:r w:rsidRPr="00994E2C">
              <w:t>ProPG</w:t>
            </w:r>
            <w:proofErr w:type="spellEnd"/>
            <w:r w:rsidRPr="00994E2C">
              <w:t xml:space="preserve"> (2017)</w:t>
            </w:r>
          </w:p>
          <w:p w14:paraId="3C22D71B" w14:textId="77777777" w:rsidR="00A478AB" w:rsidRDefault="00A478AB" w:rsidP="00A478AB">
            <w:r>
              <w:t>BB93</w:t>
            </w:r>
            <w:r w:rsidR="00BD7A80">
              <w:t>.</w:t>
            </w:r>
            <w:r>
              <w:t xml:space="preserve"> </w:t>
            </w:r>
          </w:p>
          <w:p w14:paraId="1FA3030C" w14:textId="77777777" w:rsidR="00A478AB" w:rsidRDefault="00282031" w:rsidP="00A478AB">
            <w:r>
              <w:t xml:space="preserve">IOA: </w:t>
            </w:r>
            <w:r w:rsidR="00A478AB" w:rsidRPr="00A478AB">
              <w:t xml:space="preserve">Acoustics of Schools: </w:t>
            </w:r>
            <w:r w:rsidR="00A478AB">
              <w:t>A</w:t>
            </w:r>
            <w:r w:rsidR="00A478AB" w:rsidRPr="00A478AB">
              <w:t xml:space="preserve"> design guide, 2015</w:t>
            </w:r>
            <w:r w:rsidR="00BD7A80">
              <w:t>.</w:t>
            </w:r>
          </w:p>
        </w:tc>
        <w:tc>
          <w:tcPr>
            <w:tcW w:w="2897" w:type="dxa"/>
          </w:tcPr>
          <w:p w14:paraId="4BB8ADD6" w14:textId="77777777" w:rsidR="00C06F46" w:rsidRDefault="00282031" w:rsidP="00A478AB">
            <w:r>
              <w:t xml:space="preserve">For schools refer to BB93 and apply the IOA acoustics for </w:t>
            </w:r>
            <w:proofErr w:type="gramStart"/>
            <w:r>
              <w:t>schools</w:t>
            </w:r>
            <w:proofErr w:type="gramEnd"/>
            <w:r>
              <w:t xml:space="preserve"> guidance for external areas. </w:t>
            </w:r>
          </w:p>
          <w:p w14:paraId="06F1D9B7" w14:textId="77777777" w:rsidR="00282031" w:rsidRDefault="00282031" w:rsidP="00A478AB"/>
          <w:p w14:paraId="0739F556" w14:textId="77777777" w:rsidR="00994E2C" w:rsidRDefault="00282031" w:rsidP="00282031">
            <w:r>
              <w:t>For residential care homes a</w:t>
            </w:r>
            <w:r w:rsidRPr="00282031">
              <w:t>pply the indoor ambient noise levels in Tables 4 and 6 of BS8233.</w:t>
            </w:r>
            <w:r w:rsidR="00F748EB">
              <w:t xml:space="preserve"> </w:t>
            </w:r>
          </w:p>
          <w:p w14:paraId="55858C07" w14:textId="77777777" w:rsidR="00F748EB" w:rsidRDefault="00F748EB" w:rsidP="00282031"/>
          <w:p w14:paraId="7F59D3B0" w14:textId="77777777" w:rsidR="00282031" w:rsidRDefault="00F748EB" w:rsidP="00F748EB">
            <w:r>
              <w:t>Also apply the WHO 2009 Community Noise guidelines for outdoor amenity areas.</w:t>
            </w:r>
          </w:p>
          <w:p w14:paraId="341AFD66" w14:textId="77777777" w:rsidR="00C84D44" w:rsidRDefault="00C84D44" w:rsidP="00F748EB"/>
        </w:tc>
      </w:tr>
      <w:tr w:rsidR="00C06F46" w14:paraId="23A0B7E7" w14:textId="77777777" w:rsidTr="00C84D44">
        <w:tc>
          <w:tcPr>
            <w:tcW w:w="1526" w:type="dxa"/>
          </w:tcPr>
          <w:p w14:paraId="3B6FD639" w14:textId="77777777" w:rsidR="00C06F46" w:rsidRDefault="00F84AC7" w:rsidP="00DB66E6">
            <w:r>
              <w:t>Outdoor sports and recreational facilities</w:t>
            </w:r>
          </w:p>
        </w:tc>
        <w:tc>
          <w:tcPr>
            <w:tcW w:w="2126" w:type="dxa"/>
            <w:tcBorders>
              <w:bottom w:val="single" w:sz="4" w:space="0" w:color="auto"/>
            </w:tcBorders>
          </w:tcPr>
          <w:p w14:paraId="4C7A2ED5" w14:textId="77777777" w:rsidR="00282031" w:rsidRDefault="00282031" w:rsidP="00A478AB">
            <w:r>
              <w:t>Multi-use games areas, all weather pitches, stadia</w:t>
            </w:r>
            <w:r w:rsidR="009430B6">
              <w:t>,</w:t>
            </w:r>
            <w:r>
              <w:t xml:space="preserve"> leisure </w:t>
            </w:r>
            <w:proofErr w:type="spellStart"/>
            <w:r>
              <w:t>centres</w:t>
            </w:r>
            <w:proofErr w:type="spellEnd"/>
            <w:r>
              <w:t xml:space="preserve">, clay target shooting, skate parks and </w:t>
            </w:r>
            <w:proofErr w:type="gramStart"/>
            <w:r>
              <w:t>off road</w:t>
            </w:r>
            <w:proofErr w:type="gramEnd"/>
            <w:r>
              <w:t xml:space="preserve"> motor sports</w:t>
            </w:r>
            <w:r w:rsidR="009430B6">
              <w:t>.</w:t>
            </w:r>
          </w:p>
          <w:p w14:paraId="06639153" w14:textId="77777777" w:rsidR="00C06F46" w:rsidRPr="00282031" w:rsidRDefault="00C06F46" w:rsidP="00282031">
            <w:pPr>
              <w:jc w:val="both"/>
            </w:pPr>
          </w:p>
        </w:tc>
        <w:tc>
          <w:tcPr>
            <w:tcW w:w="2693" w:type="dxa"/>
          </w:tcPr>
          <w:p w14:paraId="34CADEDE" w14:textId="77777777" w:rsidR="009430B6" w:rsidRPr="009430B6" w:rsidRDefault="009430B6" w:rsidP="009430B6">
            <w:r w:rsidRPr="009430B6">
              <w:t>BS8233:2014.</w:t>
            </w:r>
          </w:p>
          <w:p w14:paraId="65D4A996" w14:textId="77777777" w:rsidR="009430B6" w:rsidRPr="009430B6" w:rsidRDefault="009430B6" w:rsidP="009430B6">
            <w:r w:rsidRPr="009430B6">
              <w:t>WHO (2009).</w:t>
            </w:r>
          </w:p>
          <w:p w14:paraId="2A7ACF83" w14:textId="77777777" w:rsidR="009430B6" w:rsidRPr="009430B6" w:rsidRDefault="00485A0D" w:rsidP="009430B6">
            <w:r>
              <w:t>BS 4142</w:t>
            </w:r>
            <w:r w:rsidR="009430B6" w:rsidRPr="009430B6">
              <w:t>:2014</w:t>
            </w:r>
            <w:r w:rsidR="001A1DD0">
              <w:t xml:space="preserve"> + A1: 2019</w:t>
            </w:r>
            <w:r w:rsidR="009430B6" w:rsidRPr="009430B6">
              <w:t>.</w:t>
            </w:r>
          </w:p>
          <w:p w14:paraId="44779D45" w14:textId="77777777" w:rsidR="00C06F46" w:rsidRDefault="009430B6" w:rsidP="00A478AB">
            <w:r>
              <w:t xml:space="preserve">Sport England Design Guidance Note </w:t>
            </w:r>
            <w:r w:rsidR="00B421F4">
              <w:t>–</w:t>
            </w:r>
            <w:r>
              <w:t xml:space="preserve"> Acoustics 2015</w:t>
            </w:r>
            <w:r w:rsidR="00BD7A80">
              <w:t>.</w:t>
            </w:r>
          </w:p>
          <w:p w14:paraId="3BD94140" w14:textId="77777777" w:rsidR="009430B6" w:rsidRDefault="009430B6" w:rsidP="00A478AB">
            <w:r>
              <w:t xml:space="preserve">CIEH Clay Target Shooting, guidance on the control of noise 2003. </w:t>
            </w:r>
          </w:p>
          <w:p w14:paraId="18A8FE48" w14:textId="77777777" w:rsidR="00BD7A80" w:rsidRDefault="00BD7A80" w:rsidP="00A478AB">
            <w:r>
              <w:t>COP Noise Council 1994.</w:t>
            </w:r>
          </w:p>
          <w:p w14:paraId="262FD551" w14:textId="77777777" w:rsidR="00BD7A80" w:rsidRDefault="00BD7A80" w:rsidP="00A478AB">
            <w:r>
              <w:t>COP NSCA 1996.</w:t>
            </w:r>
          </w:p>
          <w:p w14:paraId="14175101" w14:textId="77777777" w:rsidR="00C84D44" w:rsidRDefault="00C84D44" w:rsidP="00A478AB"/>
          <w:p w14:paraId="5D8B5F44" w14:textId="77777777" w:rsidR="00C84D44" w:rsidRDefault="00C84D44" w:rsidP="00A478AB"/>
          <w:p w14:paraId="46D28D9E" w14:textId="77777777" w:rsidR="00C84D44" w:rsidRDefault="00C84D44" w:rsidP="00A478AB"/>
        </w:tc>
        <w:tc>
          <w:tcPr>
            <w:tcW w:w="2897" w:type="dxa"/>
          </w:tcPr>
          <w:p w14:paraId="168FBF0B" w14:textId="77777777" w:rsidR="00C06F46" w:rsidRDefault="00BD7A80" w:rsidP="00A478AB">
            <w:r w:rsidRPr="00BD7A80">
              <w:t xml:space="preserve">Refer to the specific criteria </w:t>
            </w:r>
            <w:r>
              <w:t>recommended in the relevant guidance</w:t>
            </w:r>
            <w:r w:rsidRPr="00BD7A80">
              <w:t xml:space="preserve">.  </w:t>
            </w:r>
          </w:p>
        </w:tc>
      </w:tr>
      <w:tr w:rsidR="00BD7A80" w14:paraId="260065AA" w14:textId="77777777" w:rsidTr="00C84D44">
        <w:tc>
          <w:tcPr>
            <w:tcW w:w="1526" w:type="dxa"/>
            <w:vMerge w:val="restart"/>
          </w:tcPr>
          <w:p w14:paraId="67BBE784" w14:textId="77777777" w:rsidR="00BD7A80" w:rsidRDefault="00BD7A80" w:rsidP="00DB66E6">
            <w:r>
              <w:lastRenderedPageBreak/>
              <w:t>Transport</w:t>
            </w:r>
          </w:p>
        </w:tc>
        <w:tc>
          <w:tcPr>
            <w:tcW w:w="2126" w:type="dxa"/>
            <w:tcBorders>
              <w:bottom w:val="nil"/>
            </w:tcBorders>
          </w:tcPr>
          <w:p w14:paraId="2EADA18C" w14:textId="77777777" w:rsidR="00BD7A80" w:rsidRDefault="00BD7A80" w:rsidP="00BD7A80">
            <w:r>
              <w:t>Road (new and improved roads)</w:t>
            </w:r>
          </w:p>
          <w:p w14:paraId="561B5598" w14:textId="77777777" w:rsidR="00447EE1" w:rsidRDefault="00447EE1" w:rsidP="00BD7A80"/>
          <w:p w14:paraId="71AF8AF9" w14:textId="77777777" w:rsidR="00447EE1" w:rsidRDefault="00447EE1" w:rsidP="00BD7A80"/>
        </w:tc>
        <w:tc>
          <w:tcPr>
            <w:tcW w:w="2693" w:type="dxa"/>
            <w:vMerge w:val="restart"/>
          </w:tcPr>
          <w:p w14:paraId="76735BBA" w14:textId="78F938C6" w:rsidR="00BD7A80" w:rsidRDefault="00CE40C7" w:rsidP="00BD7A80">
            <w:r w:rsidRPr="00447EE1">
              <w:t>DMRB, The Noise Insulation Regulations 1975 (as amended 1988)</w:t>
            </w:r>
          </w:p>
          <w:p w14:paraId="0C04027D" w14:textId="6F4F85EC" w:rsidR="00503E78" w:rsidRPr="00447EE1" w:rsidRDefault="00503E78" w:rsidP="00BD7A80">
            <w:r>
              <w:t>CRTN (1988)</w:t>
            </w:r>
          </w:p>
          <w:p w14:paraId="4292F6B7" w14:textId="77777777" w:rsidR="00447EE1" w:rsidRDefault="00447EE1" w:rsidP="00BD7A80"/>
          <w:p w14:paraId="1B0FA5F8" w14:textId="4A8394FD" w:rsidR="00994E2C" w:rsidRDefault="00994E2C" w:rsidP="00BD7A80">
            <w:proofErr w:type="spellStart"/>
            <w:r w:rsidRPr="00447EE1">
              <w:t>ProPG</w:t>
            </w:r>
            <w:proofErr w:type="spellEnd"/>
            <w:r w:rsidRPr="00447EE1">
              <w:t xml:space="preserve"> (2017)</w:t>
            </w:r>
          </w:p>
          <w:p w14:paraId="34F798AF" w14:textId="1CFCB29D" w:rsidR="00503E78" w:rsidRDefault="00503E78" w:rsidP="00BD7A80">
            <w:r>
              <w:t>CRN</w:t>
            </w:r>
          </w:p>
          <w:p w14:paraId="425EEC9E" w14:textId="77777777" w:rsidR="00447EE1" w:rsidRPr="00447EE1" w:rsidRDefault="00447EE1" w:rsidP="00BD7A80">
            <w:pPr>
              <w:rPr>
                <w:sz w:val="20"/>
              </w:rPr>
            </w:pPr>
          </w:p>
        </w:tc>
        <w:tc>
          <w:tcPr>
            <w:tcW w:w="2897" w:type="dxa"/>
            <w:vMerge w:val="restart"/>
          </w:tcPr>
          <w:p w14:paraId="4EA834DA" w14:textId="77777777" w:rsidR="00BD7A80" w:rsidRDefault="00CE40C7" w:rsidP="00BD7A80">
            <w:r>
              <w:t xml:space="preserve">Apply the requirements of the Regulations and WHO’s night noise guideline (NNG) of 40dB </w:t>
            </w:r>
            <w:proofErr w:type="spellStart"/>
            <w:proofErr w:type="gramStart"/>
            <w:r>
              <w:t>Lnight,outside</w:t>
            </w:r>
            <w:proofErr w:type="spellEnd"/>
            <w:proofErr w:type="gramEnd"/>
            <w:r>
              <w:t>.</w:t>
            </w:r>
          </w:p>
        </w:tc>
      </w:tr>
      <w:tr w:rsidR="00BD7A80" w14:paraId="4C040B8C" w14:textId="77777777" w:rsidTr="00447EE1">
        <w:tc>
          <w:tcPr>
            <w:tcW w:w="1526" w:type="dxa"/>
            <w:vMerge/>
          </w:tcPr>
          <w:p w14:paraId="7848F5C2" w14:textId="77777777" w:rsidR="00BD7A80" w:rsidRDefault="00BD7A80" w:rsidP="00DB66E6"/>
        </w:tc>
        <w:tc>
          <w:tcPr>
            <w:tcW w:w="2126" w:type="dxa"/>
            <w:tcBorders>
              <w:top w:val="nil"/>
              <w:bottom w:val="single" w:sz="4" w:space="0" w:color="auto"/>
            </w:tcBorders>
          </w:tcPr>
          <w:p w14:paraId="22090CDD" w14:textId="77777777" w:rsidR="00BD7A80" w:rsidRDefault="00BD7A80" w:rsidP="00BD7A80">
            <w:pPr>
              <w:jc w:val="both"/>
            </w:pPr>
            <w:r>
              <w:t>Rail</w:t>
            </w:r>
          </w:p>
        </w:tc>
        <w:tc>
          <w:tcPr>
            <w:tcW w:w="2693" w:type="dxa"/>
            <w:vMerge/>
          </w:tcPr>
          <w:p w14:paraId="503F37A7" w14:textId="77777777" w:rsidR="00BD7A80" w:rsidRDefault="00BD7A80" w:rsidP="00BD7A80"/>
        </w:tc>
        <w:tc>
          <w:tcPr>
            <w:tcW w:w="2897" w:type="dxa"/>
            <w:vMerge/>
          </w:tcPr>
          <w:p w14:paraId="2446D271" w14:textId="77777777" w:rsidR="00BD7A80" w:rsidRDefault="00BD7A80" w:rsidP="00BD7A80"/>
        </w:tc>
      </w:tr>
      <w:tr w:rsidR="00CE40C7" w14:paraId="75BC7080" w14:textId="77777777" w:rsidTr="00447EE1">
        <w:tc>
          <w:tcPr>
            <w:tcW w:w="1526" w:type="dxa"/>
            <w:vMerge/>
          </w:tcPr>
          <w:p w14:paraId="523BD32C" w14:textId="77777777" w:rsidR="00CE40C7" w:rsidRDefault="00CE40C7" w:rsidP="00DB66E6"/>
        </w:tc>
        <w:tc>
          <w:tcPr>
            <w:tcW w:w="2126" w:type="dxa"/>
            <w:tcBorders>
              <w:bottom w:val="nil"/>
            </w:tcBorders>
          </w:tcPr>
          <w:p w14:paraId="5C212C9A" w14:textId="77777777" w:rsidR="00CE40C7" w:rsidRDefault="00CE40C7" w:rsidP="00BD7A80">
            <w:r>
              <w:t>Ports</w:t>
            </w:r>
          </w:p>
          <w:p w14:paraId="7FB9062E" w14:textId="77777777" w:rsidR="00447EE1" w:rsidRDefault="00447EE1" w:rsidP="00BD7A80"/>
          <w:p w14:paraId="782F04AC" w14:textId="77777777" w:rsidR="00447EE1" w:rsidRDefault="00447EE1" w:rsidP="00BD7A80"/>
          <w:p w14:paraId="3ED34554" w14:textId="77777777" w:rsidR="00447EE1" w:rsidRDefault="00447EE1" w:rsidP="00BD7A80"/>
        </w:tc>
        <w:tc>
          <w:tcPr>
            <w:tcW w:w="2693" w:type="dxa"/>
            <w:vMerge w:val="restart"/>
          </w:tcPr>
          <w:p w14:paraId="4A177152" w14:textId="77777777" w:rsidR="00447EE1" w:rsidRDefault="00447EE1" w:rsidP="00CE40C7"/>
          <w:p w14:paraId="00632D69" w14:textId="77777777" w:rsidR="00CE40C7" w:rsidRDefault="00CE40C7" w:rsidP="00CE40C7">
            <w:r>
              <w:t>BS8233:2014.</w:t>
            </w:r>
          </w:p>
          <w:p w14:paraId="77D1C7B8" w14:textId="77777777" w:rsidR="00447EE1" w:rsidRDefault="00447EE1" w:rsidP="00BD7A80"/>
          <w:p w14:paraId="45E7CEFD" w14:textId="77777777" w:rsidR="00CE40C7" w:rsidRDefault="00CE40C7" w:rsidP="00BD7A80">
            <w:r>
              <w:t>W</w:t>
            </w:r>
            <w:r w:rsidR="002440D6">
              <w:t>HO (2009) (2018)</w:t>
            </w:r>
          </w:p>
          <w:p w14:paraId="68FC8C69" w14:textId="77777777" w:rsidR="00447EE1" w:rsidRDefault="00447EE1" w:rsidP="00BD7A80"/>
          <w:p w14:paraId="3BA38371" w14:textId="77777777" w:rsidR="00994E2C" w:rsidRDefault="00994E2C" w:rsidP="00BD7A80">
            <w:proofErr w:type="spellStart"/>
            <w:r>
              <w:t>ProPG</w:t>
            </w:r>
            <w:proofErr w:type="spellEnd"/>
            <w:r>
              <w:t xml:space="preserve"> (2017)</w:t>
            </w:r>
          </w:p>
        </w:tc>
        <w:tc>
          <w:tcPr>
            <w:tcW w:w="2897" w:type="dxa"/>
            <w:vMerge w:val="restart"/>
          </w:tcPr>
          <w:p w14:paraId="0AF66417" w14:textId="77777777" w:rsidR="00015EEE" w:rsidRPr="00015EEE" w:rsidRDefault="00015EEE" w:rsidP="00015EEE">
            <w:r w:rsidRPr="00015EEE">
              <w:t xml:space="preserve">For residential care homes apply the indoor ambient noise levels in Tables 4 and 6 of BS8233. </w:t>
            </w:r>
          </w:p>
          <w:p w14:paraId="296A7842" w14:textId="77777777" w:rsidR="00015EEE" w:rsidRPr="00015EEE" w:rsidRDefault="00015EEE" w:rsidP="00015EEE">
            <w:pPr>
              <w:ind w:firstLine="720"/>
            </w:pPr>
          </w:p>
          <w:p w14:paraId="749454C4" w14:textId="77777777" w:rsidR="00CE40C7" w:rsidRDefault="00015EEE" w:rsidP="00015EEE">
            <w:r w:rsidRPr="00015EEE">
              <w:t>Also apply the WHO 2009 Community Noise guidelines for outdoor amenity areas.</w:t>
            </w:r>
          </w:p>
          <w:p w14:paraId="7984C668" w14:textId="77777777" w:rsidR="00C84D44" w:rsidRDefault="00C84D44" w:rsidP="00015EEE"/>
        </w:tc>
      </w:tr>
      <w:tr w:rsidR="00CE40C7" w14:paraId="01286934" w14:textId="77777777" w:rsidTr="00447EE1">
        <w:tc>
          <w:tcPr>
            <w:tcW w:w="1526" w:type="dxa"/>
            <w:vMerge/>
          </w:tcPr>
          <w:p w14:paraId="5934CDEB" w14:textId="77777777" w:rsidR="00CE40C7" w:rsidRDefault="00CE40C7" w:rsidP="00DB66E6"/>
        </w:tc>
        <w:tc>
          <w:tcPr>
            <w:tcW w:w="2126" w:type="dxa"/>
            <w:tcBorders>
              <w:top w:val="nil"/>
            </w:tcBorders>
          </w:tcPr>
          <w:p w14:paraId="59CC8E1B" w14:textId="77777777" w:rsidR="00CE40C7" w:rsidRDefault="00CE40C7" w:rsidP="00BD7A80">
            <w:r>
              <w:t>Airports</w:t>
            </w:r>
          </w:p>
        </w:tc>
        <w:tc>
          <w:tcPr>
            <w:tcW w:w="2693" w:type="dxa"/>
            <w:vMerge/>
          </w:tcPr>
          <w:p w14:paraId="17748491" w14:textId="77777777" w:rsidR="00CE40C7" w:rsidRDefault="00CE40C7" w:rsidP="00BD7A80"/>
        </w:tc>
        <w:tc>
          <w:tcPr>
            <w:tcW w:w="2897" w:type="dxa"/>
            <w:vMerge/>
          </w:tcPr>
          <w:p w14:paraId="6C0E7196" w14:textId="77777777" w:rsidR="00CE40C7" w:rsidRDefault="00CE40C7" w:rsidP="00BD7A80"/>
        </w:tc>
      </w:tr>
      <w:tr w:rsidR="00C06F46" w14:paraId="1384BBE1" w14:textId="77777777" w:rsidTr="00CC4EB3">
        <w:tc>
          <w:tcPr>
            <w:tcW w:w="1526" w:type="dxa"/>
          </w:tcPr>
          <w:p w14:paraId="06589DFA" w14:textId="77777777" w:rsidR="00C06F46" w:rsidRDefault="00F84AC7" w:rsidP="00DB66E6">
            <w:r>
              <w:t>Waste sites</w:t>
            </w:r>
          </w:p>
        </w:tc>
        <w:tc>
          <w:tcPr>
            <w:tcW w:w="2126" w:type="dxa"/>
          </w:tcPr>
          <w:p w14:paraId="10B12823" w14:textId="77777777" w:rsidR="00C06F46" w:rsidRDefault="00015EEE" w:rsidP="00BD7A80">
            <w:r>
              <w:t xml:space="preserve">All waste sites, including </w:t>
            </w:r>
            <w:proofErr w:type="gramStart"/>
            <w:r>
              <w:t>waste water</w:t>
            </w:r>
            <w:proofErr w:type="gramEnd"/>
            <w:r>
              <w:t xml:space="preserve"> treatment sites.</w:t>
            </w:r>
          </w:p>
        </w:tc>
        <w:tc>
          <w:tcPr>
            <w:tcW w:w="2693" w:type="dxa"/>
          </w:tcPr>
          <w:p w14:paraId="775D7B0B" w14:textId="77777777" w:rsidR="00015EEE" w:rsidRPr="00015EEE" w:rsidRDefault="00015EEE" w:rsidP="00015EEE">
            <w:r w:rsidRPr="00015EEE">
              <w:t>BS8233:2014.</w:t>
            </w:r>
          </w:p>
          <w:p w14:paraId="58465BFF" w14:textId="77777777" w:rsidR="00015EEE" w:rsidRPr="00015EEE" w:rsidRDefault="00015EEE" w:rsidP="00015EEE">
            <w:r w:rsidRPr="00015EEE">
              <w:t>WHO (2009).</w:t>
            </w:r>
          </w:p>
          <w:p w14:paraId="1E44338F" w14:textId="77777777" w:rsidR="00015EEE" w:rsidRPr="00015EEE" w:rsidRDefault="00485A0D" w:rsidP="00015EEE">
            <w:r>
              <w:t>BS 4142</w:t>
            </w:r>
            <w:r w:rsidR="00015EEE" w:rsidRPr="00015EEE">
              <w:t>:2014</w:t>
            </w:r>
            <w:r w:rsidR="001A1DD0">
              <w:t xml:space="preserve"> + A1: 2019</w:t>
            </w:r>
            <w:r w:rsidR="00015EEE" w:rsidRPr="00015EEE">
              <w:t>.</w:t>
            </w:r>
          </w:p>
          <w:p w14:paraId="397ABA55" w14:textId="77777777" w:rsidR="00C06F46" w:rsidRDefault="00015EEE" w:rsidP="00BD7A80">
            <w:r>
              <w:t>DMRB.</w:t>
            </w:r>
          </w:p>
          <w:p w14:paraId="344B305D" w14:textId="77777777" w:rsidR="00015EEE" w:rsidRDefault="00015EEE" w:rsidP="00BD7A80">
            <w:r>
              <w:t>IPPC H3 (Part 2).</w:t>
            </w:r>
          </w:p>
          <w:p w14:paraId="438B1F53" w14:textId="77777777" w:rsidR="00C84D44" w:rsidRDefault="00C84D44" w:rsidP="00BD7A80"/>
        </w:tc>
        <w:tc>
          <w:tcPr>
            <w:tcW w:w="2897" w:type="dxa"/>
          </w:tcPr>
          <w:p w14:paraId="4B3D8E31" w14:textId="77777777" w:rsidR="00C06F46" w:rsidRDefault="00C06F46" w:rsidP="00BD7A80"/>
        </w:tc>
      </w:tr>
      <w:tr w:rsidR="00015EEE" w14:paraId="70B54F05" w14:textId="77777777" w:rsidTr="00CC4EB3">
        <w:tc>
          <w:tcPr>
            <w:tcW w:w="1526" w:type="dxa"/>
            <w:vMerge w:val="restart"/>
          </w:tcPr>
          <w:p w14:paraId="6628648D" w14:textId="77777777" w:rsidR="00015EEE" w:rsidRDefault="00015EEE" w:rsidP="00DB66E6">
            <w:r>
              <w:t>Wind Turbines</w:t>
            </w:r>
          </w:p>
          <w:p w14:paraId="36A66FCE" w14:textId="77777777" w:rsidR="00015EEE" w:rsidRDefault="00015EEE" w:rsidP="00DB66E6">
            <w:r>
              <w:t>(NB. Due to concerns wi</w:t>
            </w:r>
            <w:r w:rsidR="00A4143F">
              <w:t>th ETSU-R</w:t>
            </w:r>
            <w:proofErr w:type="gramStart"/>
            <w:r w:rsidR="00A4143F">
              <w:t>-(</w:t>
            </w:r>
            <w:proofErr w:type="gramEnd"/>
            <w:r w:rsidR="00A4143F">
              <w:t xml:space="preserve">&amp; please discuss </w:t>
            </w:r>
            <w:r>
              <w:t>appropriate thresholds with the LPA as early as possible).</w:t>
            </w:r>
          </w:p>
        </w:tc>
        <w:tc>
          <w:tcPr>
            <w:tcW w:w="2126" w:type="dxa"/>
          </w:tcPr>
          <w:p w14:paraId="2A1C11F8" w14:textId="77777777" w:rsidR="00015EEE" w:rsidRDefault="00015EEE" w:rsidP="00BD7A80">
            <w:r>
              <w:t>Single turbines</w:t>
            </w:r>
          </w:p>
        </w:tc>
        <w:tc>
          <w:tcPr>
            <w:tcW w:w="2693" w:type="dxa"/>
            <w:vMerge w:val="restart"/>
          </w:tcPr>
          <w:p w14:paraId="11EA32A9" w14:textId="77777777" w:rsidR="00A4143F" w:rsidRDefault="00A4143F" w:rsidP="00BD7A80"/>
          <w:p w14:paraId="60A62F85" w14:textId="77777777" w:rsidR="00A4143F" w:rsidRDefault="00A4143F" w:rsidP="00BD7A80"/>
          <w:p w14:paraId="6279EF02" w14:textId="77777777" w:rsidR="00A4143F" w:rsidRDefault="00A4143F" w:rsidP="00BD7A80"/>
          <w:p w14:paraId="7AD31CEE" w14:textId="77777777" w:rsidR="00015EEE" w:rsidRDefault="00015EEE" w:rsidP="00BD7A80">
            <w:r>
              <w:t>ETSU-R-97</w:t>
            </w:r>
          </w:p>
          <w:p w14:paraId="1009C44F" w14:textId="77777777" w:rsidR="00015EEE" w:rsidRDefault="00015EEE" w:rsidP="00BD7A80">
            <w:r>
              <w:t>WHO (2009)</w:t>
            </w:r>
          </w:p>
          <w:p w14:paraId="61BCC943" w14:textId="77777777" w:rsidR="00015EEE" w:rsidRDefault="00015EEE" w:rsidP="00BD7A80">
            <w:r>
              <w:t>IOA (2013)</w:t>
            </w:r>
          </w:p>
        </w:tc>
        <w:tc>
          <w:tcPr>
            <w:tcW w:w="2897" w:type="dxa"/>
          </w:tcPr>
          <w:p w14:paraId="228202E2" w14:textId="77777777" w:rsidR="00015EEE" w:rsidRDefault="00015EEE" w:rsidP="00BD7A80">
            <w:r>
              <w:t>35 dBL90, 10 mi</w:t>
            </w:r>
            <w:r w:rsidR="00A4143F">
              <w:t>ns (</w:t>
            </w:r>
            <w:proofErr w:type="gramStart"/>
            <w:r w:rsidR="00A4143F">
              <w:t>free-</w:t>
            </w:r>
            <w:r>
              <w:t>field</w:t>
            </w:r>
            <w:proofErr w:type="gramEnd"/>
            <w:r>
              <w:t>)</w:t>
            </w:r>
          </w:p>
        </w:tc>
      </w:tr>
      <w:tr w:rsidR="00015EEE" w14:paraId="2CCFFE72" w14:textId="77777777" w:rsidTr="00CC4EB3">
        <w:tc>
          <w:tcPr>
            <w:tcW w:w="1526" w:type="dxa"/>
            <w:vMerge/>
          </w:tcPr>
          <w:p w14:paraId="76A5787C" w14:textId="77777777" w:rsidR="00015EEE" w:rsidRDefault="00015EEE" w:rsidP="00DB66E6"/>
        </w:tc>
        <w:tc>
          <w:tcPr>
            <w:tcW w:w="2126" w:type="dxa"/>
          </w:tcPr>
          <w:p w14:paraId="450C2F0C" w14:textId="77777777" w:rsidR="00447EE1" w:rsidRDefault="00447EE1" w:rsidP="00A478AB"/>
          <w:p w14:paraId="7F75BEE4" w14:textId="77777777" w:rsidR="00447EE1" w:rsidRDefault="00447EE1" w:rsidP="00A478AB"/>
          <w:p w14:paraId="6329215E" w14:textId="77777777" w:rsidR="00015EEE" w:rsidRDefault="00015EEE" w:rsidP="00A478AB">
            <w:r>
              <w:t>Wind farms</w:t>
            </w:r>
          </w:p>
        </w:tc>
        <w:tc>
          <w:tcPr>
            <w:tcW w:w="2693" w:type="dxa"/>
            <w:vMerge/>
          </w:tcPr>
          <w:p w14:paraId="3BF20CC2" w14:textId="77777777" w:rsidR="00015EEE" w:rsidRDefault="00015EEE" w:rsidP="00A478AB"/>
        </w:tc>
        <w:tc>
          <w:tcPr>
            <w:tcW w:w="2897" w:type="dxa"/>
          </w:tcPr>
          <w:p w14:paraId="4FE040BF" w14:textId="77777777" w:rsidR="00447EE1" w:rsidRDefault="00447EE1" w:rsidP="00A478AB"/>
          <w:p w14:paraId="6920CA28" w14:textId="77777777" w:rsidR="00015EEE" w:rsidRDefault="00015EEE" w:rsidP="00A478AB">
            <w:r>
              <w:t>1a</w:t>
            </w:r>
            <w:r w:rsidR="00A4143F">
              <w:t>.</w:t>
            </w:r>
            <w:r>
              <w:t xml:space="preserve"> Daytime (07:00 – 23:00):</w:t>
            </w:r>
            <w:r w:rsidR="00A4143F">
              <w:t xml:space="preserve"> &lt;5dB above background.</w:t>
            </w:r>
          </w:p>
          <w:p w14:paraId="29F85A84" w14:textId="77777777" w:rsidR="00A4143F" w:rsidRDefault="00A4143F" w:rsidP="00A478AB">
            <w:r>
              <w:t>1b. Daytime (07:00 – 23:00) in low noise environments (taken as below 30 dB): 35 dB L90, 10 mins (free-field).</w:t>
            </w:r>
          </w:p>
          <w:p w14:paraId="37B548B4" w14:textId="77777777" w:rsidR="00A4143F" w:rsidRDefault="001A1DD0" w:rsidP="001A1DD0">
            <w:r>
              <w:t xml:space="preserve">2. </w:t>
            </w:r>
            <w:r w:rsidR="00A4143F">
              <w:t>night (23:00 – 07:00): 43 dBL90, 10 mins (free-field).</w:t>
            </w:r>
          </w:p>
          <w:p w14:paraId="40B2F78F" w14:textId="77777777" w:rsidR="00447EE1" w:rsidRDefault="00447EE1" w:rsidP="00A478AB"/>
        </w:tc>
      </w:tr>
      <w:bookmarkEnd w:id="95"/>
    </w:tbl>
    <w:p w14:paraId="4261188E" w14:textId="77777777" w:rsidR="00C15435" w:rsidRDefault="00C15435" w:rsidP="00CC3B1E">
      <w:pPr>
        <w:pStyle w:val="PNADBodyText"/>
      </w:pPr>
    </w:p>
    <w:p w14:paraId="21F7E1D2" w14:textId="77777777" w:rsidR="00AC5E06" w:rsidRDefault="00AC5E06" w:rsidP="00CC3B1E">
      <w:pPr>
        <w:pStyle w:val="PNADBodyText"/>
      </w:pPr>
    </w:p>
    <w:p w14:paraId="3D9EEDC9" w14:textId="77777777" w:rsidR="00AC5E06" w:rsidRDefault="00AC5E06" w:rsidP="00AC5E06">
      <w:pPr>
        <w:pStyle w:val="PNADBodyText"/>
        <w:sectPr w:rsidR="00AC5E06" w:rsidSect="0075756F">
          <w:pgSz w:w="11907" w:h="16840" w:code="9"/>
          <w:pgMar w:top="1418" w:right="1134" w:bottom="1418" w:left="1418" w:header="709" w:footer="709" w:gutter="0"/>
          <w:cols w:space="708"/>
          <w:docGrid w:linePitch="299"/>
        </w:sectPr>
      </w:pPr>
    </w:p>
    <w:p w14:paraId="15151037" w14:textId="77777777" w:rsidR="00AC5E06" w:rsidRPr="00BD6BCF" w:rsidRDefault="00AC5E06" w:rsidP="00910A11">
      <w:pPr>
        <w:pStyle w:val="PNADAnnexTitle"/>
      </w:pPr>
      <w:bookmarkStart w:id="96" w:name="_Toc147225147"/>
      <w:r>
        <w:lastRenderedPageBreak/>
        <w:t>Annex 2</w:t>
      </w:r>
      <w:r w:rsidRPr="00BD6BCF">
        <w:t xml:space="preserve"> – Glossary of Terms</w:t>
      </w:r>
      <w:bookmarkEnd w:id="96"/>
    </w:p>
    <w:p w14:paraId="641BB970" w14:textId="77777777" w:rsidR="00AC5E06" w:rsidRDefault="00AC5E06" w:rsidP="00AC5E06">
      <w:pPr>
        <w:ind w:left="2880" w:hanging="2880"/>
        <w:rPr>
          <w:rFonts w:ascii="Arial" w:hAnsi="Arial" w:cs="Arial"/>
          <w:b/>
          <w:sz w:val="24"/>
          <w:szCs w:val="24"/>
        </w:rPr>
      </w:pPr>
    </w:p>
    <w:p w14:paraId="16A5E504" w14:textId="77777777" w:rsidR="00AC5E06" w:rsidRDefault="00AC5E06" w:rsidP="00AC5E06">
      <w:pPr>
        <w:ind w:left="2880" w:hanging="2880"/>
        <w:rPr>
          <w:rFonts w:ascii="Arial" w:hAnsi="Arial" w:cs="Arial"/>
          <w:b/>
          <w:sz w:val="24"/>
          <w:szCs w:val="24"/>
        </w:rPr>
      </w:pPr>
    </w:p>
    <w:p w14:paraId="754F906F"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Ambient Noise</w:t>
      </w:r>
      <w:r w:rsidRPr="000B730B">
        <w:rPr>
          <w:rFonts w:ascii="Arial" w:hAnsi="Arial" w:cs="Arial"/>
          <w:sz w:val="24"/>
          <w:szCs w:val="24"/>
        </w:rPr>
        <w:tab/>
        <w:t xml:space="preserve">Totally encompassing sound </w:t>
      </w:r>
      <w:proofErr w:type="gramStart"/>
      <w:r w:rsidRPr="000B730B">
        <w:rPr>
          <w:rFonts w:ascii="Arial" w:hAnsi="Arial" w:cs="Arial"/>
          <w:sz w:val="24"/>
          <w:szCs w:val="24"/>
        </w:rPr>
        <w:t>in a given</w:t>
      </w:r>
      <w:proofErr w:type="gramEnd"/>
      <w:r w:rsidRPr="000B730B">
        <w:rPr>
          <w:rFonts w:ascii="Arial" w:hAnsi="Arial" w:cs="Arial"/>
          <w:sz w:val="24"/>
          <w:szCs w:val="24"/>
        </w:rPr>
        <w:t xml:space="preserve"> situation at a given time composed of sound from all sources near and far.</w:t>
      </w:r>
      <w:r w:rsidR="00B74BFB">
        <w:rPr>
          <w:rFonts w:ascii="Arial" w:hAnsi="Arial" w:cs="Arial"/>
          <w:sz w:val="24"/>
          <w:szCs w:val="24"/>
        </w:rPr>
        <w:t xml:space="preserve">  This is normally defined as </w:t>
      </w:r>
      <w:proofErr w:type="spellStart"/>
      <w:proofErr w:type="gramStart"/>
      <w:r w:rsidR="00B74BFB">
        <w:rPr>
          <w:rFonts w:ascii="Arial" w:hAnsi="Arial" w:cs="Arial"/>
          <w:sz w:val="24"/>
          <w:szCs w:val="24"/>
        </w:rPr>
        <w:t>L</w:t>
      </w:r>
      <w:r w:rsidR="00B74BFB" w:rsidRPr="00B74BFB">
        <w:rPr>
          <w:rFonts w:ascii="Arial" w:hAnsi="Arial" w:cs="Arial"/>
          <w:sz w:val="24"/>
          <w:szCs w:val="24"/>
          <w:vertAlign w:val="subscript"/>
        </w:rPr>
        <w:t>Aeq,T</w:t>
      </w:r>
      <w:proofErr w:type="spellEnd"/>
      <w:proofErr w:type="gramEnd"/>
      <w:r w:rsidR="00B74BFB" w:rsidRPr="00B74BFB">
        <w:rPr>
          <w:rFonts w:ascii="Arial" w:hAnsi="Arial" w:cs="Arial"/>
          <w:sz w:val="24"/>
          <w:szCs w:val="24"/>
        </w:rPr>
        <w:t xml:space="preserve">  </w:t>
      </w:r>
      <w:r w:rsidR="00B74BFB">
        <w:rPr>
          <w:rFonts w:ascii="Arial" w:hAnsi="Arial" w:cs="Arial"/>
          <w:sz w:val="24"/>
          <w:szCs w:val="24"/>
        </w:rPr>
        <w:t>where T is an appropriate time assessment period.</w:t>
      </w:r>
    </w:p>
    <w:p w14:paraId="0864E531"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 xml:space="preserve">Background Noise </w:t>
      </w:r>
      <w:r w:rsidRPr="000B730B">
        <w:rPr>
          <w:rFonts w:ascii="Arial" w:hAnsi="Arial" w:cs="Arial"/>
          <w:b/>
          <w:sz w:val="24"/>
          <w:szCs w:val="24"/>
        </w:rPr>
        <w:tab/>
      </w:r>
      <w:r w:rsidRPr="000B730B">
        <w:rPr>
          <w:rFonts w:ascii="Arial" w:hAnsi="Arial" w:cs="Arial"/>
          <w:sz w:val="24"/>
          <w:szCs w:val="24"/>
        </w:rPr>
        <w:t xml:space="preserve">Sometimes referred to as the background sound level, this is the ambient noise, in the absence of the noise under investigation, measured using time weighting </w:t>
      </w:r>
      <w:r>
        <w:rPr>
          <w:rFonts w:ascii="Arial" w:hAnsi="Arial" w:cs="Arial"/>
          <w:sz w:val="24"/>
          <w:szCs w:val="24"/>
        </w:rPr>
        <w:t>“</w:t>
      </w:r>
      <w:r w:rsidRPr="000B730B">
        <w:rPr>
          <w:rFonts w:ascii="Arial" w:hAnsi="Arial" w:cs="Arial"/>
          <w:sz w:val="24"/>
          <w:szCs w:val="24"/>
        </w:rPr>
        <w:t>F”, that is equaled or exceeded for 90% of the measurement time interval. Expressed as L</w:t>
      </w:r>
      <w:r w:rsidRPr="003E7C0A">
        <w:rPr>
          <w:rFonts w:ascii="Arial" w:hAnsi="Arial" w:cs="Arial"/>
          <w:sz w:val="24"/>
          <w:szCs w:val="24"/>
          <w:vertAlign w:val="subscript"/>
        </w:rPr>
        <w:t>A</w:t>
      </w:r>
      <w:proofErr w:type="gramStart"/>
      <w:r w:rsidRPr="003E7C0A">
        <w:rPr>
          <w:rFonts w:ascii="Arial" w:hAnsi="Arial" w:cs="Arial"/>
          <w:sz w:val="24"/>
          <w:szCs w:val="24"/>
          <w:vertAlign w:val="subscript"/>
        </w:rPr>
        <w:t>90,T</w:t>
      </w:r>
      <w:proofErr w:type="gramEnd"/>
      <w:r w:rsidRPr="000B730B">
        <w:rPr>
          <w:rFonts w:ascii="Arial" w:hAnsi="Arial" w:cs="Arial"/>
          <w:sz w:val="24"/>
          <w:szCs w:val="24"/>
        </w:rPr>
        <w:t>, where “T” refers to the measurement time interval in minutes.</w:t>
      </w:r>
    </w:p>
    <w:p w14:paraId="21B94DD0"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dB(A)</w:t>
      </w:r>
      <w:r w:rsidRPr="000B730B">
        <w:rPr>
          <w:rFonts w:ascii="Arial" w:hAnsi="Arial" w:cs="Arial"/>
          <w:sz w:val="24"/>
          <w:szCs w:val="24"/>
        </w:rPr>
        <w:tab/>
        <w:t>The noise level in decibels, a measure including a correction for the sensitivity of the human ear defined in the International standard IEC61672:2003 and various national standards relating to the measurement of sound level.</w:t>
      </w:r>
    </w:p>
    <w:p w14:paraId="5CEAE333" w14:textId="77777777" w:rsidR="00AC5E06" w:rsidRPr="000B730B" w:rsidRDefault="00AC5E06" w:rsidP="00AC5E06">
      <w:pPr>
        <w:ind w:left="2880"/>
        <w:rPr>
          <w:rFonts w:ascii="Arial" w:hAnsi="Arial" w:cs="Arial"/>
          <w:sz w:val="24"/>
          <w:szCs w:val="24"/>
        </w:rPr>
      </w:pPr>
      <w:r w:rsidRPr="000B730B">
        <w:rPr>
          <w:rFonts w:ascii="Arial" w:hAnsi="Arial" w:cs="Arial"/>
          <w:sz w:val="24"/>
          <w:szCs w:val="24"/>
        </w:rPr>
        <w:t>Measurements in dB(A) broadly agree with people</w:t>
      </w:r>
      <w:r>
        <w:rPr>
          <w:rFonts w:ascii="Arial" w:hAnsi="Arial" w:cs="Arial"/>
          <w:sz w:val="24"/>
          <w:szCs w:val="24"/>
        </w:rPr>
        <w:t>’</w:t>
      </w:r>
      <w:r w:rsidRPr="000B730B">
        <w:rPr>
          <w:rFonts w:ascii="Arial" w:hAnsi="Arial" w:cs="Arial"/>
          <w:sz w:val="24"/>
          <w:szCs w:val="24"/>
        </w:rPr>
        <w:t>s assessment of loudness.</w:t>
      </w:r>
    </w:p>
    <w:p w14:paraId="3A1B1609" w14:textId="77777777" w:rsidR="00AC5E06" w:rsidRPr="000B730B" w:rsidRDefault="00AC5E06" w:rsidP="00AC5E06">
      <w:pPr>
        <w:ind w:left="2880"/>
        <w:rPr>
          <w:rFonts w:ascii="Arial" w:hAnsi="Arial" w:cs="Arial"/>
          <w:sz w:val="24"/>
          <w:szCs w:val="24"/>
        </w:rPr>
      </w:pPr>
      <w:r w:rsidRPr="000B730B">
        <w:rPr>
          <w:rFonts w:ascii="Arial" w:hAnsi="Arial" w:cs="Arial"/>
          <w:sz w:val="24"/>
          <w:szCs w:val="24"/>
        </w:rPr>
        <w:t xml:space="preserve">A change of 3 dB(A) is the minimum perceptible under normal conditions, and a change of 10 dB(A) corresponds roughly to halving or doubling the loudness of a sound. The background noise level in a living room may be about 30 dB(A); normal conversation about 60 dB(A) at 1 </w:t>
      </w:r>
      <w:proofErr w:type="spellStart"/>
      <w:r w:rsidRPr="000B730B">
        <w:rPr>
          <w:rFonts w:ascii="Arial" w:hAnsi="Arial" w:cs="Arial"/>
          <w:sz w:val="24"/>
          <w:szCs w:val="24"/>
        </w:rPr>
        <w:t>metre</w:t>
      </w:r>
      <w:proofErr w:type="spellEnd"/>
      <w:r w:rsidRPr="000B730B">
        <w:rPr>
          <w:rFonts w:ascii="Arial" w:hAnsi="Arial" w:cs="Arial"/>
          <w:sz w:val="24"/>
          <w:szCs w:val="24"/>
        </w:rPr>
        <w:t xml:space="preserve">; heavy road traffic about 80 dB(A) at 10 </w:t>
      </w:r>
      <w:proofErr w:type="spellStart"/>
      <w:r w:rsidRPr="000B730B">
        <w:rPr>
          <w:rFonts w:ascii="Arial" w:hAnsi="Arial" w:cs="Arial"/>
          <w:sz w:val="24"/>
          <w:szCs w:val="24"/>
        </w:rPr>
        <w:t>metres</w:t>
      </w:r>
      <w:proofErr w:type="spellEnd"/>
      <w:r w:rsidRPr="000B730B">
        <w:rPr>
          <w:rFonts w:ascii="Arial" w:hAnsi="Arial" w:cs="Arial"/>
          <w:sz w:val="24"/>
          <w:szCs w:val="24"/>
        </w:rPr>
        <w:t>; the level near a pneumatic drill about 100 dB(A).</w:t>
      </w:r>
    </w:p>
    <w:p w14:paraId="3C29306F"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L</w:t>
      </w:r>
      <w:r w:rsidRPr="003E7C0A">
        <w:rPr>
          <w:rFonts w:ascii="Arial" w:hAnsi="Arial" w:cs="Arial"/>
          <w:b/>
          <w:sz w:val="24"/>
          <w:szCs w:val="24"/>
          <w:vertAlign w:val="subscript"/>
        </w:rPr>
        <w:t>A90, T</w:t>
      </w:r>
      <w:r w:rsidRPr="000B730B">
        <w:rPr>
          <w:rFonts w:ascii="Arial" w:hAnsi="Arial" w:cs="Arial"/>
          <w:sz w:val="24"/>
          <w:szCs w:val="24"/>
        </w:rPr>
        <w:tab/>
        <w:t>This is the noise level exceeded for 90% of the measurement period. Often referred to as the background noise level.</w:t>
      </w:r>
    </w:p>
    <w:p w14:paraId="1333F203" w14:textId="77777777" w:rsidR="00AC5E06" w:rsidRPr="000B730B" w:rsidRDefault="00AC5E06" w:rsidP="00AC5E06">
      <w:pPr>
        <w:ind w:left="2880" w:hanging="2880"/>
        <w:rPr>
          <w:rFonts w:ascii="Arial" w:hAnsi="Arial" w:cs="Arial"/>
          <w:sz w:val="24"/>
          <w:szCs w:val="24"/>
        </w:rPr>
      </w:pPr>
      <w:proofErr w:type="spellStart"/>
      <w:r w:rsidRPr="000B730B">
        <w:rPr>
          <w:rFonts w:ascii="Arial" w:hAnsi="Arial" w:cs="Arial"/>
          <w:b/>
          <w:sz w:val="24"/>
          <w:szCs w:val="24"/>
        </w:rPr>
        <w:t>L</w:t>
      </w:r>
      <w:r w:rsidR="003E7C0A" w:rsidRPr="003E7C0A">
        <w:rPr>
          <w:rFonts w:ascii="Arial" w:hAnsi="Arial" w:cs="Arial"/>
          <w:b/>
          <w:sz w:val="24"/>
          <w:szCs w:val="24"/>
          <w:vertAlign w:val="subscript"/>
        </w:rPr>
        <w:t>A</w:t>
      </w:r>
      <w:r w:rsidR="003E7C0A">
        <w:rPr>
          <w:rFonts w:ascii="Arial" w:hAnsi="Arial" w:cs="Arial"/>
          <w:b/>
          <w:sz w:val="24"/>
          <w:szCs w:val="24"/>
          <w:vertAlign w:val="subscript"/>
        </w:rPr>
        <w:t>f</w:t>
      </w:r>
      <w:r w:rsidRPr="003E7C0A">
        <w:rPr>
          <w:rFonts w:ascii="Arial" w:hAnsi="Arial" w:cs="Arial"/>
          <w:b/>
          <w:sz w:val="24"/>
          <w:szCs w:val="24"/>
          <w:vertAlign w:val="subscript"/>
        </w:rPr>
        <w:t>max</w:t>
      </w:r>
      <w:proofErr w:type="spellEnd"/>
      <w:r w:rsidRPr="003E7C0A">
        <w:rPr>
          <w:rFonts w:ascii="Arial" w:hAnsi="Arial" w:cs="Arial"/>
          <w:b/>
          <w:sz w:val="24"/>
          <w:szCs w:val="24"/>
          <w:vertAlign w:val="subscript"/>
        </w:rPr>
        <w:t>, T</w:t>
      </w:r>
      <w:r w:rsidRPr="000B730B">
        <w:rPr>
          <w:rFonts w:ascii="Arial" w:hAnsi="Arial" w:cs="Arial"/>
          <w:sz w:val="24"/>
          <w:szCs w:val="24"/>
        </w:rPr>
        <w:t xml:space="preserve"> </w:t>
      </w:r>
      <w:r w:rsidRPr="000B730B">
        <w:rPr>
          <w:rFonts w:ascii="Arial" w:hAnsi="Arial" w:cs="Arial"/>
          <w:sz w:val="24"/>
          <w:szCs w:val="24"/>
        </w:rPr>
        <w:tab/>
        <w:t>This is the maximum recorded sound pressure level within</w:t>
      </w:r>
      <w:r w:rsidR="003E7C0A">
        <w:rPr>
          <w:rFonts w:ascii="Arial" w:hAnsi="Arial" w:cs="Arial"/>
          <w:sz w:val="24"/>
          <w:szCs w:val="24"/>
        </w:rPr>
        <w:t xml:space="preserve"> the relevant time interval (t) when the sound level meter is set to fast.</w:t>
      </w:r>
    </w:p>
    <w:p w14:paraId="4AD80ED8" w14:textId="77777777" w:rsidR="00AC5E06" w:rsidRPr="000B730B" w:rsidRDefault="003E7C0A" w:rsidP="00AC5E06">
      <w:pPr>
        <w:ind w:left="2880" w:hanging="2880"/>
        <w:rPr>
          <w:rFonts w:ascii="Arial" w:hAnsi="Arial" w:cs="Arial"/>
          <w:sz w:val="24"/>
          <w:szCs w:val="24"/>
        </w:rPr>
      </w:pPr>
      <w:proofErr w:type="spellStart"/>
      <w:r>
        <w:rPr>
          <w:rFonts w:ascii="Arial" w:hAnsi="Arial" w:cs="Arial"/>
          <w:b/>
          <w:sz w:val="24"/>
          <w:szCs w:val="24"/>
        </w:rPr>
        <w:t>L</w:t>
      </w:r>
      <w:r w:rsidRPr="003E7C0A">
        <w:rPr>
          <w:rFonts w:ascii="Arial" w:hAnsi="Arial" w:cs="Arial"/>
          <w:b/>
          <w:sz w:val="24"/>
          <w:szCs w:val="24"/>
          <w:vertAlign w:val="subscript"/>
        </w:rPr>
        <w:t>A</w:t>
      </w:r>
      <w:r w:rsidR="00AC5E06" w:rsidRPr="003E7C0A">
        <w:rPr>
          <w:rFonts w:ascii="Arial" w:hAnsi="Arial" w:cs="Arial"/>
          <w:b/>
          <w:sz w:val="24"/>
          <w:szCs w:val="24"/>
          <w:vertAlign w:val="subscript"/>
        </w:rPr>
        <w:t>eq</w:t>
      </w:r>
      <w:proofErr w:type="spellEnd"/>
      <w:r w:rsidR="00AC5E06" w:rsidRPr="003E7C0A">
        <w:rPr>
          <w:rFonts w:ascii="Arial" w:hAnsi="Arial" w:cs="Arial"/>
          <w:b/>
          <w:sz w:val="24"/>
          <w:szCs w:val="24"/>
          <w:vertAlign w:val="subscript"/>
        </w:rPr>
        <w:t>, T</w:t>
      </w:r>
      <w:r w:rsidR="00AC5E06" w:rsidRPr="000B730B">
        <w:rPr>
          <w:rFonts w:ascii="Arial" w:hAnsi="Arial" w:cs="Arial"/>
          <w:sz w:val="24"/>
          <w:szCs w:val="24"/>
        </w:rPr>
        <w:tab/>
        <w:t xml:space="preserve">This is the equivalent continuous A weighted sound pressure level and is the level of a notional steady sound which has the same acoustic energy as the fluctuating sound over a given </w:t>
      </w:r>
      <w:proofErr w:type="gramStart"/>
      <w:r w:rsidR="00AC5E06" w:rsidRPr="000B730B">
        <w:rPr>
          <w:rFonts w:ascii="Arial" w:hAnsi="Arial" w:cs="Arial"/>
          <w:sz w:val="24"/>
          <w:szCs w:val="24"/>
        </w:rPr>
        <w:t>time period</w:t>
      </w:r>
      <w:proofErr w:type="gramEnd"/>
      <w:r w:rsidR="00AC5E06" w:rsidRPr="000B730B">
        <w:rPr>
          <w:rFonts w:ascii="Arial" w:hAnsi="Arial" w:cs="Arial"/>
          <w:sz w:val="24"/>
          <w:szCs w:val="24"/>
        </w:rPr>
        <w:t>. It often used as a measurement of environmental noise.</w:t>
      </w:r>
    </w:p>
    <w:p w14:paraId="5DBE3F52"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lastRenderedPageBreak/>
        <w:t>L</w:t>
      </w:r>
      <w:r w:rsidRPr="003E7C0A">
        <w:rPr>
          <w:rFonts w:ascii="Arial" w:hAnsi="Arial" w:cs="Arial"/>
          <w:b/>
          <w:sz w:val="24"/>
          <w:szCs w:val="24"/>
          <w:vertAlign w:val="subscript"/>
        </w:rPr>
        <w:t>A10, T</w:t>
      </w:r>
      <w:r w:rsidRPr="000B730B">
        <w:rPr>
          <w:rFonts w:ascii="Arial" w:hAnsi="Arial" w:cs="Arial"/>
          <w:b/>
          <w:sz w:val="24"/>
          <w:szCs w:val="24"/>
        </w:rPr>
        <w:tab/>
      </w:r>
      <w:r w:rsidRPr="000B730B">
        <w:rPr>
          <w:rFonts w:ascii="Arial" w:hAnsi="Arial" w:cs="Arial"/>
          <w:sz w:val="24"/>
          <w:szCs w:val="24"/>
        </w:rPr>
        <w:t>This is the noise level exceeded for 10% of the measurement period.</w:t>
      </w:r>
    </w:p>
    <w:p w14:paraId="6690183C" w14:textId="27F951EC" w:rsidR="00AC5E06" w:rsidRPr="000B730B" w:rsidRDefault="00AC5E06" w:rsidP="00073BEA">
      <w:pPr>
        <w:tabs>
          <w:tab w:val="left" w:pos="2977"/>
        </w:tabs>
        <w:rPr>
          <w:rFonts w:ascii="Arial" w:hAnsi="Arial" w:cs="Arial"/>
          <w:b/>
          <w:sz w:val="24"/>
          <w:szCs w:val="24"/>
        </w:rPr>
      </w:pPr>
      <w:r w:rsidRPr="000B730B">
        <w:rPr>
          <w:rFonts w:ascii="Arial" w:hAnsi="Arial" w:cs="Arial"/>
          <w:b/>
          <w:sz w:val="24"/>
          <w:szCs w:val="24"/>
        </w:rPr>
        <w:t xml:space="preserve">Local Planning </w:t>
      </w:r>
      <w:r w:rsidR="00073BEA">
        <w:rPr>
          <w:rFonts w:ascii="Arial" w:hAnsi="Arial" w:cs="Arial"/>
          <w:b/>
          <w:sz w:val="24"/>
          <w:szCs w:val="24"/>
        </w:rPr>
        <w:tab/>
      </w:r>
      <w:r w:rsidR="00073BEA" w:rsidRPr="000B730B">
        <w:rPr>
          <w:rFonts w:ascii="Arial" w:hAnsi="Arial" w:cs="Arial"/>
          <w:sz w:val="24"/>
          <w:szCs w:val="24"/>
        </w:rPr>
        <w:t xml:space="preserve">A local planning authority is the local authority (usually the </w:t>
      </w:r>
      <w:r w:rsidR="00073BEA" w:rsidRPr="009C12A1">
        <w:rPr>
          <w:rFonts w:ascii="Arial" w:hAnsi="Arial" w:cs="Arial"/>
          <w:b/>
          <w:sz w:val="24"/>
          <w:szCs w:val="24"/>
        </w:rPr>
        <w:t>Authority (LPA)</w:t>
      </w:r>
      <w:r w:rsidR="00073BEA">
        <w:rPr>
          <w:rFonts w:ascii="Arial" w:hAnsi="Arial" w:cs="Arial"/>
          <w:b/>
          <w:sz w:val="24"/>
          <w:szCs w:val="24"/>
        </w:rPr>
        <w:tab/>
      </w:r>
      <w:r w:rsidR="00073BEA" w:rsidRPr="000B730B">
        <w:rPr>
          <w:rFonts w:ascii="Arial" w:hAnsi="Arial" w:cs="Arial"/>
          <w:sz w:val="24"/>
          <w:szCs w:val="24"/>
        </w:rPr>
        <w:t>District,</w:t>
      </w:r>
      <w:r w:rsidR="00073BEA">
        <w:rPr>
          <w:rFonts w:ascii="Arial" w:hAnsi="Arial" w:cs="Arial"/>
          <w:b/>
          <w:sz w:val="24"/>
          <w:szCs w:val="24"/>
        </w:rPr>
        <w:t xml:space="preserve"> </w:t>
      </w:r>
      <w:proofErr w:type="gramStart"/>
      <w:r w:rsidRPr="000B730B">
        <w:rPr>
          <w:rFonts w:ascii="Arial" w:hAnsi="Arial" w:cs="Arial"/>
          <w:sz w:val="24"/>
          <w:szCs w:val="24"/>
        </w:rPr>
        <w:t>Borough</w:t>
      </w:r>
      <w:proofErr w:type="gramEnd"/>
      <w:r w:rsidRPr="000B730B">
        <w:rPr>
          <w:rFonts w:ascii="Arial" w:hAnsi="Arial" w:cs="Arial"/>
          <w:sz w:val="24"/>
          <w:szCs w:val="24"/>
        </w:rPr>
        <w:t xml:space="preserve"> or City Council) that is empowered by law</w:t>
      </w:r>
      <w:r w:rsidR="00073BEA">
        <w:rPr>
          <w:rFonts w:ascii="Arial" w:hAnsi="Arial" w:cs="Arial"/>
          <w:sz w:val="24"/>
          <w:szCs w:val="24"/>
        </w:rPr>
        <w:br/>
      </w:r>
      <w:r w:rsidRPr="000B730B">
        <w:rPr>
          <w:rFonts w:ascii="Arial" w:hAnsi="Arial" w:cs="Arial"/>
          <w:sz w:val="24"/>
          <w:szCs w:val="24"/>
        </w:rPr>
        <w:t xml:space="preserve"> </w:t>
      </w:r>
      <w:r w:rsidR="00073BEA">
        <w:rPr>
          <w:rFonts w:ascii="Arial" w:hAnsi="Arial" w:cs="Arial"/>
          <w:sz w:val="24"/>
          <w:szCs w:val="24"/>
        </w:rPr>
        <w:tab/>
      </w:r>
      <w:r w:rsidRPr="000B730B">
        <w:rPr>
          <w:rFonts w:ascii="Arial" w:hAnsi="Arial" w:cs="Arial"/>
          <w:sz w:val="24"/>
          <w:szCs w:val="24"/>
        </w:rPr>
        <w:t xml:space="preserve">to exercise statutory town planning functions for a particular </w:t>
      </w:r>
      <w:r w:rsidR="00073BEA">
        <w:rPr>
          <w:rFonts w:ascii="Arial" w:hAnsi="Arial" w:cs="Arial"/>
          <w:sz w:val="24"/>
          <w:szCs w:val="24"/>
        </w:rPr>
        <w:br/>
      </w:r>
      <w:r w:rsidR="00073BEA">
        <w:rPr>
          <w:rFonts w:ascii="Arial" w:hAnsi="Arial" w:cs="Arial"/>
          <w:sz w:val="24"/>
          <w:szCs w:val="24"/>
        </w:rPr>
        <w:tab/>
      </w:r>
      <w:r w:rsidRPr="000B730B">
        <w:rPr>
          <w:rFonts w:ascii="Arial" w:hAnsi="Arial" w:cs="Arial"/>
          <w:sz w:val="24"/>
          <w:szCs w:val="24"/>
        </w:rPr>
        <w:t xml:space="preserve">area of the United Kingdom. In Sussex, the two County </w:t>
      </w:r>
      <w:r w:rsidR="00073BEA">
        <w:rPr>
          <w:rFonts w:ascii="Arial" w:hAnsi="Arial" w:cs="Arial"/>
          <w:sz w:val="24"/>
          <w:szCs w:val="24"/>
        </w:rPr>
        <w:br/>
      </w:r>
      <w:r w:rsidR="00073BEA">
        <w:rPr>
          <w:rFonts w:ascii="Arial" w:hAnsi="Arial" w:cs="Arial"/>
          <w:sz w:val="24"/>
          <w:szCs w:val="24"/>
        </w:rPr>
        <w:tab/>
      </w:r>
      <w:r w:rsidRPr="000B730B">
        <w:rPr>
          <w:rFonts w:ascii="Arial" w:hAnsi="Arial" w:cs="Arial"/>
          <w:sz w:val="24"/>
          <w:szCs w:val="24"/>
        </w:rPr>
        <w:t xml:space="preserve">Councils are the Planning Authorities for waste and </w:t>
      </w:r>
      <w:r w:rsidR="00073BEA">
        <w:rPr>
          <w:rFonts w:ascii="Arial" w:hAnsi="Arial" w:cs="Arial"/>
          <w:sz w:val="24"/>
          <w:szCs w:val="24"/>
        </w:rPr>
        <w:br/>
      </w:r>
      <w:r w:rsidR="00073BEA">
        <w:rPr>
          <w:rFonts w:ascii="Arial" w:hAnsi="Arial" w:cs="Arial"/>
          <w:sz w:val="24"/>
          <w:szCs w:val="24"/>
        </w:rPr>
        <w:tab/>
      </w:r>
      <w:r w:rsidRPr="000B730B">
        <w:rPr>
          <w:rFonts w:ascii="Arial" w:hAnsi="Arial" w:cs="Arial"/>
          <w:sz w:val="24"/>
          <w:szCs w:val="24"/>
        </w:rPr>
        <w:t>minerals planning applications for their areas.</w:t>
      </w:r>
    </w:p>
    <w:p w14:paraId="40FEA1C5" w14:textId="77777777" w:rsidR="00AC5E06" w:rsidRPr="000B730B" w:rsidRDefault="00AC5E06" w:rsidP="00AC5E06">
      <w:pPr>
        <w:ind w:left="2880"/>
        <w:rPr>
          <w:rFonts w:ascii="Arial" w:hAnsi="Arial" w:cs="Arial"/>
          <w:sz w:val="24"/>
          <w:szCs w:val="24"/>
        </w:rPr>
      </w:pPr>
      <w:r w:rsidRPr="000B730B">
        <w:rPr>
          <w:rFonts w:ascii="Arial" w:hAnsi="Arial" w:cs="Arial"/>
          <w:sz w:val="24"/>
          <w:szCs w:val="24"/>
        </w:rPr>
        <w:t xml:space="preserve">The South Downs National Park Authority is the Planning Authority for its area. </w:t>
      </w:r>
    </w:p>
    <w:p w14:paraId="0390D298"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Modelling</w:t>
      </w:r>
      <w:r w:rsidRPr="000B730B">
        <w:rPr>
          <w:rFonts w:ascii="Arial" w:hAnsi="Arial" w:cs="Arial"/>
          <w:sz w:val="24"/>
          <w:szCs w:val="24"/>
        </w:rPr>
        <w:t xml:space="preserve"> </w:t>
      </w:r>
      <w:r w:rsidRPr="000B730B">
        <w:rPr>
          <w:rFonts w:ascii="Arial" w:hAnsi="Arial" w:cs="Arial"/>
          <w:sz w:val="24"/>
          <w:szCs w:val="24"/>
        </w:rPr>
        <w:tab/>
        <w:t>The process of generating abstract, conceptual, graphical and/or mathematical models.</w:t>
      </w:r>
    </w:p>
    <w:p w14:paraId="65EBC465"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Noise</w:t>
      </w:r>
      <w:r w:rsidRPr="000B730B">
        <w:rPr>
          <w:rFonts w:ascii="Arial" w:hAnsi="Arial" w:cs="Arial"/>
          <w:sz w:val="24"/>
          <w:szCs w:val="24"/>
        </w:rPr>
        <w:tab/>
        <w:t>This was defined in the Wilson report published in 1963 as ‘unwanted sound’. Noise includes vibration, except where the context indicates otherwise. Sound is a periodic fluctuation in pressure, typically in air. Noise is classified as a pollutant in the European Directive on Integrated Pollution Prevention and Control.</w:t>
      </w:r>
    </w:p>
    <w:p w14:paraId="20DA32DB"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Noise climate</w:t>
      </w:r>
      <w:r w:rsidRPr="000B730B">
        <w:rPr>
          <w:rFonts w:ascii="Arial" w:hAnsi="Arial" w:cs="Arial"/>
          <w:sz w:val="24"/>
          <w:szCs w:val="24"/>
        </w:rPr>
        <w:tab/>
        <w:t>General description of existing noise levels in respect to a particular area.</w:t>
      </w:r>
    </w:p>
    <w:p w14:paraId="6AE675DB" w14:textId="2644486C" w:rsidR="00650E70" w:rsidRDefault="00AC5E06" w:rsidP="00650E70">
      <w:pPr>
        <w:ind w:left="2880" w:hanging="2880"/>
        <w:rPr>
          <w:rFonts w:ascii="Arial" w:hAnsi="Arial" w:cs="Arial"/>
          <w:sz w:val="24"/>
          <w:szCs w:val="24"/>
        </w:rPr>
      </w:pPr>
      <w:r w:rsidRPr="000B730B">
        <w:rPr>
          <w:rFonts w:ascii="Arial" w:hAnsi="Arial" w:cs="Arial"/>
          <w:b/>
          <w:sz w:val="24"/>
          <w:szCs w:val="24"/>
        </w:rPr>
        <w:t>Noise generating</w:t>
      </w:r>
      <w:r w:rsidRPr="000B730B">
        <w:rPr>
          <w:rFonts w:ascii="Arial" w:hAnsi="Arial" w:cs="Arial"/>
          <w:sz w:val="24"/>
          <w:szCs w:val="24"/>
        </w:rPr>
        <w:t xml:space="preserve"> </w:t>
      </w:r>
      <w:r w:rsidRPr="000B730B">
        <w:rPr>
          <w:rFonts w:ascii="Arial" w:hAnsi="Arial" w:cs="Arial"/>
          <w:sz w:val="24"/>
          <w:szCs w:val="24"/>
        </w:rPr>
        <w:tab/>
        <w:t>A development that has the potential to create a negative noise impact on sensitive receptors.</w:t>
      </w:r>
    </w:p>
    <w:p w14:paraId="6EF7E243" w14:textId="15D55D89" w:rsidR="00AC5E06" w:rsidRPr="00650E70" w:rsidRDefault="00AC5E06" w:rsidP="00650E70">
      <w:pPr>
        <w:rPr>
          <w:rFonts w:ascii="Arial" w:hAnsi="Arial" w:cs="Arial"/>
          <w:sz w:val="24"/>
          <w:szCs w:val="24"/>
        </w:rPr>
      </w:pPr>
      <w:r w:rsidRPr="000B730B">
        <w:rPr>
          <w:rFonts w:ascii="Arial" w:hAnsi="Arial" w:cs="Arial"/>
          <w:b/>
          <w:sz w:val="24"/>
          <w:szCs w:val="24"/>
        </w:rPr>
        <w:t>Noise sensitive</w:t>
      </w:r>
      <w:r w:rsidR="00073BEA">
        <w:tab/>
      </w:r>
      <w:r w:rsidR="00650E70">
        <w:tab/>
      </w:r>
      <w:r w:rsidRPr="000B730B">
        <w:rPr>
          <w:rFonts w:ascii="Arial" w:hAnsi="Arial" w:cs="Arial"/>
          <w:sz w:val="24"/>
          <w:szCs w:val="24"/>
        </w:rPr>
        <w:t xml:space="preserve">Any dwelling, hotel or hostel, health building, educational </w:t>
      </w:r>
      <w:r w:rsidR="00073BEA">
        <w:rPr>
          <w:rFonts w:ascii="Arial" w:hAnsi="Arial" w:cs="Arial"/>
          <w:sz w:val="24"/>
          <w:szCs w:val="24"/>
        </w:rPr>
        <w:br/>
      </w:r>
      <w:r w:rsidR="00073BEA" w:rsidRPr="009C12A1">
        <w:rPr>
          <w:rFonts w:ascii="Arial" w:hAnsi="Arial" w:cs="Arial"/>
          <w:b/>
          <w:sz w:val="24"/>
          <w:szCs w:val="24"/>
        </w:rPr>
        <w:t>receptor</w:t>
      </w:r>
      <w:r w:rsidR="00073BEA" w:rsidRPr="000B730B">
        <w:rPr>
          <w:rFonts w:ascii="Arial" w:hAnsi="Arial" w:cs="Arial"/>
          <w:sz w:val="24"/>
          <w:szCs w:val="24"/>
        </w:rPr>
        <w:t xml:space="preserve"> </w:t>
      </w:r>
      <w:r w:rsidR="00650E70">
        <w:rPr>
          <w:rFonts w:ascii="Arial" w:hAnsi="Arial" w:cs="Arial"/>
          <w:sz w:val="24"/>
          <w:szCs w:val="24"/>
        </w:rPr>
        <w:tab/>
      </w:r>
      <w:r w:rsidR="00650E70">
        <w:rPr>
          <w:rFonts w:ascii="Arial" w:hAnsi="Arial" w:cs="Arial"/>
          <w:sz w:val="24"/>
          <w:szCs w:val="24"/>
        </w:rPr>
        <w:tab/>
      </w:r>
      <w:r w:rsidR="00650E70">
        <w:rPr>
          <w:rFonts w:ascii="Arial" w:hAnsi="Arial" w:cs="Arial"/>
          <w:sz w:val="24"/>
          <w:szCs w:val="24"/>
        </w:rPr>
        <w:tab/>
      </w:r>
      <w:r w:rsidRPr="000B730B">
        <w:rPr>
          <w:rFonts w:ascii="Arial" w:hAnsi="Arial" w:cs="Arial"/>
          <w:sz w:val="24"/>
          <w:szCs w:val="24"/>
        </w:rPr>
        <w:t xml:space="preserve">establishment, place of worship or entertainment, or any </w:t>
      </w:r>
      <w:r w:rsidR="00650E70">
        <w:rPr>
          <w:rFonts w:ascii="Arial" w:hAnsi="Arial" w:cs="Arial"/>
          <w:sz w:val="24"/>
          <w:szCs w:val="24"/>
        </w:rPr>
        <w:br/>
      </w:r>
      <w:r w:rsidR="00650E70">
        <w:rPr>
          <w:rFonts w:ascii="Arial" w:hAnsi="Arial" w:cs="Arial"/>
          <w:sz w:val="24"/>
          <w:szCs w:val="24"/>
        </w:rPr>
        <w:tab/>
      </w:r>
      <w:r w:rsidR="00650E70">
        <w:rPr>
          <w:rFonts w:ascii="Arial" w:hAnsi="Arial" w:cs="Arial"/>
          <w:sz w:val="24"/>
          <w:szCs w:val="24"/>
        </w:rPr>
        <w:tab/>
      </w:r>
      <w:r w:rsidR="00650E70">
        <w:rPr>
          <w:rFonts w:ascii="Arial" w:hAnsi="Arial" w:cs="Arial"/>
          <w:sz w:val="24"/>
          <w:szCs w:val="24"/>
        </w:rPr>
        <w:tab/>
      </w:r>
      <w:r w:rsidR="00650E70">
        <w:rPr>
          <w:rFonts w:ascii="Arial" w:hAnsi="Arial" w:cs="Arial"/>
          <w:sz w:val="24"/>
          <w:szCs w:val="24"/>
        </w:rPr>
        <w:tab/>
      </w:r>
      <w:r w:rsidRPr="000B730B">
        <w:rPr>
          <w:rFonts w:ascii="Arial" w:hAnsi="Arial" w:cs="Arial"/>
          <w:sz w:val="24"/>
          <w:szCs w:val="24"/>
        </w:rPr>
        <w:t xml:space="preserve">other facility or area of high amenity, which may be </w:t>
      </w:r>
      <w:r w:rsidR="00650E70">
        <w:rPr>
          <w:rFonts w:ascii="Arial" w:hAnsi="Arial" w:cs="Arial"/>
          <w:sz w:val="24"/>
          <w:szCs w:val="24"/>
        </w:rPr>
        <w:br/>
      </w:r>
      <w:r w:rsidR="00650E70">
        <w:rPr>
          <w:rFonts w:ascii="Arial" w:hAnsi="Arial" w:cs="Arial"/>
          <w:sz w:val="24"/>
          <w:szCs w:val="24"/>
        </w:rPr>
        <w:tab/>
      </w:r>
      <w:r w:rsidR="00650E70">
        <w:rPr>
          <w:rFonts w:ascii="Arial" w:hAnsi="Arial" w:cs="Arial"/>
          <w:sz w:val="24"/>
          <w:szCs w:val="24"/>
        </w:rPr>
        <w:tab/>
      </w:r>
      <w:r w:rsidR="00650E70">
        <w:rPr>
          <w:rFonts w:ascii="Arial" w:hAnsi="Arial" w:cs="Arial"/>
          <w:sz w:val="24"/>
          <w:szCs w:val="24"/>
        </w:rPr>
        <w:tab/>
      </w:r>
      <w:r w:rsidR="00650E70">
        <w:rPr>
          <w:rFonts w:ascii="Arial" w:hAnsi="Arial" w:cs="Arial"/>
          <w:sz w:val="24"/>
          <w:szCs w:val="24"/>
        </w:rPr>
        <w:tab/>
      </w:r>
      <w:r w:rsidRPr="000B730B">
        <w:rPr>
          <w:rFonts w:ascii="Arial" w:hAnsi="Arial" w:cs="Arial"/>
          <w:sz w:val="24"/>
          <w:szCs w:val="24"/>
        </w:rPr>
        <w:t>susceptible to noise.</w:t>
      </w:r>
    </w:p>
    <w:p w14:paraId="36B0248B"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Rating Level</w:t>
      </w:r>
      <w:r w:rsidRPr="000B730B">
        <w:rPr>
          <w:rFonts w:ascii="Arial" w:hAnsi="Arial" w:cs="Arial"/>
          <w:sz w:val="24"/>
          <w:szCs w:val="24"/>
        </w:rPr>
        <w:t xml:space="preserve"> </w:t>
      </w:r>
      <w:r w:rsidRPr="000B730B">
        <w:rPr>
          <w:rFonts w:ascii="Arial" w:hAnsi="Arial" w:cs="Arial"/>
          <w:sz w:val="24"/>
          <w:szCs w:val="24"/>
        </w:rPr>
        <w:tab/>
        <w:t xml:space="preserve">The noise level of an industrial noise source which includes an adjustment for the character of the noise. Used in </w:t>
      </w:r>
      <w:r w:rsidR="00485A0D">
        <w:rPr>
          <w:rFonts w:ascii="Arial" w:hAnsi="Arial" w:cs="Arial"/>
          <w:sz w:val="24"/>
          <w:szCs w:val="24"/>
        </w:rPr>
        <w:t>BS 4142</w:t>
      </w:r>
      <w:r w:rsidRPr="000B730B">
        <w:rPr>
          <w:rFonts w:ascii="Arial" w:hAnsi="Arial" w:cs="Arial"/>
          <w:sz w:val="24"/>
          <w:szCs w:val="24"/>
        </w:rPr>
        <w:t>: 2014</w:t>
      </w:r>
      <w:r w:rsidR="001A1DD0" w:rsidRPr="001A1DD0">
        <w:rPr>
          <w:rFonts w:ascii="Arial" w:hAnsi="Arial" w:cs="Arial"/>
          <w:sz w:val="24"/>
          <w:szCs w:val="24"/>
        </w:rPr>
        <w:t xml:space="preserve"> + A1: 2019</w:t>
      </w:r>
      <w:r w:rsidRPr="000B730B">
        <w:rPr>
          <w:rFonts w:ascii="Arial" w:hAnsi="Arial" w:cs="Arial"/>
          <w:sz w:val="24"/>
          <w:szCs w:val="24"/>
        </w:rPr>
        <w:t>.</w:t>
      </w:r>
    </w:p>
    <w:p w14:paraId="1E76BA3F" w14:textId="77777777" w:rsidR="00AC5E06" w:rsidRPr="000B730B" w:rsidRDefault="00AC5E06" w:rsidP="00AC5E06">
      <w:pPr>
        <w:ind w:left="2880" w:hanging="2880"/>
        <w:rPr>
          <w:rFonts w:ascii="Arial" w:hAnsi="Arial" w:cs="Arial"/>
          <w:sz w:val="24"/>
          <w:szCs w:val="24"/>
        </w:rPr>
      </w:pPr>
      <w:r w:rsidRPr="000B730B">
        <w:rPr>
          <w:rFonts w:ascii="Arial" w:hAnsi="Arial" w:cs="Arial"/>
          <w:b/>
          <w:sz w:val="24"/>
          <w:szCs w:val="24"/>
        </w:rPr>
        <w:t xml:space="preserve">Tonality </w:t>
      </w:r>
      <w:r w:rsidRPr="000B730B">
        <w:rPr>
          <w:rFonts w:ascii="Arial" w:hAnsi="Arial" w:cs="Arial"/>
          <w:sz w:val="24"/>
          <w:szCs w:val="24"/>
        </w:rPr>
        <w:t xml:space="preserve">  </w:t>
      </w:r>
      <w:r w:rsidRPr="000B730B">
        <w:rPr>
          <w:rFonts w:ascii="Arial" w:hAnsi="Arial" w:cs="Arial"/>
          <w:sz w:val="24"/>
          <w:szCs w:val="24"/>
        </w:rPr>
        <w:tab/>
        <w:t>Whilst tonality can be judged subjectively, it is often useful to measure it. This can be achieved through 1/3</w:t>
      </w:r>
      <w:r w:rsidRPr="00B421F4">
        <w:rPr>
          <w:rFonts w:ascii="Arial" w:hAnsi="Arial" w:cs="Arial"/>
          <w:sz w:val="24"/>
          <w:szCs w:val="24"/>
          <w:vertAlign w:val="superscript"/>
        </w:rPr>
        <w:t>rd</w:t>
      </w:r>
      <w:r w:rsidRPr="000B730B">
        <w:rPr>
          <w:rFonts w:ascii="Arial" w:hAnsi="Arial" w:cs="Arial"/>
          <w:sz w:val="24"/>
          <w:szCs w:val="24"/>
        </w:rPr>
        <w:t xml:space="preserve"> octave band or by narrow band analysis.  The level differences between adjacent one third octave bands that identify a tone are:</w:t>
      </w:r>
    </w:p>
    <w:p w14:paraId="4BD3BCE1" w14:textId="77777777" w:rsidR="00AC5E06" w:rsidRPr="000B730B" w:rsidRDefault="00AC5E06" w:rsidP="00650E70">
      <w:pPr>
        <w:widowControl/>
        <w:numPr>
          <w:ilvl w:val="0"/>
          <w:numId w:val="1"/>
        </w:numPr>
        <w:spacing w:after="0" w:line="240" w:lineRule="auto"/>
        <w:ind w:left="3261"/>
        <w:rPr>
          <w:rFonts w:ascii="Arial" w:hAnsi="Arial" w:cs="Arial"/>
          <w:sz w:val="24"/>
          <w:szCs w:val="24"/>
          <w:lang w:val="en-GB" w:eastAsia="en-GB"/>
        </w:rPr>
      </w:pPr>
      <w:r w:rsidRPr="000B730B">
        <w:rPr>
          <w:rFonts w:ascii="Arial" w:hAnsi="Arial" w:cs="Arial"/>
          <w:sz w:val="24"/>
          <w:szCs w:val="24"/>
          <w:lang w:val="en-GB" w:eastAsia="en-GB"/>
        </w:rPr>
        <w:t>15 dB in the low frequency one third octave bands (25Hz to 125 Hz</w:t>
      </w:r>
      <w:proofErr w:type="gramStart"/>
      <w:r w:rsidRPr="000B730B">
        <w:rPr>
          <w:rFonts w:ascii="Arial" w:hAnsi="Arial" w:cs="Arial"/>
          <w:sz w:val="24"/>
          <w:szCs w:val="24"/>
          <w:lang w:val="en-GB" w:eastAsia="en-GB"/>
        </w:rPr>
        <w:t>);</w:t>
      </w:r>
      <w:proofErr w:type="gramEnd"/>
    </w:p>
    <w:p w14:paraId="1501F435" w14:textId="77777777" w:rsidR="00AC5E06" w:rsidRPr="000B730B" w:rsidRDefault="00AC5E06" w:rsidP="00650E70">
      <w:pPr>
        <w:widowControl/>
        <w:numPr>
          <w:ilvl w:val="0"/>
          <w:numId w:val="1"/>
        </w:numPr>
        <w:spacing w:after="0" w:line="240" w:lineRule="auto"/>
        <w:ind w:left="3261"/>
        <w:rPr>
          <w:rFonts w:ascii="Arial" w:hAnsi="Arial" w:cs="Arial"/>
          <w:sz w:val="24"/>
          <w:szCs w:val="24"/>
          <w:lang w:val="en-GB" w:eastAsia="en-GB"/>
        </w:rPr>
      </w:pPr>
      <w:proofErr w:type="gramStart"/>
      <w:r w:rsidRPr="000B730B">
        <w:rPr>
          <w:rFonts w:ascii="Arial" w:hAnsi="Arial" w:cs="Arial"/>
          <w:sz w:val="24"/>
          <w:szCs w:val="24"/>
          <w:lang w:val="en-GB" w:eastAsia="en-GB"/>
        </w:rPr>
        <w:t>8  dB</w:t>
      </w:r>
      <w:proofErr w:type="gramEnd"/>
      <w:r w:rsidRPr="000B730B">
        <w:rPr>
          <w:rFonts w:ascii="Arial" w:hAnsi="Arial" w:cs="Arial"/>
          <w:sz w:val="24"/>
          <w:szCs w:val="24"/>
          <w:lang w:val="en-GB" w:eastAsia="en-GB"/>
        </w:rPr>
        <w:t xml:space="preserve"> in the middle frequency one third octave bands (160 Hz to 400 Hz);</w:t>
      </w:r>
    </w:p>
    <w:p w14:paraId="07026163" w14:textId="77777777" w:rsidR="00AC5E06" w:rsidRPr="000B730B" w:rsidRDefault="00AC5E06" w:rsidP="00650E70">
      <w:pPr>
        <w:widowControl/>
        <w:numPr>
          <w:ilvl w:val="0"/>
          <w:numId w:val="1"/>
        </w:numPr>
        <w:spacing w:after="0" w:line="240" w:lineRule="auto"/>
        <w:ind w:left="3261"/>
        <w:rPr>
          <w:rFonts w:ascii="Arial" w:hAnsi="Arial" w:cs="Arial"/>
          <w:sz w:val="24"/>
          <w:szCs w:val="24"/>
          <w:lang w:val="en-GB" w:eastAsia="en-GB"/>
        </w:rPr>
      </w:pPr>
      <w:r w:rsidRPr="000B730B">
        <w:rPr>
          <w:rFonts w:ascii="Arial" w:hAnsi="Arial" w:cs="Arial"/>
          <w:sz w:val="24"/>
          <w:szCs w:val="24"/>
          <w:lang w:val="en-GB" w:eastAsia="en-GB"/>
        </w:rPr>
        <w:lastRenderedPageBreak/>
        <w:t>5 dB in the high frequency one third octave bands (500 Hz to 10,000 Hz).</w:t>
      </w:r>
    </w:p>
    <w:p w14:paraId="015EB510" w14:textId="77777777" w:rsidR="00AC5E06" w:rsidRPr="000B730B" w:rsidRDefault="00AC5E06" w:rsidP="00AC5E06">
      <w:pPr>
        <w:ind w:left="2160" w:firstLine="720"/>
        <w:rPr>
          <w:rFonts w:ascii="Arial" w:hAnsi="Arial" w:cs="Arial"/>
          <w:sz w:val="24"/>
          <w:szCs w:val="24"/>
        </w:rPr>
      </w:pPr>
    </w:p>
    <w:p w14:paraId="2954CCBA" w14:textId="77777777" w:rsidR="00AC5E06" w:rsidRPr="0063417B" w:rsidRDefault="00AC5E06" w:rsidP="00AC5E06">
      <w:pPr>
        <w:ind w:left="2880"/>
        <w:rPr>
          <w:rFonts w:ascii="Arial" w:hAnsi="Arial" w:cs="Arial"/>
          <w:sz w:val="24"/>
          <w:szCs w:val="24"/>
        </w:rPr>
      </w:pPr>
      <w:r w:rsidRPr="000B730B">
        <w:rPr>
          <w:rFonts w:ascii="Arial" w:hAnsi="Arial" w:cs="Arial"/>
          <w:sz w:val="24"/>
          <w:szCs w:val="24"/>
        </w:rPr>
        <w:t xml:space="preserve">The Standard used within an objective method for assessing the audibility of tones in </w:t>
      </w:r>
      <w:r w:rsidR="00485A0D">
        <w:rPr>
          <w:rFonts w:ascii="Arial" w:hAnsi="Arial" w:cs="Arial"/>
          <w:sz w:val="24"/>
          <w:szCs w:val="24"/>
        </w:rPr>
        <w:t>BS 4142</w:t>
      </w:r>
      <w:r w:rsidR="001A1DD0">
        <w:rPr>
          <w:rFonts w:ascii="Arial" w:hAnsi="Arial" w:cs="Arial"/>
          <w:sz w:val="24"/>
          <w:szCs w:val="24"/>
        </w:rPr>
        <w:t>: 2014</w:t>
      </w:r>
      <w:r w:rsidR="001A1DD0" w:rsidRPr="001A1DD0">
        <w:rPr>
          <w:rFonts w:ascii="Arial" w:hAnsi="Arial" w:cs="Arial"/>
          <w:sz w:val="24"/>
          <w:szCs w:val="24"/>
        </w:rPr>
        <w:t xml:space="preserve"> + A1: 2019</w:t>
      </w:r>
      <w:r w:rsidRPr="000B730B">
        <w:rPr>
          <w:rFonts w:ascii="Arial" w:hAnsi="Arial" w:cs="Arial"/>
          <w:sz w:val="24"/>
          <w:szCs w:val="24"/>
        </w:rPr>
        <w:t xml:space="preserve"> is “ISO 1996 Acoustics – Description, measurement and assessment of environmental noise – Part 2: Determination of environmental noise levels”.</w:t>
      </w:r>
      <w:r w:rsidRPr="0063417B">
        <w:rPr>
          <w:rFonts w:ascii="Arial" w:hAnsi="Arial" w:cs="Arial"/>
          <w:sz w:val="24"/>
          <w:szCs w:val="24"/>
        </w:rPr>
        <w:t xml:space="preserve">  </w:t>
      </w:r>
    </w:p>
    <w:p w14:paraId="353ED1F7" w14:textId="77777777" w:rsidR="00AC5E06" w:rsidRPr="0063417B" w:rsidRDefault="0063417B" w:rsidP="00AC5E06">
      <w:pPr>
        <w:ind w:left="2880"/>
        <w:rPr>
          <w:rFonts w:ascii="Arial" w:hAnsi="Arial" w:cs="Arial"/>
          <w:sz w:val="24"/>
          <w:szCs w:val="24"/>
        </w:rPr>
      </w:pPr>
      <w:r w:rsidRPr="0063417B">
        <w:rPr>
          <w:rFonts w:ascii="Arial" w:hAnsi="Arial" w:cs="Arial"/>
          <w:sz w:val="24"/>
          <w:szCs w:val="24"/>
        </w:rPr>
        <w:t xml:space="preserve">It is recognized that there are limitations to the use of assessing 1/3 octave bands to determine tonality.  When it is considered that the 1/3 octave band method is not </w:t>
      </w:r>
      <w:r>
        <w:rPr>
          <w:rFonts w:ascii="Arial" w:hAnsi="Arial" w:cs="Arial"/>
          <w:sz w:val="24"/>
          <w:szCs w:val="24"/>
        </w:rPr>
        <w:t xml:space="preserve">considered </w:t>
      </w:r>
      <w:r w:rsidRPr="0063417B">
        <w:rPr>
          <w:rFonts w:ascii="Arial" w:hAnsi="Arial" w:cs="Arial"/>
          <w:sz w:val="24"/>
          <w:szCs w:val="24"/>
        </w:rPr>
        <w:t>sufficient</w:t>
      </w:r>
      <w:r>
        <w:rPr>
          <w:rFonts w:ascii="Arial" w:hAnsi="Arial" w:cs="Arial"/>
          <w:sz w:val="24"/>
          <w:szCs w:val="24"/>
        </w:rPr>
        <w:t xml:space="preserve"> by the LPA</w:t>
      </w:r>
      <w:r w:rsidRPr="0063417B">
        <w:rPr>
          <w:rFonts w:ascii="Arial" w:hAnsi="Arial" w:cs="Arial"/>
          <w:sz w:val="24"/>
          <w:szCs w:val="24"/>
        </w:rPr>
        <w:t>, the reference method in Annex D, BS 4142: 2014 + A1: 2019 shall be used. </w:t>
      </w:r>
    </w:p>
    <w:p w14:paraId="4609C044" w14:textId="77777777" w:rsidR="00AC5E06" w:rsidRPr="000B730B" w:rsidRDefault="00AC5E06" w:rsidP="00AC5E06">
      <w:pPr>
        <w:ind w:left="2880"/>
        <w:rPr>
          <w:rFonts w:ascii="Arial" w:hAnsi="Arial" w:cs="Arial"/>
        </w:rPr>
      </w:pPr>
    </w:p>
    <w:p w14:paraId="7F21D67D" w14:textId="77777777" w:rsidR="00AC5E06" w:rsidRDefault="00AC5E06" w:rsidP="00AC5E06">
      <w:pPr>
        <w:rPr>
          <w:rFonts w:ascii="Arial" w:hAnsi="Arial" w:cs="Arial"/>
          <w:sz w:val="24"/>
          <w:szCs w:val="24"/>
        </w:rPr>
      </w:pPr>
    </w:p>
    <w:p w14:paraId="502E8394" w14:textId="77777777" w:rsidR="00AC5E06" w:rsidRDefault="00AC5E06" w:rsidP="00AC5E06">
      <w:pPr>
        <w:rPr>
          <w:rFonts w:ascii="Arial" w:hAnsi="Arial" w:cs="Arial"/>
          <w:sz w:val="24"/>
          <w:szCs w:val="24"/>
        </w:rPr>
      </w:pPr>
    </w:p>
    <w:p w14:paraId="237A9C82" w14:textId="77777777" w:rsidR="00AC5E06" w:rsidRDefault="00AC5E06" w:rsidP="00AC5E06">
      <w:pPr>
        <w:rPr>
          <w:rFonts w:ascii="Arial" w:hAnsi="Arial" w:cs="Arial"/>
          <w:sz w:val="24"/>
          <w:szCs w:val="24"/>
        </w:rPr>
        <w:sectPr w:rsidR="00AC5E06" w:rsidSect="0075756F">
          <w:pgSz w:w="11907" w:h="16840" w:code="9"/>
          <w:pgMar w:top="1418" w:right="1134" w:bottom="1418" w:left="1418" w:header="709" w:footer="709" w:gutter="0"/>
          <w:cols w:space="708"/>
          <w:docGrid w:linePitch="299"/>
        </w:sectPr>
      </w:pPr>
    </w:p>
    <w:p w14:paraId="31D2F59A" w14:textId="77777777" w:rsidR="005F299F" w:rsidRPr="00BD6BCF" w:rsidRDefault="00810973" w:rsidP="00910A11">
      <w:pPr>
        <w:pStyle w:val="PNADAnnexTitle"/>
      </w:pPr>
      <w:bookmarkStart w:id="97" w:name="_Toc147225148"/>
      <w:r w:rsidRPr="00BD6BCF">
        <w:lastRenderedPageBreak/>
        <w:t xml:space="preserve">Annex </w:t>
      </w:r>
      <w:r w:rsidR="008C1447">
        <w:t>3</w:t>
      </w:r>
      <w:r w:rsidRPr="00BD6BCF">
        <w:t xml:space="preserve"> </w:t>
      </w:r>
      <w:r w:rsidR="00B421F4">
        <w:t>–</w:t>
      </w:r>
      <w:r w:rsidRPr="00BD6BCF">
        <w:t xml:space="preserve"> </w:t>
      </w:r>
      <w:r w:rsidR="005F299F" w:rsidRPr="00BD6BCF">
        <w:t>References</w:t>
      </w:r>
      <w:bookmarkEnd w:id="97"/>
    </w:p>
    <w:tbl>
      <w:tblPr>
        <w:tblStyle w:val="TableGrid"/>
        <w:tblW w:w="0" w:type="auto"/>
        <w:tblLayout w:type="fixed"/>
        <w:tblLook w:val="04A0" w:firstRow="1" w:lastRow="0" w:firstColumn="1" w:lastColumn="0" w:noHBand="0" w:noVBand="1"/>
      </w:tblPr>
      <w:tblGrid>
        <w:gridCol w:w="8783"/>
      </w:tblGrid>
      <w:tr w:rsidR="00602054" w14:paraId="1FD0088D" w14:textId="77777777" w:rsidTr="00B50AD8">
        <w:tc>
          <w:tcPr>
            <w:tcW w:w="8783" w:type="dxa"/>
          </w:tcPr>
          <w:p w14:paraId="32271150" w14:textId="3CD61546" w:rsidR="00602054" w:rsidRDefault="00602054" w:rsidP="009B3055">
            <w:pPr>
              <w:spacing w:before="60" w:after="60"/>
            </w:pPr>
            <w:r w:rsidRPr="007616DF">
              <w:t>A</w:t>
            </w:r>
            <w:r>
              <w:t>ssociation of Noise Consultants (ANC)</w:t>
            </w:r>
            <w:r w:rsidRPr="007616DF">
              <w:t xml:space="preserve"> </w:t>
            </w:r>
            <w:r w:rsidRPr="00FE090D">
              <w:rPr>
                <w:i/>
                <w:iCs/>
              </w:rPr>
              <w:t>Acoustics, Ventilation and Overheating</w:t>
            </w:r>
            <w:r>
              <w:rPr>
                <w:i/>
                <w:iCs/>
              </w:rPr>
              <w:t xml:space="preserve">. </w:t>
            </w:r>
            <w:r w:rsidRPr="00FE090D">
              <w:rPr>
                <w:i/>
                <w:iCs/>
              </w:rPr>
              <w:t>Residential Design Guide</w:t>
            </w:r>
            <w:r>
              <w:rPr>
                <w:i/>
                <w:iCs/>
              </w:rPr>
              <w:t>.</w:t>
            </w:r>
            <w:r w:rsidRPr="00FE090D">
              <w:rPr>
                <w:i/>
                <w:iCs/>
              </w:rPr>
              <w:t xml:space="preserve"> </w:t>
            </w:r>
            <w:r>
              <w:rPr>
                <w:i/>
                <w:iCs/>
              </w:rPr>
              <w:t>V</w:t>
            </w:r>
            <w:r w:rsidRPr="00FE090D">
              <w:rPr>
                <w:i/>
                <w:iCs/>
              </w:rPr>
              <w:t>ersion 1.1</w:t>
            </w:r>
            <w:r>
              <w:t xml:space="preserve"> (2020)</w:t>
            </w:r>
            <w:r w:rsidRPr="007616DF">
              <w:t>.</w:t>
            </w:r>
            <w:r>
              <w:br/>
            </w:r>
            <w:hyperlink r:id="rId33" w:history="1">
              <w:r w:rsidRPr="007223B2">
                <w:rPr>
                  <w:rStyle w:val="Hyperlink"/>
                </w:rPr>
                <w:t>https://www.association-of-noise-consultants.co.uk/wp-content/uploads/2019/12/ANC-AVO-Residential-Design-Guide-January-2020-v-1.1.pdf</w:t>
              </w:r>
            </w:hyperlink>
          </w:p>
        </w:tc>
      </w:tr>
      <w:tr w:rsidR="00602054" w14:paraId="0112F325" w14:textId="77777777" w:rsidTr="00B50AD8">
        <w:tc>
          <w:tcPr>
            <w:tcW w:w="8783" w:type="dxa"/>
          </w:tcPr>
          <w:p w14:paraId="55031AF5" w14:textId="4F78EB1F" w:rsidR="00602054" w:rsidRDefault="00602054" w:rsidP="00602054">
            <w:pPr>
              <w:spacing w:before="60" w:after="60"/>
            </w:pPr>
            <w:r>
              <w:t xml:space="preserve">ANC and IOA </w:t>
            </w:r>
            <w:r w:rsidRPr="00602054">
              <w:rPr>
                <w:i/>
                <w:iCs/>
              </w:rPr>
              <w:t xml:space="preserve">Guide to Demonstrating Compliance with the Noise Requirements of Approved Document </w:t>
            </w:r>
            <w:r w:rsidR="00B63F5A">
              <w:rPr>
                <w:i/>
                <w:iCs/>
              </w:rPr>
              <w:t>O</w:t>
            </w:r>
            <w:r>
              <w:t xml:space="preserve"> (2022).</w:t>
            </w:r>
          </w:p>
          <w:p w14:paraId="147C5699" w14:textId="585AC9A2" w:rsidR="00602054" w:rsidRPr="007616DF" w:rsidRDefault="00000000" w:rsidP="00602054">
            <w:pPr>
              <w:spacing w:before="60" w:after="60"/>
            </w:pPr>
            <w:hyperlink r:id="rId34" w:history="1">
              <w:r w:rsidR="00602054" w:rsidRPr="00167561">
                <w:rPr>
                  <w:rStyle w:val="Hyperlink"/>
                </w:rPr>
                <w:t>https://www.ioa.org.uk/sites/default/files/guide_to_demonstrating_compliance_with_the_noise_requirements_of_approve.__0.pdf</w:t>
              </w:r>
            </w:hyperlink>
          </w:p>
        </w:tc>
      </w:tr>
      <w:tr w:rsidR="00602054" w14:paraId="71588558" w14:textId="77777777" w:rsidTr="00B50AD8">
        <w:tc>
          <w:tcPr>
            <w:tcW w:w="8783" w:type="dxa"/>
          </w:tcPr>
          <w:p w14:paraId="7E17C7CA" w14:textId="77777777" w:rsidR="00602054" w:rsidRDefault="00602054" w:rsidP="009B3055">
            <w:pPr>
              <w:spacing w:before="60" w:after="60"/>
            </w:pPr>
            <w:r w:rsidRPr="00BB7DC7">
              <w:t xml:space="preserve">BS 4142:2014 </w:t>
            </w:r>
            <w:r>
              <w:t>+ A1:2019</w:t>
            </w:r>
            <w:r w:rsidRPr="00BB7DC7">
              <w:t>- Method for rating and assessing industrial and commercial sound</w:t>
            </w:r>
            <w:r>
              <w:t>.</w:t>
            </w:r>
          </w:p>
        </w:tc>
      </w:tr>
      <w:tr w:rsidR="00602054" w14:paraId="76073982" w14:textId="77777777" w:rsidTr="00460520">
        <w:tc>
          <w:tcPr>
            <w:tcW w:w="8783" w:type="dxa"/>
          </w:tcPr>
          <w:p w14:paraId="73008550" w14:textId="07101C38" w:rsidR="00602054" w:rsidRDefault="00602054" w:rsidP="00460520">
            <w:pPr>
              <w:spacing w:before="60" w:after="60"/>
            </w:pPr>
            <w:r w:rsidRPr="005F299F">
              <w:t xml:space="preserve">BS 5228-1:2009 + A1:2014 </w:t>
            </w:r>
            <w:r>
              <w:t>–</w:t>
            </w:r>
            <w:r w:rsidRPr="005F299F">
              <w:t xml:space="preserve"> Code of practice for noise and vibration control on construction and open sites</w:t>
            </w:r>
            <w:r>
              <w:t xml:space="preserve"> – Noise.</w:t>
            </w:r>
          </w:p>
        </w:tc>
      </w:tr>
      <w:tr w:rsidR="00602054" w14:paraId="567FCE6A" w14:textId="77777777" w:rsidTr="00460520">
        <w:tc>
          <w:tcPr>
            <w:tcW w:w="8783" w:type="dxa"/>
          </w:tcPr>
          <w:p w14:paraId="4CEA605E" w14:textId="01B504E0" w:rsidR="00602054" w:rsidRDefault="00602054" w:rsidP="00460520">
            <w:pPr>
              <w:spacing w:before="60" w:after="60"/>
            </w:pPr>
            <w:r>
              <w:t>BS 5228-2</w:t>
            </w:r>
            <w:r w:rsidRPr="005F299F">
              <w:t xml:space="preserve">:2009 + A1:2014 </w:t>
            </w:r>
            <w:r>
              <w:t>–</w:t>
            </w:r>
            <w:r w:rsidRPr="005F299F">
              <w:t xml:space="preserve"> Code of practice for noise and vibration control on construction and open sites</w:t>
            </w:r>
            <w:r>
              <w:t xml:space="preserve"> – Vibration.</w:t>
            </w:r>
          </w:p>
        </w:tc>
      </w:tr>
      <w:tr w:rsidR="00602054" w14:paraId="45E5A7EB" w14:textId="77777777" w:rsidTr="00B50AD8">
        <w:tc>
          <w:tcPr>
            <w:tcW w:w="8783" w:type="dxa"/>
          </w:tcPr>
          <w:p w14:paraId="61A30437" w14:textId="77777777" w:rsidR="00602054" w:rsidRDefault="00602054" w:rsidP="009B3055">
            <w:pPr>
              <w:spacing w:before="60" w:after="60"/>
            </w:pPr>
            <w:r w:rsidRPr="00AF3F0C">
              <w:t>BS 6472:2008: Parts 1 &amp; 2 – Guide to evaluation of human exposure to vibration.</w:t>
            </w:r>
          </w:p>
        </w:tc>
      </w:tr>
      <w:tr w:rsidR="00602054" w14:paraId="656E5F48" w14:textId="77777777" w:rsidTr="00460520">
        <w:tc>
          <w:tcPr>
            <w:tcW w:w="8783" w:type="dxa"/>
          </w:tcPr>
          <w:p w14:paraId="2FB8F3D1" w14:textId="6842E1CA" w:rsidR="00602054" w:rsidRDefault="00602054" w:rsidP="00460520">
            <w:pPr>
              <w:spacing w:before="60" w:after="60"/>
            </w:pPr>
            <w:r w:rsidRPr="00AF3F0C">
              <w:t>BS 7385</w:t>
            </w:r>
            <w:r>
              <w:t xml:space="preserve"> Part 2 1993</w:t>
            </w:r>
            <w:r w:rsidRPr="00AF3F0C">
              <w:t xml:space="preserve"> – Guide to damage levels from ground borne vibration</w:t>
            </w:r>
            <w:r>
              <w:t>.</w:t>
            </w:r>
          </w:p>
        </w:tc>
      </w:tr>
      <w:tr w:rsidR="00602054" w14:paraId="6C4E8343" w14:textId="77777777" w:rsidTr="00460520">
        <w:tc>
          <w:tcPr>
            <w:tcW w:w="8783" w:type="dxa"/>
          </w:tcPr>
          <w:p w14:paraId="16E1B7A2" w14:textId="77777777" w:rsidR="00602054" w:rsidRDefault="00602054" w:rsidP="00460520">
            <w:pPr>
              <w:spacing w:before="60" w:after="60"/>
            </w:pPr>
            <w:r w:rsidRPr="00AF3F0C">
              <w:t>BS 8233:2014: Guidance on sound insulation and noise reduction for buildings – Code of practice.</w:t>
            </w:r>
          </w:p>
        </w:tc>
      </w:tr>
      <w:tr w:rsidR="00602054" w14:paraId="077E9C43" w14:textId="77777777" w:rsidTr="00B50AD8">
        <w:tc>
          <w:tcPr>
            <w:tcW w:w="8783" w:type="dxa"/>
          </w:tcPr>
          <w:p w14:paraId="1EAC219D" w14:textId="12DA3C4C" w:rsidR="00602054" w:rsidRDefault="00602054" w:rsidP="009B3055">
            <w:pPr>
              <w:spacing w:before="60" w:after="60"/>
            </w:pPr>
            <w:r>
              <w:t xml:space="preserve">Department for Education </w:t>
            </w:r>
            <w:r w:rsidRPr="00FE090D">
              <w:rPr>
                <w:i/>
                <w:iCs/>
              </w:rPr>
              <w:t>Building Bulletin 93. Acoustic Design for schools</w:t>
            </w:r>
            <w:r>
              <w:rPr>
                <w:i/>
                <w:iCs/>
              </w:rPr>
              <w:t xml:space="preserve">: </w:t>
            </w:r>
            <w:r w:rsidRPr="00FE090D">
              <w:rPr>
                <w:i/>
                <w:iCs/>
              </w:rPr>
              <w:t>Performance Standards</w:t>
            </w:r>
            <w:r>
              <w:t xml:space="preserve"> (2015).</w:t>
            </w:r>
          </w:p>
          <w:p w14:paraId="60325F4B" w14:textId="36E31713" w:rsidR="00602054" w:rsidRDefault="00000000" w:rsidP="009B3055">
            <w:pPr>
              <w:spacing w:before="60" w:after="60"/>
            </w:pPr>
            <w:hyperlink r:id="rId35" w:history="1">
              <w:r w:rsidR="00602054" w:rsidRPr="0010546E">
                <w:rPr>
                  <w:rStyle w:val="Hyperlink"/>
                </w:rPr>
                <w:t>https://assets.publishing.service.gov.uk/government/uploads/system/uploads/attachment_data/file/400784/BB93_February_2015.pdf</w:t>
              </w:r>
            </w:hyperlink>
          </w:p>
        </w:tc>
      </w:tr>
      <w:tr w:rsidR="00602054" w14:paraId="4E1F0EDF" w14:textId="77777777" w:rsidTr="00B50AD8">
        <w:tc>
          <w:tcPr>
            <w:tcW w:w="8783" w:type="dxa"/>
          </w:tcPr>
          <w:p w14:paraId="729F7363" w14:textId="28C409B1" w:rsidR="00602054" w:rsidRDefault="00602054" w:rsidP="00B50AD8">
            <w:pPr>
              <w:spacing w:before="60" w:after="60"/>
            </w:pPr>
            <w:r w:rsidRPr="00B50AD8">
              <w:t>Department for Environment, Food &amp; Rural Affairs</w:t>
            </w:r>
            <w:r>
              <w:t xml:space="preserve"> </w:t>
            </w:r>
            <w:r w:rsidRPr="00FE090D">
              <w:rPr>
                <w:i/>
                <w:iCs/>
              </w:rPr>
              <w:t>Noise Policy Statement for England</w:t>
            </w:r>
          </w:p>
          <w:p w14:paraId="1A118591" w14:textId="5CB7BCD5" w:rsidR="00602054" w:rsidRDefault="00602054" w:rsidP="00B50AD8">
            <w:pPr>
              <w:spacing w:before="60" w:after="60"/>
            </w:pPr>
            <w:r>
              <w:t>(NPSE) (2010).</w:t>
            </w:r>
          </w:p>
          <w:p w14:paraId="28E401A0" w14:textId="5E254359" w:rsidR="00602054" w:rsidRDefault="00000000" w:rsidP="00B50AD8">
            <w:pPr>
              <w:spacing w:before="60" w:after="60"/>
            </w:pPr>
            <w:hyperlink r:id="rId36" w:history="1">
              <w:r w:rsidR="00602054" w:rsidRPr="002D3B57">
                <w:rPr>
                  <w:rStyle w:val="Hyperlink"/>
                </w:rPr>
                <w:t>https://assets.publishing.service.gov.uk/government/uploads/system/uploads/attachment_data/file/69533/pb13750-noise-policy.pdf</w:t>
              </w:r>
            </w:hyperlink>
          </w:p>
        </w:tc>
      </w:tr>
      <w:tr w:rsidR="00602054" w14:paraId="0843FA0C" w14:textId="77777777" w:rsidTr="00B50AD8">
        <w:tc>
          <w:tcPr>
            <w:tcW w:w="8783" w:type="dxa"/>
          </w:tcPr>
          <w:p w14:paraId="10D64C90" w14:textId="02B51C9E" w:rsidR="00602054" w:rsidRPr="00B50AD8" w:rsidRDefault="00602054" w:rsidP="00B50AD8">
            <w:pPr>
              <w:spacing w:before="60" w:after="60"/>
            </w:pPr>
            <w:r w:rsidRPr="00503E78">
              <w:t>Department of Transport (</w:t>
            </w:r>
            <w:proofErr w:type="spellStart"/>
            <w:r w:rsidRPr="00503E78">
              <w:t>DfT</w:t>
            </w:r>
            <w:proofErr w:type="spellEnd"/>
            <w:r w:rsidRPr="00503E78">
              <w:t xml:space="preserve">) </w:t>
            </w:r>
            <w:r w:rsidRPr="00503E78">
              <w:rPr>
                <w:i/>
                <w:iCs/>
              </w:rPr>
              <w:t>Calculation of R</w:t>
            </w:r>
            <w:r>
              <w:rPr>
                <w:i/>
                <w:iCs/>
              </w:rPr>
              <w:t xml:space="preserve">ailway </w:t>
            </w:r>
            <w:r w:rsidRPr="00503E78">
              <w:rPr>
                <w:i/>
                <w:iCs/>
              </w:rPr>
              <w:t>Noise (CRN)</w:t>
            </w:r>
            <w:r w:rsidRPr="00503E78">
              <w:t>. The Stationery Office (19</w:t>
            </w:r>
            <w:r>
              <w:t>95</w:t>
            </w:r>
            <w:r w:rsidRPr="00503E78">
              <w:t>).</w:t>
            </w:r>
          </w:p>
        </w:tc>
      </w:tr>
      <w:tr w:rsidR="00602054" w14:paraId="1DFC6DD7" w14:textId="77777777" w:rsidTr="00B50AD8">
        <w:tc>
          <w:tcPr>
            <w:tcW w:w="8783" w:type="dxa"/>
          </w:tcPr>
          <w:p w14:paraId="68F1C416" w14:textId="0E4FC3B6" w:rsidR="00602054" w:rsidRPr="00B50AD8" w:rsidRDefault="00602054" w:rsidP="00503E78">
            <w:pPr>
              <w:spacing w:before="60" w:after="60"/>
            </w:pPr>
            <w:proofErr w:type="spellStart"/>
            <w:r>
              <w:t>DfT</w:t>
            </w:r>
            <w:proofErr w:type="spellEnd"/>
            <w:r>
              <w:t xml:space="preserve"> </w:t>
            </w:r>
            <w:r w:rsidRPr="00503E78">
              <w:rPr>
                <w:i/>
                <w:iCs/>
              </w:rPr>
              <w:t>Calculation of Road Traffic Noise (CRTN)</w:t>
            </w:r>
            <w:r>
              <w:t>. The Stationery Office (1988).</w:t>
            </w:r>
          </w:p>
        </w:tc>
      </w:tr>
      <w:tr w:rsidR="00602054" w14:paraId="5A9BA665" w14:textId="77777777" w:rsidTr="00B50AD8">
        <w:tc>
          <w:tcPr>
            <w:tcW w:w="8783" w:type="dxa"/>
          </w:tcPr>
          <w:p w14:paraId="7F403DFB" w14:textId="3A3DE347" w:rsidR="00602054" w:rsidRDefault="00602054" w:rsidP="009B3055">
            <w:pPr>
              <w:widowControl/>
              <w:autoSpaceDE w:val="0"/>
              <w:autoSpaceDN w:val="0"/>
              <w:adjustRightInd w:val="0"/>
              <w:spacing w:before="60" w:after="60"/>
            </w:pPr>
            <w:r>
              <w:t xml:space="preserve">Department of Health </w:t>
            </w:r>
            <w:r w:rsidRPr="00FE090D">
              <w:rPr>
                <w:i/>
                <w:iCs/>
              </w:rPr>
              <w:t>Specialist Services Health Technical Memorandum 08-01</w:t>
            </w:r>
            <w:r>
              <w:rPr>
                <w:i/>
                <w:iCs/>
              </w:rPr>
              <w:t xml:space="preserve"> </w:t>
            </w:r>
            <w:r w:rsidRPr="00FE090D">
              <w:t>(2013)</w:t>
            </w:r>
            <w:r>
              <w:t xml:space="preserve">. </w:t>
            </w:r>
          </w:p>
          <w:p w14:paraId="5E96CF4D" w14:textId="6A128054" w:rsidR="00602054" w:rsidRDefault="00000000" w:rsidP="009B3055">
            <w:pPr>
              <w:widowControl/>
              <w:autoSpaceDE w:val="0"/>
              <w:autoSpaceDN w:val="0"/>
              <w:adjustRightInd w:val="0"/>
              <w:spacing w:before="60" w:after="60"/>
            </w:pPr>
            <w:hyperlink r:id="rId37" w:history="1">
              <w:r w:rsidR="00602054" w:rsidRPr="0010546E">
                <w:rPr>
                  <w:rStyle w:val="Hyperlink"/>
                </w:rPr>
                <w:t>https://www.england.nhs.uk/wp-content/uploads/2021/05/HTM_08-01.pdf</w:t>
              </w:r>
            </w:hyperlink>
          </w:p>
        </w:tc>
      </w:tr>
      <w:tr w:rsidR="00602054" w14:paraId="621739CF" w14:textId="77777777" w:rsidTr="00B50AD8">
        <w:tc>
          <w:tcPr>
            <w:tcW w:w="8783" w:type="dxa"/>
          </w:tcPr>
          <w:p w14:paraId="2B3D19E5" w14:textId="77777777" w:rsidR="00602054" w:rsidRDefault="00602054" w:rsidP="009B3055">
            <w:pPr>
              <w:spacing w:before="60" w:after="60"/>
            </w:pPr>
            <w:r w:rsidRPr="00BB7DC7">
              <w:t xml:space="preserve">DMRB: Design Manual for Roads &amp; Bridges, </w:t>
            </w:r>
            <w:r>
              <w:t>LA111</w:t>
            </w:r>
            <w:r w:rsidRPr="00BB7DC7">
              <w:t xml:space="preserve"> – </w:t>
            </w:r>
            <w:r>
              <w:t>(April 2020)</w:t>
            </w:r>
            <w:r w:rsidRPr="00BB7DC7">
              <w:t>.</w:t>
            </w:r>
            <w:r>
              <w:t xml:space="preserve"> </w:t>
            </w:r>
            <w:hyperlink r:id="rId38" w:history="1">
              <w:r w:rsidRPr="007223B2">
                <w:rPr>
                  <w:rStyle w:val="Hyperlink"/>
                </w:rPr>
                <w:t>https://www.standardsforhighways.co.uk/prod/attachments/cc8cfcf7-c235-4052-8d32-d5398796b364?inline=true</w:t>
              </w:r>
            </w:hyperlink>
          </w:p>
        </w:tc>
      </w:tr>
      <w:tr w:rsidR="00602054" w14:paraId="01F8D2E4" w14:textId="77777777" w:rsidTr="00B50AD8">
        <w:tc>
          <w:tcPr>
            <w:tcW w:w="8783" w:type="dxa"/>
          </w:tcPr>
          <w:p w14:paraId="0B7AD2E2" w14:textId="6E4F91F4" w:rsidR="00602054" w:rsidRPr="00BB7DC7" w:rsidRDefault="00602054" w:rsidP="009B3055">
            <w:pPr>
              <w:spacing w:before="60" w:after="60"/>
            </w:pPr>
            <w:r>
              <w:t xml:space="preserve">EMAQ </w:t>
            </w:r>
            <w:r w:rsidRPr="00FE090D">
              <w:rPr>
                <w:i/>
                <w:iCs/>
              </w:rPr>
              <w:t xml:space="preserve">The Control of </w:t>
            </w:r>
            <w:proofErr w:type="spellStart"/>
            <w:r w:rsidRPr="00FE090D">
              <w:rPr>
                <w:i/>
                <w:iCs/>
              </w:rPr>
              <w:t>Odour</w:t>
            </w:r>
            <w:proofErr w:type="spellEnd"/>
            <w:r w:rsidRPr="00FE090D">
              <w:rPr>
                <w:i/>
                <w:iCs/>
              </w:rPr>
              <w:t xml:space="preserve"> and Noise from Commercial Kitchen Exhaust Systems</w:t>
            </w:r>
            <w:r>
              <w:t xml:space="preserve"> (20</w:t>
            </w:r>
            <w:r w:rsidR="00DD1426">
              <w:t>22</w:t>
            </w:r>
            <w:r>
              <w:t>).</w:t>
            </w:r>
          </w:p>
        </w:tc>
      </w:tr>
      <w:tr w:rsidR="00602054" w14:paraId="0FED84D0" w14:textId="77777777" w:rsidTr="00B50AD8">
        <w:tc>
          <w:tcPr>
            <w:tcW w:w="8783" w:type="dxa"/>
          </w:tcPr>
          <w:p w14:paraId="2BA91092" w14:textId="2EEFE970" w:rsidR="00602054" w:rsidRDefault="00602054" w:rsidP="009B3055">
            <w:pPr>
              <w:spacing w:before="60" w:after="60"/>
            </w:pPr>
            <w:r w:rsidRPr="00BB7DC7">
              <w:t xml:space="preserve">ETSU-R-97 </w:t>
            </w:r>
            <w:r w:rsidRPr="00FE090D">
              <w:rPr>
                <w:i/>
                <w:iCs/>
              </w:rPr>
              <w:t>The assessment of rating of noise from wind farms</w:t>
            </w:r>
            <w:r>
              <w:t xml:space="preserve"> (2006)</w:t>
            </w:r>
            <w:r w:rsidRPr="00BB7DC7">
              <w:t>.</w:t>
            </w:r>
          </w:p>
        </w:tc>
      </w:tr>
      <w:tr w:rsidR="008F4450" w14:paraId="47E7C8DC" w14:textId="77777777" w:rsidTr="008F4450">
        <w:tc>
          <w:tcPr>
            <w:tcW w:w="8783" w:type="dxa"/>
          </w:tcPr>
          <w:p w14:paraId="60B3E41A" w14:textId="77777777" w:rsidR="008F4450" w:rsidRDefault="008F4450" w:rsidP="00442DD7">
            <w:pPr>
              <w:spacing w:before="60" w:after="60"/>
            </w:pPr>
            <w:r>
              <w:t xml:space="preserve">GOV.UK </w:t>
            </w:r>
            <w:r w:rsidRPr="008F4450">
              <w:rPr>
                <w:i/>
                <w:iCs/>
              </w:rPr>
              <w:t>Minerals</w:t>
            </w:r>
            <w:r>
              <w:t xml:space="preserve"> (2014).</w:t>
            </w:r>
          </w:p>
          <w:p w14:paraId="7042A604" w14:textId="77777777" w:rsidR="008F4450" w:rsidRDefault="00000000" w:rsidP="00442DD7">
            <w:pPr>
              <w:spacing w:before="60" w:after="60"/>
            </w:pPr>
            <w:hyperlink r:id="rId39" w:anchor=":~:text=Mineral%20planning%20authorities%20should%20aim,hours%20(0700%2D1900)" w:history="1">
              <w:r w:rsidR="008F4450" w:rsidRPr="00167561">
                <w:rPr>
                  <w:rStyle w:val="Hyperlink"/>
                </w:rPr>
                <w:t>https://www.gov.uk/guidance/minerals#:~:text=Mineral%20planning%20authorities%20should%20aim,hours%20(0700%2D1900)</w:t>
              </w:r>
            </w:hyperlink>
          </w:p>
        </w:tc>
      </w:tr>
      <w:tr w:rsidR="00602054" w14:paraId="5FFFD416" w14:textId="77777777" w:rsidTr="00B50AD8">
        <w:tc>
          <w:tcPr>
            <w:tcW w:w="8783" w:type="dxa"/>
          </w:tcPr>
          <w:p w14:paraId="3D615627" w14:textId="77777777" w:rsidR="00602054" w:rsidRDefault="00602054" w:rsidP="009B3055">
            <w:pPr>
              <w:spacing w:before="60" w:after="60"/>
            </w:pPr>
            <w:r>
              <w:t xml:space="preserve">GOV.UK </w:t>
            </w:r>
            <w:bookmarkStart w:id="98" w:name="_Hlk147419264"/>
            <w:r w:rsidRPr="008F4450">
              <w:rPr>
                <w:i/>
                <w:iCs/>
              </w:rPr>
              <w:t>Noise and vibration management: environmental permits</w:t>
            </w:r>
            <w:r>
              <w:t xml:space="preserve"> (2022).</w:t>
            </w:r>
            <w:bookmarkEnd w:id="98"/>
          </w:p>
          <w:p w14:paraId="0FEBB15C" w14:textId="4A5E00AC" w:rsidR="00602054" w:rsidRPr="00BB7DC7" w:rsidRDefault="00000000" w:rsidP="009B3055">
            <w:pPr>
              <w:spacing w:before="60" w:after="60"/>
            </w:pPr>
            <w:hyperlink r:id="rId40" w:history="1">
              <w:r w:rsidR="00602054" w:rsidRPr="00B400F4">
                <w:rPr>
                  <w:rStyle w:val="Hyperlink"/>
                </w:rPr>
                <w:t>Noise and vibration management: environmental permits</w:t>
              </w:r>
            </w:hyperlink>
          </w:p>
        </w:tc>
      </w:tr>
      <w:tr w:rsidR="00602054" w14:paraId="3DC7C970" w14:textId="77777777" w:rsidTr="00B50AD8">
        <w:tc>
          <w:tcPr>
            <w:tcW w:w="8783" w:type="dxa"/>
          </w:tcPr>
          <w:p w14:paraId="7006328E" w14:textId="77777777" w:rsidR="00602054" w:rsidRDefault="00602054" w:rsidP="00073803">
            <w:pPr>
              <w:spacing w:before="60" w:after="60"/>
            </w:pPr>
            <w:r>
              <w:lastRenderedPageBreak/>
              <w:t xml:space="preserve">Home Office </w:t>
            </w:r>
            <w:r w:rsidRPr="00073803">
              <w:rPr>
                <w:i/>
                <w:iCs/>
              </w:rPr>
              <w:t xml:space="preserve">Amended Guidance Issued Under Section 182 Of </w:t>
            </w:r>
            <w:proofErr w:type="gramStart"/>
            <w:r w:rsidRPr="00073803">
              <w:rPr>
                <w:i/>
                <w:iCs/>
              </w:rPr>
              <w:t>The</w:t>
            </w:r>
            <w:proofErr w:type="gramEnd"/>
            <w:r w:rsidRPr="00073803">
              <w:rPr>
                <w:i/>
                <w:iCs/>
              </w:rPr>
              <w:t xml:space="preserve"> Licensing Act 2003</w:t>
            </w:r>
            <w:r>
              <w:t xml:space="preserve"> (2012).</w:t>
            </w:r>
          </w:p>
          <w:p w14:paraId="2B24CC8B" w14:textId="12EB63FD" w:rsidR="00602054" w:rsidRPr="00073803" w:rsidRDefault="00000000" w:rsidP="00073803">
            <w:pPr>
              <w:spacing w:before="60" w:after="60"/>
            </w:pPr>
            <w:hyperlink r:id="rId41" w:history="1">
              <w:r w:rsidR="00602054" w:rsidRPr="00073803">
                <w:rPr>
                  <w:rStyle w:val="Hyperlink"/>
                </w:rPr>
                <w:t>https://assets.publishing.service.gov.uk/media/5a79561de5274a2acd18bf75/guidance-section-182-licensing.pdf</w:t>
              </w:r>
            </w:hyperlink>
          </w:p>
        </w:tc>
      </w:tr>
      <w:tr w:rsidR="00602054" w14:paraId="5F6D49CD" w14:textId="77777777" w:rsidTr="00B50AD8">
        <w:tc>
          <w:tcPr>
            <w:tcW w:w="8783" w:type="dxa"/>
          </w:tcPr>
          <w:p w14:paraId="3419DE2E" w14:textId="0EC60512" w:rsidR="00602054" w:rsidRPr="00BB7DC7" w:rsidRDefault="00602054" w:rsidP="009B3055">
            <w:pPr>
              <w:spacing w:before="60" w:after="60"/>
            </w:pPr>
            <w:r w:rsidRPr="009743DE">
              <w:t xml:space="preserve">Institute of Environmental Management and Assessment (IEMA) </w:t>
            </w:r>
            <w:r w:rsidRPr="00FE090D">
              <w:rPr>
                <w:i/>
                <w:iCs/>
              </w:rPr>
              <w:t>Guidelines for Environmental Noise Impact Assessment</w:t>
            </w:r>
            <w:r w:rsidRPr="009743DE">
              <w:t xml:space="preserve"> (2014)</w:t>
            </w:r>
            <w:r>
              <w:t>.</w:t>
            </w:r>
          </w:p>
        </w:tc>
      </w:tr>
      <w:tr w:rsidR="00602054" w14:paraId="26856348" w14:textId="77777777" w:rsidTr="00B50AD8">
        <w:tc>
          <w:tcPr>
            <w:tcW w:w="8783" w:type="dxa"/>
          </w:tcPr>
          <w:p w14:paraId="3131931F" w14:textId="5004E46B" w:rsidR="00602054" w:rsidRDefault="00602054" w:rsidP="0004792B">
            <w:pPr>
              <w:spacing w:before="60" w:after="60"/>
            </w:pPr>
            <w:r w:rsidRPr="0004792B">
              <w:t>Institute of Acoustics</w:t>
            </w:r>
            <w:r>
              <w:t xml:space="preserve"> (IOA) and </w:t>
            </w:r>
            <w:r w:rsidRPr="0004792B">
              <w:t>ANC</w:t>
            </w:r>
            <w:r>
              <w:t xml:space="preserve"> </w:t>
            </w:r>
            <w:r w:rsidRPr="00FE090D">
              <w:rPr>
                <w:i/>
                <w:iCs/>
              </w:rPr>
              <w:t>Acoustics of Schools: a design guide</w:t>
            </w:r>
            <w:r>
              <w:t xml:space="preserve"> (2015).</w:t>
            </w:r>
          </w:p>
          <w:p w14:paraId="4881617A" w14:textId="2C0B213C" w:rsidR="00602054" w:rsidRPr="009743DE" w:rsidRDefault="00000000" w:rsidP="0004792B">
            <w:pPr>
              <w:spacing w:before="60" w:after="60"/>
            </w:pPr>
            <w:hyperlink r:id="rId42" w:history="1">
              <w:r w:rsidR="00602054" w:rsidRPr="0004792B">
                <w:rPr>
                  <w:rStyle w:val="Hyperlink"/>
                </w:rPr>
                <w:t>https://www</w:t>
              </w:r>
              <w:r w:rsidR="00602054" w:rsidRPr="0010546E">
                <w:rPr>
                  <w:rStyle w:val="Hyperlink"/>
                </w:rPr>
                <w:t>.ioa.org.uk/sites/default/files/Acoustics%20of%20Schools%20-%20a%20design%20guide%20November%202015_1.pdf</w:t>
              </w:r>
            </w:hyperlink>
          </w:p>
        </w:tc>
      </w:tr>
      <w:tr w:rsidR="00602054" w14:paraId="1CB50621" w14:textId="77777777" w:rsidTr="00B50AD8">
        <w:tc>
          <w:tcPr>
            <w:tcW w:w="8783" w:type="dxa"/>
          </w:tcPr>
          <w:p w14:paraId="78CE4835" w14:textId="2C67ACEF" w:rsidR="00602054" w:rsidRPr="0004792B" w:rsidRDefault="00602054" w:rsidP="0004792B">
            <w:pPr>
              <w:spacing w:before="60" w:after="60"/>
            </w:pPr>
            <w:r>
              <w:t xml:space="preserve">IOA </w:t>
            </w:r>
            <w:r w:rsidRPr="00FE090D">
              <w:rPr>
                <w:i/>
                <w:iCs/>
              </w:rPr>
              <w:t>A Good Practice Guide to the Application of ETSU-R-97</w:t>
            </w:r>
            <w:r>
              <w:t xml:space="preserve"> (</w:t>
            </w:r>
            <w:r w:rsidRPr="00A414A5">
              <w:t>2013</w:t>
            </w:r>
            <w:r>
              <w:t>).</w:t>
            </w:r>
          </w:p>
        </w:tc>
      </w:tr>
      <w:tr w:rsidR="00602054" w14:paraId="20BF467C" w14:textId="77777777" w:rsidTr="003341AE">
        <w:tc>
          <w:tcPr>
            <w:tcW w:w="8783" w:type="dxa"/>
          </w:tcPr>
          <w:p w14:paraId="168BC8E5" w14:textId="091C1DFB" w:rsidR="00602054" w:rsidRDefault="00602054" w:rsidP="009B3055">
            <w:pPr>
              <w:spacing w:before="60" w:after="60"/>
            </w:pPr>
            <w:r w:rsidRPr="003341AE">
              <w:t>IOA</w:t>
            </w:r>
            <w:r>
              <w:t xml:space="preserve"> and Chartered Institute of Environmental health (</w:t>
            </w:r>
            <w:r w:rsidRPr="003341AE">
              <w:t>CIEH</w:t>
            </w:r>
            <w:r>
              <w:t xml:space="preserve">) </w:t>
            </w:r>
            <w:r w:rsidRPr="00FE090D">
              <w:rPr>
                <w:i/>
                <w:iCs/>
              </w:rPr>
              <w:t>Heat Pumps Professional Advice Note</w:t>
            </w:r>
            <w:r>
              <w:t xml:space="preserve"> (2022).</w:t>
            </w:r>
          </w:p>
          <w:p w14:paraId="0E59A944" w14:textId="22B65054" w:rsidR="00602054" w:rsidRPr="00BB7DC7" w:rsidRDefault="00000000" w:rsidP="009B3055">
            <w:pPr>
              <w:spacing w:before="60" w:after="60"/>
            </w:pPr>
            <w:hyperlink r:id="rId43" w:history="1">
              <w:r w:rsidR="00602054" w:rsidRPr="002D3B57">
                <w:rPr>
                  <w:rStyle w:val="Hyperlink"/>
                </w:rPr>
                <w:t>https://www.cieh.org/media/7538/heat-pumps-briefing-note-professional-advice-note.pdf</w:t>
              </w:r>
            </w:hyperlink>
          </w:p>
        </w:tc>
      </w:tr>
      <w:tr w:rsidR="00602054" w14:paraId="3C0138DE" w14:textId="77777777" w:rsidTr="003341AE">
        <w:tc>
          <w:tcPr>
            <w:tcW w:w="8783" w:type="dxa"/>
          </w:tcPr>
          <w:p w14:paraId="5C802B12" w14:textId="77777777" w:rsidR="00602054" w:rsidRDefault="00602054" w:rsidP="009B3055">
            <w:pPr>
              <w:spacing w:before="60" w:after="60"/>
            </w:pPr>
            <w:r w:rsidRPr="00BB7DC7">
              <w:t>IPPC H3 (Part 2): Horizontal Guidance Note, Integrated Pollution Prevention &amp; Control (IPPC), Part 2 – Noise Assessment &amp; Control (2004).</w:t>
            </w:r>
          </w:p>
        </w:tc>
      </w:tr>
      <w:tr w:rsidR="00602054" w14:paraId="6B98E1F4" w14:textId="77777777" w:rsidTr="00B50AD8">
        <w:tc>
          <w:tcPr>
            <w:tcW w:w="8783" w:type="dxa"/>
          </w:tcPr>
          <w:p w14:paraId="4309D764" w14:textId="77777777" w:rsidR="00602054" w:rsidRDefault="00602054" w:rsidP="009B3055">
            <w:pPr>
              <w:spacing w:before="60" w:after="60"/>
            </w:pPr>
            <w:r>
              <w:t xml:space="preserve">ISO 1996 Parts 1,2 &amp; 3 – </w:t>
            </w:r>
            <w:r w:rsidRPr="005F299F">
              <w:t xml:space="preserve">Description, </w:t>
            </w:r>
            <w:proofErr w:type="gramStart"/>
            <w:r w:rsidRPr="005F299F">
              <w:t>measurement</w:t>
            </w:r>
            <w:proofErr w:type="gramEnd"/>
            <w:r w:rsidRPr="005F299F">
              <w:t xml:space="preserve"> and assessment of environmental noise.</w:t>
            </w:r>
          </w:p>
        </w:tc>
      </w:tr>
      <w:tr w:rsidR="00602054" w14:paraId="6EC4CB25" w14:textId="77777777" w:rsidTr="00B50AD8">
        <w:tc>
          <w:tcPr>
            <w:tcW w:w="8783" w:type="dxa"/>
          </w:tcPr>
          <w:p w14:paraId="63786739" w14:textId="2E923D16" w:rsidR="00602054" w:rsidRDefault="00602054" w:rsidP="009B3055">
            <w:pPr>
              <w:spacing w:before="60" w:after="60"/>
            </w:pPr>
            <w:r>
              <w:t xml:space="preserve">MCS </w:t>
            </w:r>
            <w:r w:rsidRPr="00FE090D">
              <w:rPr>
                <w:i/>
                <w:iCs/>
              </w:rPr>
              <w:t>Planning Standards for Permitted Development Installations of Wind Turbines and Air Source Heat Pumps on Domestic Premises. MICROGENERATION INSTALLATION STANDARD: MCS 020</w:t>
            </w:r>
            <w:r>
              <w:t xml:space="preserve"> (2019).</w:t>
            </w:r>
          </w:p>
          <w:p w14:paraId="3F9914EE" w14:textId="64AEA417" w:rsidR="00602054" w:rsidRDefault="00000000" w:rsidP="009B3055">
            <w:pPr>
              <w:spacing w:before="60" w:after="60"/>
            </w:pPr>
            <w:hyperlink r:id="rId44" w:history="1">
              <w:r w:rsidR="00602054" w:rsidRPr="002D3B57">
                <w:rPr>
                  <w:rStyle w:val="Hyperlink"/>
                </w:rPr>
                <w:t>https://mcscertified.com/wp-content/uploads/2021/10/MCS-020.pdf</w:t>
              </w:r>
            </w:hyperlink>
          </w:p>
        </w:tc>
      </w:tr>
      <w:tr w:rsidR="00602054" w14:paraId="465B2110" w14:textId="77777777" w:rsidTr="00B50AD8">
        <w:tc>
          <w:tcPr>
            <w:tcW w:w="8783" w:type="dxa"/>
          </w:tcPr>
          <w:p w14:paraId="0E03E454" w14:textId="739E80DD" w:rsidR="00602054" w:rsidRDefault="00602054" w:rsidP="009B3055">
            <w:pPr>
              <w:spacing w:before="60" w:after="60"/>
            </w:pPr>
            <w:proofErr w:type="spellStart"/>
            <w:r>
              <w:t>ProPG</w:t>
            </w:r>
            <w:proofErr w:type="spellEnd"/>
            <w:r>
              <w:t xml:space="preserve"> </w:t>
            </w:r>
            <w:r w:rsidRPr="00FE090D">
              <w:rPr>
                <w:i/>
                <w:iCs/>
              </w:rPr>
              <w:t>Gym Acoustics Guidance</w:t>
            </w:r>
            <w:r w:rsidRPr="00FD6607">
              <w:t xml:space="preserve"> </w:t>
            </w:r>
            <w:r w:rsidRPr="00FE090D">
              <w:rPr>
                <w:i/>
                <w:iCs/>
              </w:rPr>
              <w:t>(GAG)</w:t>
            </w:r>
            <w:r>
              <w:t xml:space="preserve"> (2023).</w:t>
            </w:r>
          </w:p>
        </w:tc>
      </w:tr>
      <w:tr w:rsidR="00602054" w14:paraId="0B0BC3D3" w14:textId="77777777" w:rsidTr="00B50AD8">
        <w:tc>
          <w:tcPr>
            <w:tcW w:w="8783" w:type="dxa"/>
          </w:tcPr>
          <w:p w14:paraId="15C5CCDA" w14:textId="404C2EFE" w:rsidR="00602054" w:rsidRDefault="00602054" w:rsidP="009B3055">
            <w:pPr>
              <w:spacing w:before="60" w:after="60"/>
            </w:pPr>
            <w:proofErr w:type="spellStart"/>
            <w:r>
              <w:t>ProPG</w:t>
            </w:r>
            <w:proofErr w:type="spellEnd"/>
            <w:r>
              <w:t xml:space="preserve"> </w:t>
            </w:r>
            <w:r w:rsidRPr="00FE090D">
              <w:rPr>
                <w:i/>
                <w:iCs/>
              </w:rPr>
              <w:t>Planning Noise – Professional Practice Guidance on Planning and Noise – New Residential Development</w:t>
            </w:r>
            <w:r>
              <w:t xml:space="preserve"> (2017).</w:t>
            </w:r>
          </w:p>
          <w:p w14:paraId="60507E57" w14:textId="77777777" w:rsidR="00602054" w:rsidRDefault="00000000" w:rsidP="009B3055">
            <w:pPr>
              <w:spacing w:before="60" w:after="60"/>
            </w:pPr>
            <w:hyperlink r:id="rId45" w:history="1">
              <w:r w:rsidR="00602054" w:rsidRPr="007223B2">
                <w:rPr>
                  <w:rStyle w:val="Hyperlink"/>
                </w:rPr>
                <w:t>https://www.ioa.org.uk/sites/default/files/14720%20ProPG%20Main%20Document.pdf</w:t>
              </w:r>
            </w:hyperlink>
          </w:p>
        </w:tc>
      </w:tr>
      <w:tr w:rsidR="00602054" w14:paraId="0765AEEE" w14:textId="77777777" w:rsidTr="00B50AD8">
        <w:tc>
          <w:tcPr>
            <w:tcW w:w="8783" w:type="dxa"/>
          </w:tcPr>
          <w:p w14:paraId="6FCF03C8" w14:textId="348210AB" w:rsidR="00602054" w:rsidRDefault="00602054" w:rsidP="00DE40DF">
            <w:pPr>
              <w:widowControl/>
              <w:autoSpaceDE w:val="0"/>
              <w:autoSpaceDN w:val="0"/>
              <w:adjustRightInd w:val="0"/>
              <w:spacing w:before="60" w:after="60"/>
            </w:pPr>
            <w:r>
              <w:t xml:space="preserve">Sport England </w:t>
            </w:r>
            <w:r w:rsidRPr="00FE090D">
              <w:rPr>
                <w:i/>
                <w:iCs/>
              </w:rPr>
              <w:t>Making a planning application. A guide for community sports clubs</w:t>
            </w:r>
            <w:r>
              <w:t xml:space="preserve"> (2020).</w:t>
            </w:r>
          </w:p>
          <w:p w14:paraId="1B4D814A" w14:textId="6B53245E" w:rsidR="00602054" w:rsidRDefault="00000000" w:rsidP="00DE40DF">
            <w:pPr>
              <w:widowControl/>
              <w:autoSpaceDE w:val="0"/>
              <w:autoSpaceDN w:val="0"/>
              <w:adjustRightInd w:val="0"/>
              <w:spacing w:before="60" w:after="60"/>
            </w:pPr>
            <w:hyperlink r:id="rId46" w:history="1">
              <w:r w:rsidR="00602054" w:rsidRPr="0010546E">
                <w:rPr>
                  <w:rStyle w:val="Hyperlink"/>
                </w:rPr>
                <w:t>https://sportengland-production-files.s3.eu-west-2.amazonaws.com/s3fs-public/2020-07/Making%20a%20planning%20application.pdf?VersionId=nxS2edtcGLwBSMu58h9dQ7edEfXEIsWR</w:t>
              </w:r>
            </w:hyperlink>
          </w:p>
        </w:tc>
      </w:tr>
      <w:tr w:rsidR="00602054" w14:paraId="3E9DBD9F" w14:textId="77777777" w:rsidTr="00B50AD8">
        <w:tc>
          <w:tcPr>
            <w:tcW w:w="8783" w:type="dxa"/>
          </w:tcPr>
          <w:p w14:paraId="536EC8BE" w14:textId="5BE4C175" w:rsidR="00602054" w:rsidRDefault="00602054" w:rsidP="009B3055">
            <w:pPr>
              <w:widowControl/>
              <w:autoSpaceDE w:val="0"/>
              <w:autoSpaceDN w:val="0"/>
              <w:adjustRightInd w:val="0"/>
              <w:spacing w:before="60" w:after="60"/>
            </w:pPr>
            <w:r>
              <w:t xml:space="preserve">Sports England </w:t>
            </w:r>
            <w:r w:rsidRPr="00FE090D">
              <w:rPr>
                <w:i/>
                <w:iCs/>
              </w:rPr>
              <w:t>Artificial Grass Pitch (AGP) Acoustics – Planning Implications</w:t>
            </w:r>
            <w:r>
              <w:t xml:space="preserve"> (2015).</w:t>
            </w:r>
          </w:p>
          <w:p w14:paraId="21D9E11C" w14:textId="4814D229" w:rsidR="00602054" w:rsidRDefault="00000000" w:rsidP="009B3055">
            <w:pPr>
              <w:widowControl/>
              <w:autoSpaceDE w:val="0"/>
              <w:autoSpaceDN w:val="0"/>
              <w:adjustRightInd w:val="0"/>
              <w:spacing w:before="60" w:after="60"/>
            </w:pPr>
            <w:hyperlink r:id="rId47" w:history="1">
              <w:r w:rsidR="00602054" w:rsidRPr="00562AA8">
                <w:rPr>
                  <w:rStyle w:val="Hyperlink"/>
                </w:rPr>
                <w:t>https://sportengland-production-files.s3.eu-west-2.amazonaws.com/s3fs-public/agp-acoustics-planning-implications.pdf?eORPPBrK6irJ2FqvHWitOASeYu6U.egt</w:t>
              </w:r>
            </w:hyperlink>
          </w:p>
        </w:tc>
      </w:tr>
      <w:tr w:rsidR="00602054" w14:paraId="1050091D" w14:textId="77777777" w:rsidTr="00B50AD8">
        <w:tc>
          <w:tcPr>
            <w:tcW w:w="8783" w:type="dxa"/>
          </w:tcPr>
          <w:p w14:paraId="4120FB08" w14:textId="055CCC03" w:rsidR="00602054" w:rsidRDefault="00602054" w:rsidP="00BE06E6">
            <w:pPr>
              <w:widowControl/>
              <w:autoSpaceDE w:val="0"/>
              <w:autoSpaceDN w:val="0"/>
              <w:adjustRightInd w:val="0"/>
              <w:spacing w:before="60" w:after="60"/>
            </w:pPr>
            <w:r>
              <w:t xml:space="preserve">Sussex Air </w:t>
            </w:r>
            <w:proofErr w:type="spellStart"/>
            <w:r w:rsidRPr="00BE06E6">
              <w:rPr>
                <w:i/>
                <w:iCs/>
              </w:rPr>
              <w:t>Air</w:t>
            </w:r>
            <w:proofErr w:type="spellEnd"/>
            <w:r w:rsidRPr="00BE06E6">
              <w:rPr>
                <w:i/>
                <w:iCs/>
              </w:rPr>
              <w:t xml:space="preserve"> quality and emissions mitigation guidance for Sussex</w:t>
            </w:r>
            <w:r>
              <w:t xml:space="preserve"> (2021).</w:t>
            </w:r>
          </w:p>
          <w:p w14:paraId="5D3D3611" w14:textId="294B40C4" w:rsidR="00602054" w:rsidRPr="00BE06E6" w:rsidRDefault="00000000" w:rsidP="009B3055">
            <w:pPr>
              <w:widowControl/>
              <w:autoSpaceDE w:val="0"/>
              <w:autoSpaceDN w:val="0"/>
              <w:adjustRightInd w:val="0"/>
              <w:spacing w:before="60" w:after="60"/>
            </w:pPr>
            <w:hyperlink r:id="rId48" w:history="1">
              <w:r w:rsidR="00602054" w:rsidRPr="00BE06E6">
                <w:rPr>
                  <w:rStyle w:val="Hyperlink"/>
                </w:rPr>
                <w:t>https://sussex-air.net/wp-content/uploads/2022/09/Sussex-AQ-Guidance-V.1.2-2021.pdf</w:t>
              </w:r>
            </w:hyperlink>
          </w:p>
        </w:tc>
      </w:tr>
      <w:tr w:rsidR="00602054" w14:paraId="585B9EB3" w14:textId="77777777" w:rsidTr="00B50AD8">
        <w:tc>
          <w:tcPr>
            <w:tcW w:w="8783" w:type="dxa"/>
          </w:tcPr>
          <w:p w14:paraId="111117DD" w14:textId="78AD3C10" w:rsidR="00602054" w:rsidRDefault="00000000" w:rsidP="00BE06E6">
            <w:pPr>
              <w:widowControl/>
              <w:autoSpaceDE w:val="0"/>
              <w:autoSpaceDN w:val="0"/>
              <w:adjustRightInd w:val="0"/>
              <w:spacing w:before="60" w:after="60"/>
            </w:pPr>
            <w:hyperlink r:id="rId49" w:history="1">
              <w:r w:rsidR="00602054" w:rsidRPr="009246FE">
                <w:rPr>
                  <w:rStyle w:val="Hyperlink"/>
                </w:rPr>
                <w:t>The Building Regulations 2010</w:t>
              </w:r>
            </w:hyperlink>
          </w:p>
          <w:p w14:paraId="440D3A2C" w14:textId="7403FDEF" w:rsidR="00602054" w:rsidRDefault="00602054" w:rsidP="00BE06E6">
            <w:pPr>
              <w:widowControl/>
              <w:autoSpaceDE w:val="0"/>
              <w:autoSpaceDN w:val="0"/>
              <w:adjustRightInd w:val="0"/>
              <w:spacing w:before="60" w:after="60"/>
            </w:pPr>
            <w:r w:rsidRPr="00ED023E">
              <w:t>Approved Document E</w:t>
            </w:r>
          </w:p>
          <w:p w14:paraId="3EDD4823" w14:textId="7C566886" w:rsidR="00602054" w:rsidRDefault="00602054" w:rsidP="00BE06E6">
            <w:pPr>
              <w:widowControl/>
              <w:autoSpaceDE w:val="0"/>
              <w:autoSpaceDN w:val="0"/>
              <w:adjustRightInd w:val="0"/>
              <w:spacing w:before="60" w:after="60"/>
            </w:pPr>
            <w:r w:rsidRPr="00ED023E">
              <w:t>Approved Document F</w:t>
            </w:r>
          </w:p>
          <w:p w14:paraId="19F4E25B" w14:textId="64BE4FB0" w:rsidR="00602054" w:rsidRDefault="00602054" w:rsidP="00BE06E6">
            <w:pPr>
              <w:widowControl/>
              <w:autoSpaceDE w:val="0"/>
              <w:autoSpaceDN w:val="0"/>
              <w:adjustRightInd w:val="0"/>
              <w:spacing w:before="60" w:after="60"/>
            </w:pPr>
            <w:r w:rsidRPr="00ED023E">
              <w:t>Approved Document L</w:t>
            </w:r>
          </w:p>
          <w:p w14:paraId="7E45D725" w14:textId="1414C857" w:rsidR="00602054" w:rsidRDefault="00602054" w:rsidP="00BE06E6">
            <w:pPr>
              <w:widowControl/>
              <w:autoSpaceDE w:val="0"/>
              <w:autoSpaceDN w:val="0"/>
              <w:adjustRightInd w:val="0"/>
              <w:spacing w:before="60" w:after="60"/>
            </w:pPr>
            <w:r w:rsidRPr="00ED023E">
              <w:t>Approved Document O</w:t>
            </w:r>
          </w:p>
        </w:tc>
      </w:tr>
      <w:tr w:rsidR="002D0B2E" w14:paraId="3AD81A51" w14:textId="77777777" w:rsidTr="00B50AD8">
        <w:tc>
          <w:tcPr>
            <w:tcW w:w="8783" w:type="dxa"/>
          </w:tcPr>
          <w:p w14:paraId="3C80F8DD" w14:textId="60E1DE16" w:rsidR="002D0B2E" w:rsidRDefault="002D0B2E" w:rsidP="00BE06E6">
            <w:pPr>
              <w:widowControl/>
              <w:autoSpaceDE w:val="0"/>
              <w:autoSpaceDN w:val="0"/>
              <w:adjustRightInd w:val="0"/>
              <w:spacing w:before="60" w:after="60"/>
            </w:pPr>
            <w:r>
              <w:t>The Building Research Establishment (</w:t>
            </w:r>
            <w:r w:rsidRPr="002D0B2E">
              <w:t>BRE</w:t>
            </w:r>
            <w:r>
              <w:t>)</w:t>
            </w:r>
            <w:r w:rsidRPr="002D0B2E">
              <w:t xml:space="preserve"> Sound </w:t>
            </w:r>
            <w:r>
              <w:t>C</w:t>
            </w:r>
            <w:r w:rsidRPr="002D0B2E">
              <w:t xml:space="preserve">ontrol for </w:t>
            </w:r>
            <w:r>
              <w:t>H</w:t>
            </w:r>
            <w:r w:rsidRPr="002D0B2E">
              <w:t>omes (1993)</w:t>
            </w:r>
            <w:r>
              <w:t>.</w:t>
            </w:r>
          </w:p>
        </w:tc>
      </w:tr>
      <w:tr w:rsidR="00602054" w14:paraId="38955352" w14:textId="77777777" w:rsidTr="00B50AD8">
        <w:tc>
          <w:tcPr>
            <w:tcW w:w="8783" w:type="dxa"/>
          </w:tcPr>
          <w:p w14:paraId="2A5C78DC" w14:textId="2CE51092" w:rsidR="00602054" w:rsidRDefault="00602054" w:rsidP="00BE06E6">
            <w:pPr>
              <w:widowControl/>
              <w:autoSpaceDE w:val="0"/>
              <w:autoSpaceDN w:val="0"/>
              <w:adjustRightInd w:val="0"/>
              <w:spacing w:before="60" w:after="60"/>
            </w:pPr>
            <w:r w:rsidRPr="00602054">
              <w:t>The Chartered Institution of Building Services Engineers (CIBSE)</w:t>
            </w:r>
            <w:r>
              <w:t xml:space="preserve"> </w:t>
            </w:r>
            <w:r w:rsidRPr="00602054">
              <w:rPr>
                <w:i/>
                <w:iCs/>
              </w:rPr>
              <w:t>TM59 Design methodology for the assessment of overheating risk in homes</w:t>
            </w:r>
            <w:r w:rsidRPr="00602054">
              <w:t xml:space="preserve"> (2017)</w:t>
            </w:r>
          </w:p>
        </w:tc>
      </w:tr>
      <w:tr w:rsidR="00602054" w14:paraId="39C80475" w14:textId="77777777" w:rsidTr="00602054">
        <w:tc>
          <w:tcPr>
            <w:tcW w:w="8783" w:type="dxa"/>
          </w:tcPr>
          <w:p w14:paraId="40C0A6B3" w14:textId="77777777" w:rsidR="00602054" w:rsidRPr="007A5B58" w:rsidRDefault="00602054" w:rsidP="00442DD7">
            <w:pPr>
              <w:widowControl/>
              <w:rPr>
                <w:rFonts w:ascii="Segoe UI" w:eastAsia="Times New Roman" w:hAnsi="Segoe UI" w:cs="Segoe UI"/>
                <w:sz w:val="21"/>
                <w:szCs w:val="21"/>
                <w:lang w:val="en-GB" w:eastAsia="en-GB"/>
              </w:rPr>
            </w:pPr>
            <w:r w:rsidRPr="00180D50">
              <w:rPr>
                <w:rFonts w:ascii="Segoe UI" w:eastAsia="Times New Roman" w:hAnsi="Segoe UI" w:cs="Segoe UI"/>
                <w:sz w:val="21"/>
                <w:szCs w:val="21"/>
                <w:lang w:val="en-GB" w:eastAsia="en-GB"/>
              </w:rPr>
              <w:lastRenderedPageBreak/>
              <w:t xml:space="preserve">The Environmental Noise (England) Regulations 2006 </w:t>
            </w:r>
            <w:hyperlink r:id="rId50" w:history="1">
              <w:r w:rsidRPr="00180D50">
                <w:rPr>
                  <w:rStyle w:val="Hyperlink"/>
                  <w:rFonts w:ascii="Segoe UI" w:eastAsia="Times New Roman" w:hAnsi="Segoe UI" w:cs="Segoe UI"/>
                  <w:sz w:val="21"/>
                  <w:szCs w:val="21"/>
                  <w:lang w:val="en-GB" w:eastAsia="en-GB"/>
                </w:rPr>
                <w:t>https://www.legislation.gov.uk/uksi/2006/2238/contents/made</w:t>
              </w:r>
            </w:hyperlink>
          </w:p>
        </w:tc>
      </w:tr>
      <w:tr w:rsidR="00602054" w14:paraId="0B22795E" w14:textId="77777777" w:rsidTr="00B50AD8">
        <w:tc>
          <w:tcPr>
            <w:tcW w:w="8783" w:type="dxa"/>
          </w:tcPr>
          <w:p w14:paraId="44A50E4D" w14:textId="5E006972" w:rsidR="00602054" w:rsidRDefault="00000000" w:rsidP="009B3055">
            <w:pPr>
              <w:spacing w:before="60" w:after="60"/>
            </w:pPr>
            <w:hyperlink r:id="rId51" w:history="1">
              <w:r w:rsidR="00602054" w:rsidRPr="001D29F4">
                <w:rPr>
                  <w:rStyle w:val="Hyperlink"/>
                </w:rPr>
                <w:t>The National Planning Policy Framework (2023)</w:t>
              </w:r>
            </w:hyperlink>
            <w:r w:rsidR="00602054" w:rsidRPr="00BB7DC7">
              <w:t>.</w:t>
            </w:r>
          </w:p>
        </w:tc>
      </w:tr>
      <w:tr w:rsidR="00602054" w14:paraId="0FAA3B73" w14:textId="77777777" w:rsidTr="00B50AD8">
        <w:tc>
          <w:tcPr>
            <w:tcW w:w="8783" w:type="dxa"/>
          </w:tcPr>
          <w:p w14:paraId="05454598" w14:textId="77777777" w:rsidR="00602054" w:rsidRDefault="00602054" w:rsidP="009B3055">
            <w:pPr>
              <w:spacing w:before="60" w:after="60"/>
            </w:pPr>
            <w:r w:rsidRPr="002440D6">
              <w:t>The National Planning Practice Guidance – Noise</w:t>
            </w:r>
          </w:p>
          <w:p w14:paraId="645E45D7" w14:textId="0049CC7C" w:rsidR="00602054" w:rsidRPr="00FE090D" w:rsidRDefault="00000000" w:rsidP="009B3055">
            <w:pPr>
              <w:spacing w:before="60" w:after="60"/>
            </w:pPr>
            <w:hyperlink r:id="rId52" w:history="1">
              <w:r w:rsidR="00602054" w:rsidRPr="002D3B57">
                <w:rPr>
                  <w:rStyle w:val="Hyperlink"/>
                </w:rPr>
                <w:t>https://www.gov.uk/guidance/noise--2</w:t>
              </w:r>
            </w:hyperlink>
          </w:p>
        </w:tc>
      </w:tr>
      <w:tr w:rsidR="00602054" w14:paraId="0507643C" w14:textId="77777777" w:rsidTr="00C83A05">
        <w:tc>
          <w:tcPr>
            <w:tcW w:w="8783" w:type="dxa"/>
          </w:tcPr>
          <w:p w14:paraId="30854DD3" w14:textId="77777777" w:rsidR="00602054" w:rsidRDefault="00602054" w:rsidP="009B3055">
            <w:pPr>
              <w:spacing w:before="60" w:after="60"/>
            </w:pPr>
            <w:r w:rsidRPr="00BB7DC7">
              <w:t>The Noise Insulation Regulations 1975 (as amended 1988).</w:t>
            </w:r>
          </w:p>
        </w:tc>
      </w:tr>
      <w:tr w:rsidR="00602054" w14:paraId="21F1B11B" w14:textId="77777777" w:rsidTr="00B50AD8">
        <w:tc>
          <w:tcPr>
            <w:tcW w:w="8783" w:type="dxa"/>
          </w:tcPr>
          <w:p w14:paraId="4E049C6C" w14:textId="37D94F86" w:rsidR="00602054" w:rsidRPr="00180D50" w:rsidRDefault="00602054" w:rsidP="009B3055">
            <w:pPr>
              <w:widowControl/>
              <w:rPr>
                <w:rFonts w:ascii="Segoe UI" w:eastAsia="Times New Roman" w:hAnsi="Segoe UI" w:cs="Segoe UI"/>
                <w:sz w:val="21"/>
                <w:szCs w:val="21"/>
                <w:lang w:val="en-GB" w:eastAsia="en-GB"/>
              </w:rPr>
            </w:pPr>
            <w:r w:rsidRPr="00C83A05">
              <w:rPr>
                <w:rFonts w:ascii="Segoe UI" w:eastAsia="Times New Roman" w:hAnsi="Segoe UI" w:cs="Segoe UI"/>
                <w:sz w:val="21"/>
                <w:szCs w:val="21"/>
                <w:lang w:val="en-GB" w:eastAsia="en-GB"/>
              </w:rPr>
              <w:t xml:space="preserve">The University of Salford </w:t>
            </w:r>
            <w:r w:rsidRPr="00FE090D">
              <w:rPr>
                <w:rFonts w:ascii="Segoe UI" w:eastAsia="Times New Roman" w:hAnsi="Segoe UI" w:cs="Segoe UI"/>
                <w:i/>
                <w:iCs/>
                <w:sz w:val="21"/>
                <w:szCs w:val="21"/>
                <w:lang w:val="en-GB" w:eastAsia="en-GB"/>
              </w:rPr>
              <w:t>Procedure for the Assessment of Low Frequency Noise Complaints NANR45</w:t>
            </w:r>
            <w:r>
              <w:rPr>
                <w:rFonts w:ascii="Segoe UI" w:eastAsia="Times New Roman" w:hAnsi="Segoe UI" w:cs="Segoe UI"/>
                <w:sz w:val="21"/>
                <w:szCs w:val="21"/>
                <w:lang w:val="en-GB" w:eastAsia="en-GB"/>
              </w:rPr>
              <w:t xml:space="preserve"> (2011).</w:t>
            </w:r>
          </w:p>
        </w:tc>
      </w:tr>
      <w:tr w:rsidR="00602054" w14:paraId="6DA0F6E1" w14:textId="77777777" w:rsidTr="00BC105A">
        <w:tc>
          <w:tcPr>
            <w:tcW w:w="8783" w:type="dxa"/>
          </w:tcPr>
          <w:p w14:paraId="018CB28F" w14:textId="134DD944" w:rsidR="00602054" w:rsidRDefault="00602054" w:rsidP="00F819B4">
            <w:pPr>
              <w:spacing w:before="60" w:after="60"/>
            </w:pPr>
            <w:r>
              <w:t xml:space="preserve">World Health </w:t>
            </w:r>
            <w:proofErr w:type="spellStart"/>
            <w:r>
              <w:t>Organisation</w:t>
            </w:r>
            <w:proofErr w:type="spellEnd"/>
            <w:r>
              <w:t xml:space="preserve"> (WHO) </w:t>
            </w:r>
            <w:r w:rsidRPr="00FE090D">
              <w:rPr>
                <w:i/>
                <w:iCs/>
              </w:rPr>
              <w:t xml:space="preserve">Environmental Noise Guidelines </w:t>
            </w:r>
            <w:proofErr w:type="gramStart"/>
            <w:r w:rsidRPr="00FE090D">
              <w:rPr>
                <w:i/>
                <w:iCs/>
              </w:rPr>
              <w:t>For</w:t>
            </w:r>
            <w:proofErr w:type="gramEnd"/>
            <w:r w:rsidRPr="00FE090D">
              <w:rPr>
                <w:i/>
                <w:iCs/>
              </w:rPr>
              <w:t xml:space="preserve"> European Region</w:t>
            </w:r>
            <w:r>
              <w:t xml:space="preserve"> (2018).</w:t>
            </w:r>
          </w:p>
          <w:p w14:paraId="0DAAD458" w14:textId="77777777" w:rsidR="00602054" w:rsidRPr="00BB7DC7" w:rsidRDefault="00000000" w:rsidP="00F819B4">
            <w:pPr>
              <w:spacing w:before="60" w:after="60"/>
            </w:pPr>
            <w:hyperlink r:id="rId53" w:history="1">
              <w:r w:rsidR="00602054" w:rsidRPr="007223B2">
                <w:rPr>
                  <w:rStyle w:val="Hyperlink"/>
                </w:rPr>
                <w:t>https://www.euro.who.int/en/health-topics/environment-and-health/noise/publications/2018/environmental-noise-guidelines-for-the-european-region-2018</w:t>
              </w:r>
            </w:hyperlink>
          </w:p>
        </w:tc>
      </w:tr>
      <w:tr w:rsidR="00602054" w14:paraId="490D6BF5" w14:textId="77777777" w:rsidTr="00460520">
        <w:tc>
          <w:tcPr>
            <w:tcW w:w="8783" w:type="dxa"/>
          </w:tcPr>
          <w:p w14:paraId="18E29F7E" w14:textId="5EF8BDBF" w:rsidR="00602054" w:rsidRDefault="00602054" w:rsidP="00460520">
            <w:pPr>
              <w:spacing w:before="60" w:after="60"/>
            </w:pPr>
            <w:r w:rsidRPr="00BB7DC7">
              <w:t xml:space="preserve">WHO </w:t>
            </w:r>
            <w:r w:rsidRPr="00FE090D">
              <w:rPr>
                <w:i/>
                <w:iCs/>
              </w:rPr>
              <w:t>Night noise guidelines for Europe</w:t>
            </w:r>
            <w:r>
              <w:t xml:space="preserve"> (2009)</w:t>
            </w:r>
            <w:r w:rsidRPr="00BB7DC7">
              <w:t>.</w:t>
            </w:r>
          </w:p>
        </w:tc>
      </w:tr>
    </w:tbl>
    <w:p w14:paraId="6FFC0340" w14:textId="77777777" w:rsidR="00A43004" w:rsidRDefault="00A43004" w:rsidP="00CB62C7">
      <w:pPr>
        <w:spacing w:after="0" w:line="240" w:lineRule="auto"/>
      </w:pPr>
    </w:p>
    <w:sectPr w:rsidR="00A43004" w:rsidSect="0075756F">
      <w:pgSz w:w="11907" w:h="16840" w:code="9"/>
      <w:pgMar w:top="1418" w:right="1134"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675EE" w14:textId="77777777" w:rsidR="004425BE" w:rsidRDefault="004425BE" w:rsidP="00D7539F">
      <w:pPr>
        <w:spacing w:after="0" w:line="240" w:lineRule="auto"/>
      </w:pPr>
      <w:r>
        <w:separator/>
      </w:r>
    </w:p>
  </w:endnote>
  <w:endnote w:type="continuationSeparator" w:id="0">
    <w:p w14:paraId="679435F4" w14:textId="77777777" w:rsidR="004425BE" w:rsidRDefault="004425BE" w:rsidP="00D75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362D" w14:textId="77777777" w:rsidR="003F5B14" w:rsidRDefault="003F5B14" w:rsidP="004D7C0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B590" w14:textId="77777777" w:rsidR="003F5B14" w:rsidRDefault="003F5B14" w:rsidP="004D7C05">
    <w:pPr>
      <w:pStyle w:val="Footer"/>
      <w:jc w:val="center"/>
    </w:pPr>
    <w:r>
      <w:fldChar w:fldCharType="begin"/>
    </w:r>
    <w:r>
      <w:instrText xml:space="preserve"> PAGE   \* MERGEFORMAT </w:instrText>
    </w:r>
    <w:r>
      <w:fldChar w:fldCharType="separate"/>
    </w:r>
    <w:r w:rsidR="005F0E7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D68B7" w14:textId="77777777" w:rsidR="004425BE" w:rsidRDefault="004425BE" w:rsidP="00D7539F">
      <w:pPr>
        <w:spacing w:after="0" w:line="240" w:lineRule="auto"/>
      </w:pPr>
      <w:r>
        <w:separator/>
      </w:r>
    </w:p>
  </w:footnote>
  <w:footnote w:type="continuationSeparator" w:id="0">
    <w:p w14:paraId="0CC2ECF4" w14:textId="77777777" w:rsidR="004425BE" w:rsidRDefault="004425BE" w:rsidP="00D75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461A" w14:textId="7124A5A5" w:rsidR="00851C15" w:rsidRDefault="00851C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3142" w14:textId="77C54FD5" w:rsidR="003F5B14" w:rsidRPr="008C1447" w:rsidRDefault="003F5B14" w:rsidP="00994277">
    <w:pPr>
      <w:pStyle w:val="Header"/>
      <w:tabs>
        <w:tab w:val="left" w:pos="4111"/>
      </w:tabs>
      <w:ind w:left="9026" w:hanging="9026"/>
      <w:rPr>
        <w:rFonts w:ascii="Arial" w:hAnsi="Arial" w:cs="Arial"/>
        <w:lang w:val="en-GB"/>
      </w:rPr>
    </w:pPr>
    <w:r>
      <w:rPr>
        <w:lang w:val="en-GB"/>
      </w:rPr>
      <w:tab/>
    </w:r>
    <w:r w:rsidRPr="008C1447">
      <w:rPr>
        <w:rFonts w:ascii="Arial" w:hAnsi="Arial" w:cs="Arial"/>
        <w:lang w:val="en-GB"/>
      </w:rPr>
      <w:t>Planning Noise Advisory Document:</w:t>
    </w:r>
    <w:r>
      <w:rPr>
        <w:rFonts w:ascii="Arial" w:hAnsi="Arial" w:cs="Arial"/>
        <w:lang w:val="en-GB"/>
      </w:rPr>
      <w:t xml:space="preserve"> Sussex 202</w:t>
    </w:r>
    <w:r w:rsidR="00CF4C3A">
      <w:rPr>
        <w:rFonts w:ascii="Arial" w:hAnsi="Arial" w:cs="Arial"/>
        <w:lang w:val="en-GB"/>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473F"/>
    <w:multiLevelType w:val="multilevel"/>
    <w:tmpl w:val="11BE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277209"/>
    <w:multiLevelType w:val="multilevel"/>
    <w:tmpl w:val="7D68A4A4"/>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899404F"/>
    <w:multiLevelType w:val="multilevel"/>
    <w:tmpl w:val="7D68A4A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F383D26"/>
    <w:multiLevelType w:val="multilevel"/>
    <w:tmpl w:val="20E2EF1C"/>
    <w:styleLink w:val="PNADNumbering"/>
    <w:lvl w:ilvl="0">
      <w:start w:val="1"/>
      <w:numFmt w:val="decimal"/>
      <w:lvlText w:val="%1.0"/>
      <w:lvlJc w:val="left"/>
      <w:pPr>
        <w:ind w:left="652" w:hanging="652"/>
      </w:pPr>
      <w:rPr>
        <w:rFonts w:ascii="Arial" w:hAnsi="Arial"/>
        <w:b/>
        <w:i w:val="0"/>
        <w:caps w:val="0"/>
        <w:smallCaps w:val="0"/>
        <w:strike w:val="0"/>
        <w:dstrike w:val="0"/>
        <w:vanish w:val="0"/>
        <w:color w:val="auto"/>
        <w:sz w:val="32"/>
        <w:vertAlign w:val="baseline"/>
      </w:rPr>
    </w:lvl>
    <w:lvl w:ilvl="1">
      <w:start w:val="1"/>
      <w:numFmt w:val="decimal"/>
      <w:lvlText w:val="%1.%2"/>
      <w:lvlJc w:val="left"/>
      <w:pPr>
        <w:ind w:left="652" w:hanging="652"/>
      </w:pPr>
      <w:rPr>
        <w:rFonts w:ascii="Arial" w:hAnsi="Arial"/>
        <w:b/>
        <w:i w:val="0"/>
        <w:caps w:val="0"/>
        <w:smallCaps w:val="0"/>
        <w:strike w:val="0"/>
        <w:dstrike w:val="0"/>
        <w:vanish w:val="0"/>
        <w:color w:val="auto"/>
        <w:sz w:val="26"/>
        <w:szCs w:val="22"/>
        <w:vertAlign w:val="baseline"/>
      </w:rPr>
    </w:lvl>
    <w:lvl w:ilvl="2">
      <w:start w:val="1"/>
      <w:numFmt w:val="decimal"/>
      <w:lvlText w:val="%1.%2.%3"/>
      <w:lvlJc w:val="left"/>
      <w:pPr>
        <w:ind w:left="652" w:hanging="652"/>
      </w:pPr>
      <w:rPr>
        <w:rFonts w:ascii="Arial" w:hAnsi="Arial" w:cs="Times New Roman"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652" w:hanging="652"/>
      </w:pPr>
      <w:rPr>
        <w:rFonts w:hint="default"/>
      </w:rPr>
    </w:lvl>
    <w:lvl w:ilvl="4">
      <w:start w:val="1"/>
      <w:numFmt w:val="decimal"/>
      <w:lvlText w:val="%1.%2.%3.%4.%5"/>
      <w:lvlJc w:val="left"/>
      <w:pPr>
        <w:ind w:left="652" w:hanging="652"/>
      </w:pPr>
      <w:rPr>
        <w:rFonts w:hint="default"/>
      </w:rPr>
    </w:lvl>
    <w:lvl w:ilvl="5">
      <w:start w:val="1"/>
      <w:numFmt w:val="decimal"/>
      <w:lvlText w:val="%1.%2.%3.%4.%5.%6"/>
      <w:lvlJc w:val="left"/>
      <w:pPr>
        <w:ind w:left="652" w:hanging="652"/>
      </w:pPr>
      <w:rPr>
        <w:rFonts w:hint="default"/>
      </w:rPr>
    </w:lvl>
    <w:lvl w:ilvl="6">
      <w:start w:val="1"/>
      <w:numFmt w:val="decimal"/>
      <w:lvlText w:val="%1.%2.%3.%4.%5.%6.%7"/>
      <w:lvlJc w:val="left"/>
      <w:pPr>
        <w:ind w:left="652" w:hanging="652"/>
      </w:pPr>
      <w:rPr>
        <w:rFonts w:hint="default"/>
      </w:rPr>
    </w:lvl>
    <w:lvl w:ilvl="7">
      <w:start w:val="1"/>
      <w:numFmt w:val="decimal"/>
      <w:lvlText w:val="%1.%2.%3.%4.%5.%6.%7.%8"/>
      <w:lvlJc w:val="left"/>
      <w:pPr>
        <w:ind w:left="652" w:hanging="652"/>
      </w:pPr>
      <w:rPr>
        <w:rFonts w:hint="default"/>
      </w:rPr>
    </w:lvl>
    <w:lvl w:ilvl="8">
      <w:start w:val="1"/>
      <w:numFmt w:val="decimal"/>
      <w:lvlText w:val="%1.%2.%3.%4.%5.%6.%7.%8.%9"/>
      <w:lvlJc w:val="left"/>
      <w:pPr>
        <w:ind w:left="652" w:hanging="652"/>
      </w:pPr>
      <w:rPr>
        <w:rFonts w:hint="default"/>
      </w:rPr>
    </w:lvl>
  </w:abstractNum>
  <w:abstractNum w:abstractNumId="4" w15:restartNumberingAfterBreak="0">
    <w:nsid w:val="3D094B23"/>
    <w:multiLevelType w:val="multilevel"/>
    <w:tmpl w:val="7D68A4A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8B86E32"/>
    <w:multiLevelType w:val="hybridMultilevel"/>
    <w:tmpl w:val="E25EF222"/>
    <w:lvl w:ilvl="0" w:tplc="0B9CC9DA">
      <w:start w:val="1"/>
      <w:numFmt w:val="bullet"/>
      <w:pStyle w:val="PNADBullet1"/>
      <w:lvlText w:val=""/>
      <w:lvlJc w:val="left"/>
      <w:pPr>
        <w:ind w:left="720" w:hanging="360"/>
      </w:pPr>
      <w:rPr>
        <w:rFonts w:ascii="Symbol" w:hAnsi="Symbol" w:hint="default"/>
      </w:rPr>
    </w:lvl>
    <w:lvl w:ilvl="1" w:tplc="6B8C71A8" w:tentative="1">
      <w:start w:val="1"/>
      <w:numFmt w:val="bullet"/>
      <w:lvlText w:val="o"/>
      <w:lvlJc w:val="left"/>
      <w:pPr>
        <w:ind w:left="1440" w:hanging="360"/>
      </w:pPr>
      <w:rPr>
        <w:rFonts w:ascii="Courier New" w:hAnsi="Courier New" w:cs="Courier New" w:hint="default"/>
      </w:rPr>
    </w:lvl>
    <w:lvl w:ilvl="2" w:tplc="AD5EA4E4" w:tentative="1">
      <w:start w:val="1"/>
      <w:numFmt w:val="bullet"/>
      <w:lvlText w:val=""/>
      <w:lvlJc w:val="left"/>
      <w:pPr>
        <w:ind w:left="2160" w:hanging="360"/>
      </w:pPr>
      <w:rPr>
        <w:rFonts w:ascii="Wingdings" w:hAnsi="Wingdings" w:hint="default"/>
      </w:rPr>
    </w:lvl>
    <w:lvl w:ilvl="3" w:tplc="42D072A0" w:tentative="1">
      <w:start w:val="1"/>
      <w:numFmt w:val="bullet"/>
      <w:lvlText w:val=""/>
      <w:lvlJc w:val="left"/>
      <w:pPr>
        <w:ind w:left="2880" w:hanging="360"/>
      </w:pPr>
      <w:rPr>
        <w:rFonts w:ascii="Symbol" w:hAnsi="Symbol" w:hint="default"/>
      </w:rPr>
    </w:lvl>
    <w:lvl w:ilvl="4" w:tplc="E8C6A846" w:tentative="1">
      <w:start w:val="1"/>
      <w:numFmt w:val="bullet"/>
      <w:lvlText w:val="o"/>
      <w:lvlJc w:val="left"/>
      <w:pPr>
        <w:ind w:left="3600" w:hanging="360"/>
      </w:pPr>
      <w:rPr>
        <w:rFonts w:ascii="Courier New" w:hAnsi="Courier New" w:cs="Courier New" w:hint="default"/>
      </w:rPr>
    </w:lvl>
    <w:lvl w:ilvl="5" w:tplc="F4609B08" w:tentative="1">
      <w:start w:val="1"/>
      <w:numFmt w:val="bullet"/>
      <w:lvlText w:val=""/>
      <w:lvlJc w:val="left"/>
      <w:pPr>
        <w:ind w:left="4320" w:hanging="360"/>
      </w:pPr>
      <w:rPr>
        <w:rFonts w:ascii="Wingdings" w:hAnsi="Wingdings" w:hint="default"/>
      </w:rPr>
    </w:lvl>
    <w:lvl w:ilvl="6" w:tplc="FD70416A" w:tentative="1">
      <w:start w:val="1"/>
      <w:numFmt w:val="bullet"/>
      <w:lvlText w:val=""/>
      <w:lvlJc w:val="left"/>
      <w:pPr>
        <w:ind w:left="5040" w:hanging="360"/>
      </w:pPr>
      <w:rPr>
        <w:rFonts w:ascii="Symbol" w:hAnsi="Symbol" w:hint="default"/>
      </w:rPr>
    </w:lvl>
    <w:lvl w:ilvl="7" w:tplc="0FDA5B36" w:tentative="1">
      <w:start w:val="1"/>
      <w:numFmt w:val="bullet"/>
      <w:lvlText w:val="o"/>
      <w:lvlJc w:val="left"/>
      <w:pPr>
        <w:ind w:left="5760" w:hanging="360"/>
      </w:pPr>
      <w:rPr>
        <w:rFonts w:ascii="Courier New" w:hAnsi="Courier New" w:cs="Courier New" w:hint="default"/>
      </w:rPr>
    </w:lvl>
    <w:lvl w:ilvl="8" w:tplc="81F4E858" w:tentative="1">
      <w:start w:val="1"/>
      <w:numFmt w:val="bullet"/>
      <w:lvlText w:val=""/>
      <w:lvlJc w:val="left"/>
      <w:pPr>
        <w:ind w:left="6480" w:hanging="360"/>
      </w:pPr>
      <w:rPr>
        <w:rFonts w:ascii="Wingdings" w:hAnsi="Wingdings" w:hint="default"/>
      </w:rPr>
    </w:lvl>
  </w:abstractNum>
  <w:abstractNum w:abstractNumId="6" w15:restartNumberingAfterBreak="0">
    <w:nsid w:val="4B2500EB"/>
    <w:multiLevelType w:val="multilevel"/>
    <w:tmpl w:val="7D68A4A4"/>
    <w:lvl w:ilvl="0">
      <w:start w:val="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4706CE7"/>
    <w:multiLevelType w:val="multilevel"/>
    <w:tmpl w:val="25163738"/>
    <w:lvl w:ilvl="0">
      <w:start w:val="1"/>
      <w:numFmt w:val="decimal"/>
      <w:pStyle w:val="PNADL1SectionHeading"/>
      <w:lvlText w:val="%1.0"/>
      <w:lvlJc w:val="left"/>
      <w:pPr>
        <w:ind w:left="652" w:hanging="652"/>
      </w:pPr>
      <w:rPr>
        <w:rFonts w:ascii="Arial" w:hAnsi="Arial" w:hint="default"/>
        <w:b/>
        <w:i w:val="0"/>
        <w:caps w:val="0"/>
        <w:smallCaps w:val="0"/>
        <w:strike w:val="0"/>
        <w:dstrike w:val="0"/>
        <w:vanish w:val="0"/>
        <w:color w:val="auto"/>
        <w:sz w:val="32"/>
        <w:vertAlign w:val="baseline"/>
      </w:rPr>
    </w:lvl>
    <w:lvl w:ilvl="1">
      <w:start w:val="1"/>
      <w:numFmt w:val="decimal"/>
      <w:pStyle w:val="PNADL2Heading2"/>
      <w:lvlText w:val="%1.%2"/>
      <w:lvlJc w:val="left"/>
      <w:pPr>
        <w:ind w:left="652" w:hanging="652"/>
      </w:pPr>
      <w:rPr>
        <w:rFonts w:ascii="Arial" w:hAnsi="Arial" w:hint="default"/>
        <w:b/>
        <w:i w:val="0"/>
        <w:caps w:val="0"/>
        <w:smallCaps w:val="0"/>
        <w:strike w:val="0"/>
        <w:dstrike w:val="0"/>
        <w:vanish w:val="0"/>
        <w:color w:val="auto"/>
        <w:sz w:val="26"/>
        <w:szCs w:val="22"/>
        <w:vertAlign w:val="baseline"/>
      </w:rPr>
    </w:lvl>
    <w:lvl w:ilvl="2">
      <w:start w:val="1"/>
      <w:numFmt w:val="decimal"/>
      <w:lvlText w:val="%1.%2.%3"/>
      <w:lvlJc w:val="left"/>
      <w:pPr>
        <w:ind w:left="652" w:hanging="652"/>
      </w:pPr>
      <w:rPr>
        <w:rFonts w:ascii="Arial" w:hAnsi="Arial" w:cs="Times New Roman" w:hint="default"/>
        <w:b w:val="0"/>
        <w:bCs w:val="0"/>
        <w:i w:val="0"/>
        <w:iCs w:val="0"/>
        <w:caps w:val="0"/>
        <w:smallCaps w:val="0"/>
        <w:strike w:val="0"/>
        <w:dstrike w:val="0"/>
        <w:noProof w:val="0"/>
        <w:vanish w:val="0"/>
        <w:color w:val="auto"/>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652" w:hanging="652"/>
      </w:pPr>
      <w:rPr>
        <w:rFonts w:hint="default"/>
      </w:rPr>
    </w:lvl>
    <w:lvl w:ilvl="4">
      <w:start w:val="1"/>
      <w:numFmt w:val="decimal"/>
      <w:lvlText w:val="%1.%2.%3.%4.%5"/>
      <w:lvlJc w:val="left"/>
      <w:pPr>
        <w:ind w:left="652" w:hanging="652"/>
      </w:pPr>
      <w:rPr>
        <w:rFonts w:hint="default"/>
      </w:rPr>
    </w:lvl>
    <w:lvl w:ilvl="5">
      <w:start w:val="1"/>
      <w:numFmt w:val="decimal"/>
      <w:lvlText w:val="%1.%2.%3.%4.%5.%6"/>
      <w:lvlJc w:val="left"/>
      <w:pPr>
        <w:ind w:left="652" w:hanging="652"/>
      </w:pPr>
      <w:rPr>
        <w:rFonts w:hint="default"/>
      </w:rPr>
    </w:lvl>
    <w:lvl w:ilvl="6">
      <w:start w:val="1"/>
      <w:numFmt w:val="decimal"/>
      <w:lvlText w:val="%1.%2.%3.%4.%5.%6.%7"/>
      <w:lvlJc w:val="left"/>
      <w:pPr>
        <w:ind w:left="652" w:hanging="652"/>
      </w:pPr>
      <w:rPr>
        <w:rFonts w:hint="default"/>
      </w:rPr>
    </w:lvl>
    <w:lvl w:ilvl="7">
      <w:start w:val="1"/>
      <w:numFmt w:val="decimal"/>
      <w:lvlText w:val="%1.%2.%3.%4.%5.%6.%7.%8"/>
      <w:lvlJc w:val="left"/>
      <w:pPr>
        <w:ind w:left="652" w:hanging="652"/>
      </w:pPr>
      <w:rPr>
        <w:rFonts w:hint="default"/>
      </w:rPr>
    </w:lvl>
    <w:lvl w:ilvl="8">
      <w:start w:val="1"/>
      <w:numFmt w:val="decimal"/>
      <w:lvlText w:val="%1.%2.%3.%4.%5.%6.%7.%8.%9"/>
      <w:lvlJc w:val="left"/>
      <w:pPr>
        <w:ind w:left="652" w:hanging="652"/>
      </w:pPr>
      <w:rPr>
        <w:rFonts w:hint="default"/>
      </w:rPr>
    </w:lvl>
  </w:abstractNum>
  <w:abstractNum w:abstractNumId="8" w15:restartNumberingAfterBreak="0">
    <w:nsid w:val="7904574E"/>
    <w:multiLevelType w:val="hybridMultilevel"/>
    <w:tmpl w:val="15D02CD6"/>
    <w:lvl w:ilvl="0" w:tplc="9D4E33E0">
      <w:start w:val="1"/>
      <w:numFmt w:val="bullet"/>
      <w:lvlText w:val=""/>
      <w:lvlJc w:val="left"/>
      <w:pPr>
        <w:ind w:left="2880" w:hanging="360"/>
      </w:pPr>
      <w:rPr>
        <w:rFonts w:ascii="Symbol" w:hAnsi="Symbol" w:hint="default"/>
      </w:rPr>
    </w:lvl>
    <w:lvl w:ilvl="1" w:tplc="8632CCEC" w:tentative="1">
      <w:start w:val="1"/>
      <w:numFmt w:val="bullet"/>
      <w:lvlText w:val="o"/>
      <w:lvlJc w:val="left"/>
      <w:pPr>
        <w:ind w:left="3600" w:hanging="360"/>
      </w:pPr>
      <w:rPr>
        <w:rFonts w:ascii="Courier New" w:hAnsi="Courier New" w:cs="Courier New" w:hint="default"/>
      </w:rPr>
    </w:lvl>
    <w:lvl w:ilvl="2" w:tplc="3926D55A" w:tentative="1">
      <w:start w:val="1"/>
      <w:numFmt w:val="bullet"/>
      <w:lvlText w:val=""/>
      <w:lvlJc w:val="left"/>
      <w:pPr>
        <w:ind w:left="4320" w:hanging="360"/>
      </w:pPr>
      <w:rPr>
        <w:rFonts w:ascii="Wingdings" w:hAnsi="Wingdings" w:hint="default"/>
      </w:rPr>
    </w:lvl>
    <w:lvl w:ilvl="3" w:tplc="7D3AAA4E" w:tentative="1">
      <w:start w:val="1"/>
      <w:numFmt w:val="bullet"/>
      <w:lvlText w:val=""/>
      <w:lvlJc w:val="left"/>
      <w:pPr>
        <w:ind w:left="5040" w:hanging="360"/>
      </w:pPr>
      <w:rPr>
        <w:rFonts w:ascii="Symbol" w:hAnsi="Symbol" w:hint="default"/>
      </w:rPr>
    </w:lvl>
    <w:lvl w:ilvl="4" w:tplc="00ECD24E" w:tentative="1">
      <w:start w:val="1"/>
      <w:numFmt w:val="bullet"/>
      <w:lvlText w:val="o"/>
      <w:lvlJc w:val="left"/>
      <w:pPr>
        <w:ind w:left="5760" w:hanging="360"/>
      </w:pPr>
      <w:rPr>
        <w:rFonts w:ascii="Courier New" w:hAnsi="Courier New" w:cs="Courier New" w:hint="default"/>
      </w:rPr>
    </w:lvl>
    <w:lvl w:ilvl="5" w:tplc="8D3A7D86" w:tentative="1">
      <w:start w:val="1"/>
      <w:numFmt w:val="bullet"/>
      <w:lvlText w:val=""/>
      <w:lvlJc w:val="left"/>
      <w:pPr>
        <w:ind w:left="6480" w:hanging="360"/>
      </w:pPr>
      <w:rPr>
        <w:rFonts w:ascii="Wingdings" w:hAnsi="Wingdings" w:hint="default"/>
      </w:rPr>
    </w:lvl>
    <w:lvl w:ilvl="6" w:tplc="1674D774" w:tentative="1">
      <w:start w:val="1"/>
      <w:numFmt w:val="bullet"/>
      <w:lvlText w:val=""/>
      <w:lvlJc w:val="left"/>
      <w:pPr>
        <w:ind w:left="7200" w:hanging="360"/>
      </w:pPr>
      <w:rPr>
        <w:rFonts w:ascii="Symbol" w:hAnsi="Symbol" w:hint="default"/>
      </w:rPr>
    </w:lvl>
    <w:lvl w:ilvl="7" w:tplc="18E44486" w:tentative="1">
      <w:start w:val="1"/>
      <w:numFmt w:val="bullet"/>
      <w:lvlText w:val="o"/>
      <w:lvlJc w:val="left"/>
      <w:pPr>
        <w:ind w:left="7920" w:hanging="360"/>
      </w:pPr>
      <w:rPr>
        <w:rFonts w:ascii="Courier New" w:hAnsi="Courier New" w:cs="Courier New" w:hint="default"/>
      </w:rPr>
    </w:lvl>
    <w:lvl w:ilvl="8" w:tplc="483A418E" w:tentative="1">
      <w:start w:val="1"/>
      <w:numFmt w:val="bullet"/>
      <w:lvlText w:val=""/>
      <w:lvlJc w:val="left"/>
      <w:pPr>
        <w:ind w:left="8640" w:hanging="360"/>
      </w:pPr>
      <w:rPr>
        <w:rFonts w:ascii="Wingdings" w:hAnsi="Wingdings" w:hint="default"/>
      </w:rPr>
    </w:lvl>
  </w:abstractNum>
  <w:abstractNum w:abstractNumId="9" w15:restartNumberingAfterBreak="0">
    <w:nsid w:val="79464F84"/>
    <w:multiLevelType w:val="multilevel"/>
    <w:tmpl w:val="6E727F6A"/>
    <w:lvl w:ilvl="0">
      <w:start w:val="1"/>
      <w:numFmt w:val="upperRoman"/>
      <w:pStyle w:val="PNADNumerals"/>
      <w:lvlText w:val="%1."/>
      <w:lvlJc w:val="righ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B56582A"/>
    <w:multiLevelType w:val="hybridMultilevel"/>
    <w:tmpl w:val="13CA7D9A"/>
    <w:lvl w:ilvl="0" w:tplc="BD0856A8">
      <w:numFmt w:val="bullet"/>
      <w:pStyle w:val="PNADsubbullet"/>
      <w:lvlText w:val="-"/>
      <w:lvlJc w:val="left"/>
      <w:pPr>
        <w:ind w:left="1077" w:hanging="360"/>
      </w:pPr>
      <w:rPr>
        <w:rFonts w:ascii="Calibri" w:eastAsiaTheme="minorHAnsi" w:hAnsi="Calibri" w:cs="Calibr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1250314520">
    <w:abstractNumId w:val="8"/>
  </w:num>
  <w:num w:numId="2" w16cid:durableId="2065248324">
    <w:abstractNumId w:val="5"/>
  </w:num>
  <w:num w:numId="3" w16cid:durableId="239020050">
    <w:abstractNumId w:val="9"/>
  </w:num>
  <w:num w:numId="4" w16cid:durableId="1639725847">
    <w:abstractNumId w:val="9"/>
    <w:lvlOverride w:ilvl="0">
      <w:startOverride w:val="1"/>
    </w:lvlOverride>
  </w:num>
  <w:num w:numId="5" w16cid:durableId="151916722">
    <w:abstractNumId w:val="9"/>
    <w:lvlOverride w:ilvl="0">
      <w:startOverride w:val="1"/>
    </w:lvlOverride>
  </w:num>
  <w:num w:numId="6" w16cid:durableId="1670401260">
    <w:abstractNumId w:val="7"/>
  </w:num>
  <w:num w:numId="7" w16cid:durableId="1098066247">
    <w:abstractNumId w:val="3"/>
  </w:num>
  <w:num w:numId="8" w16cid:durableId="716047849">
    <w:abstractNumId w:val="10"/>
  </w:num>
  <w:num w:numId="9" w16cid:durableId="811871299">
    <w:abstractNumId w:val="4"/>
  </w:num>
  <w:num w:numId="10" w16cid:durableId="2091536787">
    <w:abstractNumId w:val="2"/>
  </w:num>
  <w:num w:numId="11" w16cid:durableId="1975022200">
    <w:abstractNumId w:val="6"/>
  </w:num>
  <w:num w:numId="12" w16cid:durableId="1720007906">
    <w:abstractNumId w:val="1"/>
  </w:num>
  <w:num w:numId="13" w16cid:durableId="212928965">
    <w:abstractNumId w:val="0"/>
  </w:num>
  <w:num w:numId="14" w16cid:durableId="2048866125">
    <w:abstractNumId w:val="7"/>
  </w:num>
  <w:num w:numId="15" w16cid:durableId="1431394444">
    <w:abstractNumId w:val="7"/>
  </w:num>
  <w:num w:numId="16" w16cid:durableId="1673222870">
    <w:abstractNumId w:val="7"/>
  </w:num>
  <w:num w:numId="17" w16cid:durableId="108546851">
    <w:abstractNumId w:val="7"/>
  </w:num>
  <w:num w:numId="18" w16cid:durableId="1524972386">
    <w:abstractNumId w:val="7"/>
  </w:num>
  <w:num w:numId="19" w16cid:durableId="1941790213">
    <w:abstractNumId w:val="7"/>
  </w:num>
  <w:num w:numId="20" w16cid:durableId="1424298041">
    <w:abstractNumId w:val="7"/>
  </w:num>
  <w:num w:numId="21" w16cid:durableId="1611669855">
    <w:abstractNumId w:val="7"/>
  </w:num>
  <w:num w:numId="22" w16cid:durableId="294994822">
    <w:abstractNumId w:val="7"/>
  </w:num>
  <w:num w:numId="23" w16cid:durableId="1276474976">
    <w:abstractNumId w:val="7"/>
  </w:num>
  <w:num w:numId="24" w16cid:durableId="1099058577">
    <w:abstractNumId w:val="7"/>
  </w:num>
  <w:num w:numId="25" w16cid:durableId="1270746411">
    <w:abstractNumId w:val="7"/>
  </w:num>
  <w:num w:numId="26" w16cid:durableId="1801149306">
    <w:abstractNumId w:val="7"/>
  </w:num>
  <w:num w:numId="27" w16cid:durableId="11959636">
    <w:abstractNumId w:val="7"/>
  </w:num>
  <w:num w:numId="28" w16cid:durableId="1067845878">
    <w:abstractNumId w:val="7"/>
  </w:num>
  <w:num w:numId="29" w16cid:durableId="1074015130">
    <w:abstractNumId w:val="7"/>
  </w:num>
  <w:num w:numId="30" w16cid:durableId="1272200097">
    <w:abstractNumId w:val="7"/>
  </w:num>
  <w:num w:numId="31" w16cid:durableId="1867257836">
    <w:abstractNumId w:val="7"/>
  </w:num>
  <w:num w:numId="32" w16cid:durableId="1363823386">
    <w:abstractNumId w:val="7"/>
  </w:num>
  <w:num w:numId="33" w16cid:durableId="1874027363">
    <w:abstractNumId w:val="7"/>
  </w:num>
  <w:num w:numId="34" w16cid:durableId="579680760">
    <w:abstractNumId w:val="7"/>
  </w:num>
  <w:num w:numId="35" w16cid:durableId="53276859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4E1"/>
    <w:rsid w:val="000019B5"/>
    <w:rsid w:val="000071FD"/>
    <w:rsid w:val="00007D8F"/>
    <w:rsid w:val="000151D6"/>
    <w:rsid w:val="00015EEE"/>
    <w:rsid w:val="00022935"/>
    <w:rsid w:val="00022D0A"/>
    <w:rsid w:val="000246A4"/>
    <w:rsid w:val="00033FB5"/>
    <w:rsid w:val="0004792B"/>
    <w:rsid w:val="00053370"/>
    <w:rsid w:val="00073803"/>
    <w:rsid w:val="00073BEA"/>
    <w:rsid w:val="000742FA"/>
    <w:rsid w:val="000856A6"/>
    <w:rsid w:val="00085A7C"/>
    <w:rsid w:val="000876DC"/>
    <w:rsid w:val="000978C6"/>
    <w:rsid w:val="000A08AB"/>
    <w:rsid w:val="000A143B"/>
    <w:rsid w:val="000A4705"/>
    <w:rsid w:val="000B1189"/>
    <w:rsid w:val="000B730B"/>
    <w:rsid w:val="000C13E8"/>
    <w:rsid w:val="000C26DB"/>
    <w:rsid w:val="000C4139"/>
    <w:rsid w:val="000C6480"/>
    <w:rsid w:val="000D3E20"/>
    <w:rsid w:val="000D525D"/>
    <w:rsid w:val="000E170D"/>
    <w:rsid w:val="000E23E1"/>
    <w:rsid w:val="000E60B4"/>
    <w:rsid w:val="000F0EFA"/>
    <w:rsid w:val="000F442A"/>
    <w:rsid w:val="000F7038"/>
    <w:rsid w:val="000F7427"/>
    <w:rsid w:val="0010472C"/>
    <w:rsid w:val="00111716"/>
    <w:rsid w:val="00116762"/>
    <w:rsid w:val="0012102C"/>
    <w:rsid w:val="00134530"/>
    <w:rsid w:val="00137544"/>
    <w:rsid w:val="00143F8A"/>
    <w:rsid w:val="0014529D"/>
    <w:rsid w:val="00150212"/>
    <w:rsid w:val="001524EF"/>
    <w:rsid w:val="0015711C"/>
    <w:rsid w:val="001603AD"/>
    <w:rsid w:val="00162EF1"/>
    <w:rsid w:val="001651E0"/>
    <w:rsid w:val="001652B9"/>
    <w:rsid w:val="00165F54"/>
    <w:rsid w:val="0016690F"/>
    <w:rsid w:val="00167B28"/>
    <w:rsid w:val="0017301C"/>
    <w:rsid w:val="00180D50"/>
    <w:rsid w:val="00181206"/>
    <w:rsid w:val="0019024A"/>
    <w:rsid w:val="00195050"/>
    <w:rsid w:val="0019537E"/>
    <w:rsid w:val="00195981"/>
    <w:rsid w:val="001A1DD0"/>
    <w:rsid w:val="001B437D"/>
    <w:rsid w:val="001B4C24"/>
    <w:rsid w:val="001B5D1B"/>
    <w:rsid w:val="001B5E97"/>
    <w:rsid w:val="001B627C"/>
    <w:rsid w:val="001B7308"/>
    <w:rsid w:val="001C0FD5"/>
    <w:rsid w:val="001C3726"/>
    <w:rsid w:val="001C3CC8"/>
    <w:rsid w:val="001C53A9"/>
    <w:rsid w:val="001C66A8"/>
    <w:rsid w:val="001D131B"/>
    <w:rsid w:val="001D16E0"/>
    <w:rsid w:val="001D20D4"/>
    <w:rsid w:val="001D29F4"/>
    <w:rsid w:val="001D7C8B"/>
    <w:rsid w:val="001E0CE0"/>
    <w:rsid w:val="001E4DC5"/>
    <w:rsid w:val="001E66A6"/>
    <w:rsid w:val="001E6920"/>
    <w:rsid w:val="001F525E"/>
    <w:rsid w:val="0020102C"/>
    <w:rsid w:val="002135DD"/>
    <w:rsid w:val="00222D17"/>
    <w:rsid w:val="00227E5F"/>
    <w:rsid w:val="00235368"/>
    <w:rsid w:val="002440D6"/>
    <w:rsid w:val="00252B91"/>
    <w:rsid w:val="002541A1"/>
    <w:rsid w:val="00256D4E"/>
    <w:rsid w:val="002651E9"/>
    <w:rsid w:val="00267B6B"/>
    <w:rsid w:val="00276A5C"/>
    <w:rsid w:val="00280DBC"/>
    <w:rsid w:val="00282031"/>
    <w:rsid w:val="00283822"/>
    <w:rsid w:val="00285108"/>
    <w:rsid w:val="00292006"/>
    <w:rsid w:val="00296E1D"/>
    <w:rsid w:val="002A0130"/>
    <w:rsid w:val="002A03B1"/>
    <w:rsid w:val="002A2EDB"/>
    <w:rsid w:val="002B44E8"/>
    <w:rsid w:val="002B4DE2"/>
    <w:rsid w:val="002C085A"/>
    <w:rsid w:val="002C31E5"/>
    <w:rsid w:val="002D0279"/>
    <w:rsid w:val="002D0B2E"/>
    <w:rsid w:val="002E451C"/>
    <w:rsid w:val="002E45A1"/>
    <w:rsid w:val="002F0A0E"/>
    <w:rsid w:val="002F2AC7"/>
    <w:rsid w:val="002F30DC"/>
    <w:rsid w:val="002F32A1"/>
    <w:rsid w:val="002F535D"/>
    <w:rsid w:val="00305B4C"/>
    <w:rsid w:val="00306E4E"/>
    <w:rsid w:val="00307B39"/>
    <w:rsid w:val="00311424"/>
    <w:rsid w:val="00312D91"/>
    <w:rsid w:val="0033214D"/>
    <w:rsid w:val="00332924"/>
    <w:rsid w:val="00332F8C"/>
    <w:rsid w:val="003341AE"/>
    <w:rsid w:val="0033434B"/>
    <w:rsid w:val="003352D1"/>
    <w:rsid w:val="00353B37"/>
    <w:rsid w:val="0035552D"/>
    <w:rsid w:val="003573D9"/>
    <w:rsid w:val="003634E7"/>
    <w:rsid w:val="00367947"/>
    <w:rsid w:val="003758DC"/>
    <w:rsid w:val="003833B3"/>
    <w:rsid w:val="00383C75"/>
    <w:rsid w:val="00384AD5"/>
    <w:rsid w:val="00385271"/>
    <w:rsid w:val="00387D57"/>
    <w:rsid w:val="003B0AAC"/>
    <w:rsid w:val="003B2EEF"/>
    <w:rsid w:val="003B5CBE"/>
    <w:rsid w:val="003C2FF5"/>
    <w:rsid w:val="003C375B"/>
    <w:rsid w:val="003D1DF5"/>
    <w:rsid w:val="003D5BF5"/>
    <w:rsid w:val="003E4714"/>
    <w:rsid w:val="003E6296"/>
    <w:rsid w:val="003E7C0A"/>
    <w:rsid w:val="003F00CD"/>
    <w:rsid w:val="003F5B14"/>
    <w:rsid w:val="00402B4A"/>
    <w:rsid w:val="00405394"/>
    <w:rsid w:val="004114CE"/>
    <w:rsid w:val="00412818"/>
    <w:rsid w:val="00412894"/>
    <w:rsid w:val="00415BC4"/>
    <w:rsid w:val="004425BE"/>
    <w:rsid w:val="00447EE1"/>
    <w:rsid w:val="00456785"/>
    <w:rsid w:val="00460520"/>
    <w:rsid w:val="00463AC9"/>
    <w:rsid w:val="00464B0E"/>
    <w:rsid w:val="0047143D"/>
    <w:rsid w:val="004750E5"/>
    <w:rsid w:val="0048563E"/>
    <w:rsid w:val="00485A0D"/>
    <w:rsid w:val="00486DC8"/>
    <w:rsid w:val="00487907"/>
    <w:rsid w:val="00490E9E"/>
    <w:rsid w:val="00495FAD"/>
    <w:rsid w:val="004970D3"/>
    <w:rsid w:val="004A0B87"/>
    <w:rsid w:val="004A510E"/>
    <w:rsid w:val="004A76BD"/>
    <w:rsid w:val="004B055F"/>
    <w:rsid w:val="004B0ADC"/>
    <w:rsid w:val="004C3107"/>
    <w:rsid w:val="004D2130"/>
    <w:rsid w:val="004D56CB"/>
    <w:rsid w:val="004D7C05"/>
    <w:rsid w:val="004E00F6"/>
    <w:rsid w:val="004E41BB"/>
    <w:rsid w:val="004E61D7"/>
    <w:rsid w:val="004F4E4F"/>
    <w:rsid w:val="004F5577"/>
    <w:rsid w:val="00503E78"/>
    <w:rsid w:val="0050406A"/>
    <w:rsid w:val="00506736"/>
    <w:rsid w:val="0050709D"/>
    <w:rsid w:val="005108A1"/>
    <w:rsid w:val="00512B98"/>
    <w:rsid w:val="00515741"/>
    <w:rsid w:val="00516127"/>
    <w:rsid w:val="00516A85"/>
    <w:rsid w:val="005201FA"/>
    <w:rsid w:val="00532053"/>
    <w:rsid w:val="0053623B"/>
    <w:rsid w:val="005412D1"/>
    <w:rsid w:val="005452CA"/>
    <w:rsid w:val="00553733"/>
    <w:rsid w:val="005542D8"/>
    <w:rsid w:val="00561BB0"/>
    <w:rsid w:val="005647CA"/>
    <w:rsid w:val="00571F3D"/>
    <w:rsid w:val="00574B24"/>
    <w:rsid w:val="00575C66"/>
    <w:rsid w:val="00590996"/>
    <w:rsid w:val="00590F8A"/>
    <w:rsid w:val="005A03FA"/>
    <w:rsid w:val="005A268F"/>
    <w:rsid w:val="005A2CCA"/>
    <w:rsid w:val="005A430E"/>
    <w:rsid w:val="005A58BF"/>
    <w:rsid w:val="005A61F2"/>
    <w:rsid w:val="005B0755"/>
    <w:rsid w:val="005B35BB"/>
    <w:rsid w:val="005B7ADE"/>
    <w:rsid w:val="005C2E28"/>
    <w:rsid w:val="005C4D2B"/>
    <w:rsid w:val="005D1911"/>
    <w:rsid w:val="005D7262"/>
    <w:rsid w:val="005E3061"/>
    <w:rsid w:val="005E5444"/>
    <w:rsid w:val="005E6245"/>
    <w:rsid w:val="005E70E5"/>
    <w:rsid w:val="005E7291"/>
    <w:rsid w:val="005F06C8"/>
    <w:rsid w:val="005F0E74"/>
    <w:rsid w:val="005F26A6"/>
    <w:rsid w:val="005F299F"/>
    <w:rsid w:val="005F6973"/>
    <w:rsid w:val="00600F9A"/>
    <w:rsid w:val="006015B9"/>
    <w:rsid w:val="00601CAA"/>
    <w:rsid w:val="00601D56"/>
    <w:rsid w:val="00601D92"/>
    <w:rsid w:val="00602054"/>
    <w:rsid w:val="00614439"/>
    <w:rsid w:val="00622534"/>
    <w:rsid w:val="006235F7"/>
    <w:rsid w:val="00623676"/>
    <w:rsid w:val="00627273"/>
    <w:rsid w:val="00627E29"/>
    <w:rsid w:val="00630672"/>
    <w:rsid w:val="0063417B"/>
    <w:rsid w:val="00635B1F"/>
    <w:rsid w:val="00637600"/>
    <w:rsid w:val="006460CD"/>
    <w:rsid w:val="006469AE"/>
    <w:rsid w:val="00650E70"/>
    <w:rsid w:val="00652C75"/>
    <w:rsid w:val="00661B07"/>
    <w:rsid w:val="00661CDE"/>
    <w:rsid w:val="00664F81"/>
    <w:rsid w:val="00666016"/>
    <w:rsid w:val="0067543A"/>
    <w:rsid w:val="006905D1"/>
    <w:rsid w:val="006A14F1"/>
    <w:rsid w:val="006A2221"/>
    <w:rsid w:val="006A25FA"/>
    <w:rsid w:val="006B114C"/>
    <w:rsid w:val="006B24FD"/>
    <w:rsid w:val="006B2814"/>
    <w:rsid w:val="006B4E4D"/>
    <w:rsid w:val="006B6408"/>
    <w:rsid w:val="006C040B"/>
    <w:rsid w:val="006C5E96"/>
    <w:rsid w:val="006D4CA1"/>
    <w:rsid w:val="006D6643"/>
    <w:rsid w:val="006E4B3D"/>
    <w:rsid w:val="006E7459"/>
    <w:rsid w:val="006F1855"/>
    <w:rsid w:val="006F3EDE"/>
    <w:rsid w:val="007051AD"/>
    <w:rsid w:val="007061EE"/>
    <w:rsid w:val="0071022C"/>
    <w:rsid w:val="00717409"/>
    <w:rsid w:val="00721BCC"/>
    <w:rsid w:val="00722BE1"/>
    <w:rsid w:val="00724CB4"/>
    <w:rsid w:val="00727FEB"/>
    <w:rsid w:val="0073345B"/>
    <w:rsid w:val="00733963"/>
    <w:rsid w:val="00750459"/>
    <w:rsid w:val="00754C57"/>
    <w:rsid w:val="0075756F"/>
    <w:rsid w:val="007616DF"/>
    <w:rsid w:val="007619CA"/>
    <w:rsid w:val="0076273C"/>
    <w:rsid w:val="00764C37"/>
    <w:rsid w:val="00772424"/>
    <w:rsid w:val="0078793D"/>
    <w:rsid w:val="00796783"/>
    <w:rsid w:val="007A551D"/>
    <w:rsid w:val="007A5B58"/>
    <w:rsid w:val="007C368D"/>
    <w:rsid w:val="007C4689"/>
    <w:rsid w:val="007C491F"/>
    <w:rsid w:val="007D7D7C"/>
    <w:rsid w:val="007E3AEB"/>
    <w:rsid w:val="007E460D"/>
    <w:rsid w:val="007F201B"/>
    <w:rsid w:val="007F5C25"/>
    <w:rsid w:val="0080117D"/>
    <w:rsid w:val="008038A6"/>
    <w:rsid w:val="00810544"/>
    <w:rsid w:val="00810973"/>
    <w:rsid w:val="00820681"/>
    <w:rsid w:val="00822CCD"/>
    <w:rsid w:val="00825F88"/>
    <w:rsid w:val="008269AE"/>
    <w:rsid w:val="008338AE"/>
    <w:rsid w:val="00836AD5"/>
    <w:rsid w:val="00851C15"/>
    <w:rsid w:val="0085287B"/>
    <w:rsid w:val="00853CBB"/>
    <w:rsid w:val="0085417D"/>
    <w:rsid w:val="0085572E"/>
    <w:rsid w:val="008574E1"/>
    <w:rsid w:val="008646EC"/>
    <w:rsid w:val="008766C7"/>
    <w:rsid w:val="008855F9"/>
    <w:rsid w:val="00892BF5"/>
    <w:rsid w:val="00897998"/>
    <w:rsid w:val="008B2F1E"/>
    <w:rsid w:val="008B3147"/>
    <w:rsid w:val="008B406C"/>
    <w:rsid w:val="008B4ECB"/>
    <w:rsid w:val="008C0123"/>
    <w:rsid w:val="008C1447"/>
    <w:rsid w:val="008D7241"/>
    <w:rsid w:val="008D795A"/>
    <w:rsid w:val="008F4128"/>
    <w:rsid w:val="008F4450"/>
    <w:rsid w:val="009002C4"/>
    <w:rsid w:val="00901823"/>
    <w:rsid w:val="00910A11"/>
    <w:rsid w:val="00914853"/>
    <w:rsid w:val="009246FE"/>
    <w:rsid w:val="00925D93"/>
    <w:rsid w:val="00931F37"/>
    <w:rsid w:val="009430B6"/>
    <w:rsid w:val="009447B2"/>
    <w:rsid w:val="00946F60"/>
    <w:rsid w:val="00952D19"/>
    <w:rsid w:val="00953011"/>
    <w:rsid w:val="0095401F"/>
    <w:rsid w:val="0095743F"/>
    <w:rsid w:val="009743DE"/>
    <w:rsid w:val="00982209"/>
    <w:rsid w:val="009850C6"/>
    <w:rsid w:val="00986F08"/>
    <w:rsid w:val="00990AE0"/>
    <w:rsid w:val="00994277"/>
    <w:rsid w:val="00994E2C"/>
    <w:rsid w:val="009C12A1"/>
    <w:rsid w:val="009C4089"/>
    <w:rsid w:val="009D03D8"/>
    <w:rsid w:val="009D72BF"/>
    <w:rsid w:val="009E2106"/>
    <w:rsid w:val="009F0D9C"/>
    <w:rsid w:val="009F2EE9"/>
    <w:rsid w:val="009F3E81"/>
    <w:rsid w:val="00A01ED5"/>
    <w:rsid w:val="00A042C6"/>
    <w:rsid w:val="00A0507C"/>
    <w:rsid w:val="00A11351"/>
    <w:rsid w:val="00A12FFE"/>
    <w:rsid w:val="00A308DD"/>
    <w:rsid w:val="00A30EFF"/>
    <w:rsid w:val="00A31789"/>
    <w:rsid w:val="00A34854"/>
    <w:rsid w:val="00A3592E"/>
    <w:rsid w:val="00A4143F"/>
    <w:rsid w:val="00A414A5"/>
    <w:rsid w:val="00A41ADE"/>
    <w:rsid w:val="00A43004"/>
    <w:rsid w:val="00A4312B"/>
    <w:rsid w:val="00A441E5"/>
    <w:rsid w:val="00A44385"/>
    <w:rsid w:val="00A44509"/>
    <w:rsid w:val="00A45139"/>
    <w:rsid w:val="00A45884"/>
    <w:rsid w:val="00A478AB"/>
    <w:rsid w:val="00A54ACA"/>
    <w:rsid w:val="00A54B47"/>
    <w:rsid w:val="00A5563D"/>
    <w:rsid w:val="00A56FA6"/>
    <w:rsid w:val="00A6538C"/>
    <w:rsid w:val="00A7202A"/>
    <w:rsid w:val="00A803D2"/>
    <w:rsid w:val="00A912A5"/>
    <w:rsid w:val="00A939D1"/>
    <w:rsid w:val="00AA0B46"/>
    <w:rsid w:val="00AA4500"/>
    <w:rsid w:val="00AB3E98"/>
    <w:rsid w:val="00AB767E"/>
    <w:rsid w:val="00AC5E06"/>
    <w:rsid w:val="00AE4C09"/>
    <w:rsid w:val="00AE5F7B"/>
    <w:rsid w:val="00AF0700"/>
    <w:rsid w:val="00AF3F0C"/>
    <w:rsid w:val="00B00D48"/>
    <w:rsid w:val="00B04A93"/>
    <w:rsid w:val="00B20485"/>
    <w:rsid w:val="00B21E95"/>
    <w:rsid w:val="00B32A52"/>
    <w:rsid w:val="00B339C6"/>
    <w:rsid w:val="00B339FD"/>
    <w:rsid w:val="00B36866"/>
    <w:rsid w:val="00B400F4"/>
    <w:rsid w:val="00B415D9"/>
    <w:rsid w:val="00B41C54"/>
    <w:rsid w:val="00B421F4"/>
    <w:rsid w:val="00B4296A"/>
    <w:rsid w:val="00B44D8F"/>
    <w:rsid w:val="00B50AD8"/>
    <w:rsid w:val="00B51298"/>
    <w:rsid w:val="00B52B0C"/>
    <w:rsid w:val="00B54B90"/>
    <w:rsid w:val="00B55ECD"/>
    <w:rsid w:val="00B63F5A"/>
    <w:rsid w:val="00B654DF"/>
    <w:rsid w:val="00B74BFB"/>
    <w:rsid w:val="00B76734"/>
    <w:rsid w:val="00B81404"/>
    <w:rsid w:val="00B83633"/>
    <w:rsid w:val="00B93C1A"/>
    <w:rsid w:val="00B9637A"/>
    <w:rsid w:val="00BB168C"/>
    <w:rsid w:val="00BB4139"/>
    <w:rsid w:val="00BB7DC7"/>
    <w:rsid w:val="00BC105A"/>
    <w:rsid w:val="00BC6179"/>
    <w:rsid w:val="00BD08EE"/>
    <w:rsid w:val="00BD3341"/>
    <w:rsid w:val="00BD4219"/>
    <w:rsid w:val="00BD6BCF"/>
    <w:rsid w:val="00BD7A80"/>
    <w:rsid w:val="00BE06E6"/>
    <w:rsid w:val="00BE4AFA"/>
    <w:rsid w:val="00BE7D0C"/>
    <w:rsid w:val="00BF1834"/>
    <w:rsid w:val="00BF3000"/>
    <w:rsid w:val="00BF4BB9"/>
    <w:rsid w:val="00BF5F92"/>
    <w:rsid w:val="00BF74E3"/>
    <w:rsid w:val="00C018F3"/>
    <w:rsid w:val="00C032E9"/>
    <w:rsid w:val="00C0373C"/>
    <w:rsid w:val="00C06F46"/>
    <w:rsid w:val="00C106CB"/>
    <w:rsid w:val="00C117B6"/>
    <w:rsid w:val="00C120B3"/>
    <w:rsid w:val="00C12B62"/>
    <w:rsid w:val="00C15435"/>
    <w:rsid w:val="00C16EE1"/>
    <w:rsid w:val="00C334EA"/>
    <w:rsid w:val="00C33649"/>
    <w:rsid w:val="00C3782B"/>
    <w:rsid w:val="00C4387E"/>
    <w:rsid w:val="00C447F7"/>
    <w:rsid w:val="00C601C7"/>
    <w:rsid w:val="00C67E56"/>
    <w:rsid w:val="00C73587"/>
    <w:rsid w:val="00C76901"/>
    <w:rsid w:val="00C83A05"/>
    <w:rsid w:val="00C84D44"/>
    <w:rsid w:val="00C91B10"/>
    <w:rsid w:val="00C94DF9"/>
    <w:rsid w:val="00CA1FFF"/>
    <w:rsid w:val="00CA28DA"/>
    <w:rsid w:val="00CA3F2D"/>
    <w:rsid w:val="00CA7B1E"/>
    <w:rsid w:val="00CA7ED9"/>
    <w:rsid w:val="00CB62C7"/>
    <w:rsid w:val="00CB7F05"/>
    <w:rsid w:val="00CC3523"/>
    <w:rsid w:val="00CC3B1E"/>
    <w:rsid w:val="00CC4EB3"/>
    <w:rsid w:val="00CD05DF"/>
    <w:rsid w:val="00CD7789"/>
    <w:rsid w:val="00CD7F50"/>
    <w:rsid w:val="00CE1B48"/>
    <w:rsid w:val="00CE23C2"/>
    <w:rsid w:val="00CE40C7"/>
    <w:rsid w:val="00CE45D3"/>
    <w:rsid w:val="00CE5466"/>
    <w:rsid w:val="00CF4A94"/>
    <w:rsid w:val="00CF4C3A"/>
    <w:rsid w:val="00D01835"/>
    <w:rsid w:val="00D034FF"/>
    <w:rsid w:val="00D06DAF"/>
    <w:rsid w:val="00D21DE8"/>
    <w:rsid w:val="00D226FA"/>
    <w:rsid w:val="00D30D7F"/>
    <w:rsid w:val="00D42021"/>
    <w:rsid w:val="00D444BB"/>
    <w:rsid w:val="00D51B1A"/>
    <w:rsid w:val="00D53B51"/>
    <w:rsid w:val="00D56968"/>
    <w:rsid w:val="00D60BD2"/>
    <w:rsid w:val="00D61523"/>
    <w:rsid w:val="00D63AE7"/>
    <w:rsid w:val="00D668E6"/>
    <w:rsid w:val="00D71B83"/>
    <w:rsid w:val="00D72601"/>
    <w:rsid w:val="00D732F0"/>
    <w:rsid w:val="00D7539F"/>
    <w:rsid w:val="00D75E18"/>
    <w:rsid w:val="00D77035"/>
    <w:rsid w:val="00D90779"/>
    <w:rsid w:val="00D90843"/>
    <w:rsid w:val="00D95543"/>
    <w:rsid w:val="00DA1974"/>
    <w:rsid w:val="00DA3EB9"/>
    <w:rsid w:val="00DA5317"/>
    <w:rsid w:val="00DB66E6"/>
    <w:rsid w:val="00DB6AC0"/>
    <w:rsid w:val="00DB730C"/>
    <w:rsid w:val="00DC5AAB"/>
    <w:rsid w:val="00DD1426"/>
    <w:rsid w:val="00DE08C1"/>
    <w:rsid w:val="00DE281E"/>
    <w:rsid w:val="00DE40DF"/>
    <w:rsid w:val="00DE5C16"/>
    <w:rsid w:val="00DE7962"/>
    <w:rsid w:val="00DF71B1"/>
    <w:rsid w:val="00E00FBB"/>
    <w:rsid w:val="00E03EFB"/>
    <w:rsid w:val="00E04D33"/>
    <w:rsid w:val="00E1136E"/>
    <w:rsid w:val="00E128E5"/>
    <w:rsid w:val="00E14BBD"/>
    <w:rsid w:val="00E22BF6"/>
    <w:rsid w:val="00E2530C"/>
    <w:rsid w:val="00E262F9"/>
    <w:rsid w:val="00E3239F"/>
    <w:rsid w:val="00E35F1B"/>
    <w:rsid w:val="00E40459"/>
    <w:rsid w:val="00E40952"/>
    <w:rsid w:val="00E438DD"/>
    <w:rsid w:val="00E455B5"/>
    <w:rsid w:val="00E470BB"/>
    <w:rsid w:val="00E54B0F"/>
    <w:rsid w:val="00E60B3B"/>
    <w:rsid w:val="00E62175"/>
    <w:rsid w:val="00E63801"/>
    <w:rsid w:val="00E65485"/>
    <w:rsid w:val="00E7286C"/>
    <w:rsid w:val="00E730B7"/>
    <w:rsid w:val="00E74A2B"/>
    <w:rsid w:val="00E756F6"/>
    <w:rsid w:val="00E80D53"/>
    <w:rsid w:val="00E852E6"/>
    <w:rsid w:val="00E86AC0"/>
    <w:rsid w:val="00E86DAB"/>
    <w:rsid w:val="00E91FC0"/>
    <w:rsid w:val="00E97160"/>
    <w:rsid w:val="00EA3B79"/>
    <w:rsid w:val="00EA42FA"/>
    <w:rsid w:val="00EA7CC8"/>
    <w:rsid w:val="00EB23C3"/>
    <w:rsid w:val="00EB2905"/>
    <w:rsid w:val="00EB4B1C"/>
    <w:rsid w:val="00EC4812"/>
    <w:rsid w:val="00ED023E"/>
    <w:rsid w:val="00EF1CE3"/>
    <w:rsid w:val="00EF6FA0"/>
    <w:rsid w:val="00F004FD"/>
    <w:rsid w:val="00F051DE"/>
    <w:rsid w:val="00F059C9"/>
    <w:rsid w:val="00F232B4"/>
    <w:rsid w:val="00F25702"/>
    <w:rsid w:val="00F35FDB"/>
    <w:rsid w:val="00F363D7"/>
    <w:rsid w:val="00F41C30"/>
    <w:rsid w:val="00F455CB"/>
    <w:rsid w:val="00F460ED"/>
    <w:rsid w:val="00F553A6"/>
    <w:rsid w:val="00F60ABF"/>
    <w:rsid w:val="00F60E25"/>
    <w:rsid w:val="00F6436A"/>
    <w:rsid w:val="00F668F9"/>
    <w:rsid w:val="00F71204"/>
    <w:rsid w:val="00F7428E"/>
    <w:rsid w:val="00F748EB"/>
    <w:rsid w:val="00F81FA8"/>
    <w:rsid w:val="00F82B4D"/>
    <w:rsid w:val="00F84AC7"/>
    <w:rsid w:val="00F84DED"/>
    <w:rsid w:val="00F92851"/>
    <w:rsid w:val="00F976C5"/>
    <w:rsid w:val="00FA4C68"/>
    <w:rsid w:val="00FA5C58"/>
    <w:rsid w:val="00FB2016"/>
    <w:rsid w:val="00FB38F9"/>
    <w:rsid w:val="00FB3DFF"/>
    <w:rsid w:val="00FB4C96"/>
    <w:rsid w:val="00FC1DFC"/>
    <w:rsid w:val="00FC7CDE"/>
    <w:rsid w:val="00FD5E23"/>
    <w:rsid w:val="00FD6607"/>
    <w:rsid w:val="00FE090D"/>
    <w:rsid w:val="00FE65B2"/>
    <w:rsid w:val="00FF1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BB307"/>
  <w15:docId w15:val="{0C39515A-4E01-4FCD-B4B9-0CA31B35E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351"/>
    <w:pPr>
      <w:widowControl w:val="0"/>
    </w:pPr>
    <w:rPr>
      <w:lang w:val="en-US"/>
    </w:rPr>
  </w:style>
  <w:style w:type="paragraph" w:styleId="Heading1">
    <w:name w:val="heading 1"/>
    <w:basedOn w:val="Normal"/>
    <w:next w:val="Normal"/>
    <w:link w:val="Heading1Char"/>
    <w:uiPriority w:val="9"/>
    <w:qFormat/>
    <w:rsid w:val="00A939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39D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4E1"/>
    <w:rPr>
      <w:rFonts w:ascii="Tahoma" w:hAnsi="Tahoma" w:cs="Tahoma"/>
      <w:sz w:val="16"/>
      <w:szCs w:val="16"/>
      <w:lang w:val="en-US"/>
    </w:rPr>
  </w:style>
  <w:style w:type="character" w:styleId="Hyperlink">
    <w:name w:val="Hyperlink"/>
    <w:basedOn w:val="DefaultParagraphFont"/>
    <w:uiPriority w:val="99"/>
    <w:unhideWhenUsed/>
    <w:rsid w:val="008574E1"/>
    <w:rPr>
      <w:color w:val="0000FF" w:themeColor="hyperlink"/>
      <w:u w:val="single"/>
    </w:rPr>
  </w:style>
  <w:style w:type="paragraph" w:styleId="ListParagraph">
    <w:name w:val="List Paragraph"/>
    <w:basedOn w:val="Normal"/>
    <w:link w:val="ListParagraphChar"/>
    <w:uiPriority w:val="34"/>
    <w:qFormat/>
    <w:rsid w:val="008574E1"/>
    <w:pPr>
      <w:widowControl/>
      <w:spacing w:after="0" w:line="240" w:lineRule="auto"/>
      <w:ind w:left="720"/>
    </w:pPr>
    <w:rPr>
      <w:rFonts w:ascii="Times New Roman" w:hAnsi="Times New Roman" w:cs="Times New Roman"/>
      <w:sz w:val="24"/>
      <w:szCs w:val="24"/>
      <w:lang w:val="en-GB" w:eastAsia="en-GB"/>
    </w:rPr>
  </w:style>
  <w:style w:type="paragraph" w:styleId="Header">
    <w:name w:val="header"/>
    <w:basedOn w:val="Normal"/>
    <w:link w:val="HeaderChar"/>
    <w:uiPriority w:val="99"/>
    <w:unhideWhenUsed/>
    <w:rsid w:val="008574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74E1"/>
    <w:rPr>
      <w:lang w:val="en-US"/>
    </w:rPr>
  </w:style>
  <w:style w:type="paragraph" w:styleId="Footer">
    <w:name w:val="footer"/>
    <w:basedOn w:val="Normal"/>
    <w:link w:val="FooterChar"/>
    <w:uiPriority w:val="99"/>
    <w:unhideWhenUsed/>
    <w:rsid w:val="008574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74E1"/>
    <w:rPr>
      <w:lang w:val="en-US"/>
    </w:rPr>
  </w:style>
  <w:style w:type="character" w:styleId="FollowedHyperlink">
    <w:name w:val="FollowedHyperlink"/>
    <w:basedOn w:val="DefaultParagraphFont"/>
    <w:uiPriority w:val="99"/>
    <w:semiHidden/>
    <w:unhideWhenUsed/>
    <w:rsid w:val="008574E1"/>
    <w:rPr>
      <w:color w:val="800080" w:themeColor="followedHyperlink"/>
      <w:u w:val="single"/>
    </w:rPr>
  </w:style>
  <w:style w:type="character" w:customStyle="1" w:styleId="il">
    <w:name w:val="il"/>
    <w:basedOn w:val="DefaultParagraphFont"/>
    <w:rsid w:val="008574E1"/>
  </w:style>
  <w:style w:type="table" w:styleId="TableGrid">
    <w:name w:val="Table Grid"/>
    <w:basedOn w:val="TableNormal"/>
    <w:uiPriority w:val="59"/>
    <w:rsid w:val="00D71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939D1"/>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A939D1"/>
    <w:rPr>
      <w:rFonts w:asciiTheme="majorHAnsi" w:eastAsiaTheme="majorEastAsia" w:hAnsiTheme="majorHAnsi" w:cstheme="majorBidi"/>
      <w:b/>
      <w:bCs/>
      <w:color w:val="4F81BD" w:themeColor="accent1"/>
      <w:sz w:val="26"/>
      <w:szCs w:val="26"/>
      <w:lang w:val="en-US"/>
    </w:rPr>
  </w:style>
  <w:style w:type="paragraph" w:styleId="TOCHeading">
    <w:name w:val="TOC Heading"/>
    <w:basedOn w:val="Heading1"/>
    <w:next w:val="Normal"/>
    <w:uiPriority w:val="39"/>
    <w:unhideWhenUsed/>
    <w:qFormat/>
    <w:rsid w:val="008C1447"/>
    <w:pPr>
      <w:widowControl/>
      <w:outlineLvl w:val="9"/>
    </w:pPr>
    <w:rPr>
      <w:rFonts w:ascii="Arial" w:hAnsi="Arial"/>
      <w:color w:val="auto"/>
      <w:lang w:eastAsia="ja-JP"/>
    </w:rPr>
  </w:style>
  <w:style w:type="paragraph" w:styleId="TOC1">
    <w:name w:val="toc 1"/>
    <w:basedOn w:val="Normal"/>
    <w:next w:val="Normal"/>
    <w:autoRedefine/>
    <w:uiPriority w:val="39"/>
    <w:unhideWhenUsed/>
    <w:rsid w:val="000E23E1"/>
    <w:pPr>
      <w:tabs>
        <w:tab w:val="left" w:pos="851"/>
        <w:tab w:val="right" w:leader="dot" w:pos="9040"/>
      </w:tabs>
      <w:spacing w:before="360" w:after="120"/>
    </w:pPr>
    <w:rPr>
      <w:rFonts w:ascii="Arial" w:hAnsi="Arial"/>
      <w:b/>
      <w:sz w:val="24"/>
    </w:rPr>
  </w:style>
  <w:style w:type="paragraph" w:styleId="TOC2">
    <w:name w:val="toc 2"/>
    <w:basedOn w:val="Normal"/>
    <w:next w:val="Normal"/>
    <w:autoRedefine/>
    <w:uiPriority w:val="39"/>
    <w:unhideWhenUsed/>
    <w:rsid w:val="00CF4C3A"/>
    <w:pPr>
      <w:tabs>
        <w:tab w:val="left" w:pos="880"/>
        <w:tab w:val="right" w:leader="dot" w:pos="9040"/>
      </w:tabs>
      <w:spacing w:after="100"/>
      <w:ind w:left="851" w:hanging="879"/>
    </w:pPr>
    <w:rPr>
      <w:rFonts w:ascii="Arial" w:hAnsi="Arial"/>
      <w:sz w:val="24"/>
      <w:szCs w:val="24"/>
    </w:rPr>
  </w:style>
  <w:style w:type="paragraph" w:styleId="CommentText">
    <w:name w:val="annotation text"/>
    <w:basedOn w:val="Normal"/>
    <w:link w:val="CommentTextChar"/>
    <w:uiPriority w:val="99"/>
    <w:unhideWhenUsed/>
    <w:rsid w:val="0053623B"/>
    <w:pPr>
      <w:spacing w:line="240" w:lineRule="auto"/>
    </w:pPr>
    <w:rPr>
      <w:sz w:val="20"/>
      <w:szCs w:val="20"/>
    </w:rPr>
  </w:style>
  <w:style w:type="character" w:customStyle="1" w:styleId="CommentTextChar">
    <w:name w:val="Comment Text Char"/>
    <w:basedOn w:val="DefaultParagraphFont"/>
    <w:link w:val="CommentText"/>
    <w:uiPriority w:val="99"/>
    <w:rsid w:val="0053623B"/>
    <w:rPr>
      <w:sz w:val="20"/>
      <w:szCs w:val="20"/>
      <w:lang w:val="en-US"/>
    </w:rPr>
  </w:style>
  <w:style w:type="paragraph" w:customStyle="1" w:styleId="PNADL1SectionHeading">
    <w:name w:val="PNAD L1 Section Heading"/>
    <w:basedOn w:val="Heading1"/>
    <w:autoRedefine/>
    <w:qFormat/>
    <w:rsid w:val="00910A11"/>
    <w:pPr>
      <w:pageBreakBefore/>
      <w:numPr>
        <w:numId w:val="6"/>
      </w:numPr>
      <w:spacing w:before="240" w:after="240" w:line="240" w:lineRule="auto"/>
    </w:pPr>
    <w:rPr>
      <w:rFonts w:ascii="Arial" w:hAnsi="Arial" w:cs="Arial"/>
      <w:color w:val="000000" w:themeColor="text1"/>
      <w:sz w:val="32"/>
      <w:szCs w:val="40"/>
    </w:rPr>
  </w:style>
  <w:style w:type="paragraph" w:customStyle="1" w:styleId="PNADBodyText">
    <w:name w:val="PNAD Body Text"/>
    <w:basedOn w:val="Normal"/>
    <w:link w:val="PNADBodyTextChar"/>
    <w:qFormat/>
    <w:rsid w:val="003B2EEF"/>
    <w:pPr>
      <w:spacing w:after="360"/>
      <w:ind w:left="709" w:hanging="709"/>
    </w:pPr>
    <w:rPr>
      <w:rFonts w:ascii="Arial" w:hAnsi="Arial" w:cs="Arial"/>
      <w:sz w:val="24"/>
      <w:szCs w:val="24"/>
    </w:rPr>
  </w:style>
  <w:style w:type="paragraph" w:customStyle="1" w:styleId="PNADBullet1">
    <w:name w:val="PNAD Bullet 1"/>
    <w:basedOn w:val="ListParagraph"/>
    <w:link w:val="PNADBullet1Char"/>
    <w:qFormat/>
    <w:rsid w:val="00E60B3B"/>
    <w:pPr>
      <w:numPr>
        <w:numId w:val="2"/>
      </w:numPr>
      <w:spacing w:after="240"/>
    </w:pPr>
    <w:rPr>
      <w:rFonts w:ascii="Arial" w:hAnsi="Arial" w:cs="Arial"/>
    </w:rPr>
  </w:style>
  <w:style w:type="paragraph" w:customStyle="1" w:styleId="PNADNumerals">
    <w:name w:val="PNAD Numerals"/>
    <w:basedOn w:val="ListParagraph"/>
    <w:link w:val="PNADNumeralsChar"/>
    <w:qFormat/>
    <w:rsid w:val="00C73587"/>
    <w:pPr>
      <w:numPr>
        <w:numId w:val="3"/>
      </w:numPr>
      <w:spacing w:after="240"/>
      <w:ind w:left="1117" w:hanging="284"/>
    </w:pPr>
    <w:rPr>
      <w:rFonts w:ascii="Arial" w:hAnsi="Arial" w:cs="Arial"/>
    </w:rPr>
  </w:style>
  <w:style w:type="character" w:customStyle="1" w:styleId="ListParagraphChar">
    <w:name w:val="List Paragraph Char"/>
    <w:basedOn w:val="DefaultParagraphFont"/>
    <w:link w:val="ListParagraph"/>
    <w:uiPriority w:val="34"/>
    <w:rsid w:val="00EF6FA0"/>
    <w:rPr>
      <w:rFonts w:ascii="Times New Roman" w:hAnsi="Times New Roman" w:cs="Times New Roman"/>
      <w:sz w:val="24"/>
      <w:szCs w:val="24"/>
      <w:lang w:eastAsia="en-GB"/>
    </w:rPr>
  </w:style>
  <w:style w:type="character" w:customStyle="1" w:styleId="PNADBullet1Char">
    <w:name w:val="PNAD Bullet 1 Char"/>
    <w:basedOn w:val="ListParagraphChar"/>
    <w:link w:val="PNADBullet1"/>
    <w:rsid w:val="00E60B3B"/>
    <w:rPr>
      <w:rFonts w:ascii="Arial" w:hAnsi="Arial" w:cs="Arial"/>
      <w:sz w:val="24"/>
      <w:szCs w:val="24"/>
      <w:lang w:eastAsia="en-GB"/>
    </w:rPr>
  </w:style>
  <w:style w:type="paragraph" w:customStyle="1" w:styleId="PNADL2Heading2">
    <w:name w:val="PNAD L2 Heading 2"/>
    <w:basedOn w:val="Heading2"/>
    <w:link w:val="PNADL2Heading2Char"/>
    <w:qFormat/>
    <w:rsid w:val="00EA7CC8"/>
    <w:pPr>
      <w:numPr>
        <w:ilvl w:val="1"/>
        <w:numId w:val="6"/>
      </w:numPr>
      <w:spacing w:before="240" w:after="240" w:line="240" w:lineRule="auto"/>
    </w:pPr>
    <w:rPr>
      <w:rFonts w:ascii="Arial" w:hAnsi="Arial" w:cs="Arial"/>
      <w:color w:val="000000" w:themeColor="text1"/>
    </w:rPr>
  </w:style>
  <w:style w:type="character" w:customStyle="1" w:styleId="PNADNumeralsChar">
    <w:name w:val="PNAD Numerals Char"/>
    <w:basedOn w:val="ListParagraphChar"/>
    <w:link w:val="PNADNumerals"/>
    <w:rsid w:val="00C73587"/>
    <w:rPr>
      <w:rFonts w:ascii="Arial" w:hAnsi="Arial" w:cs="Arial"/>
      <w:sz w:val="24"/>
      <w:szCs w:val="24"/>
      <w:lang w:eastAsia="en-GB"/>
    </w:rPr>
  </w:style>
  <w:style w:type="paragraph" w:customStyle="1" w:styleId="PNADQuote">
    <w:name w:val="PNAD Quote"/>
    <w:basedOn w:val="PNADBodyText"/>
    <w:link w:val="PNADQuoteChar"/>
    <w:qFormat/>
    <w:rsid w:val="008C1447"/>
    <w:pPr>
      <w:spacing w:after="120"/>
      <w:ind w:left="0" w:firstLine="0"/>
    </w:pPr>
    <w:rPr>
      <w:b/>
      <w:i/>
    </w:rPr>
  </w:style>
  <w:style w:type="character" w:customStyle="1" w:styleId="PNADL2Heading2Char">
    <w:name w:val="PNAD L2 Heading 2 Char"/>
    <w:basedOn w:val="Heading2Char"/>
    <w:link w:val="PNADL2Heading2"/>
    <w:rsid w:val="00EA7CC8"/>
    <w:rPr>
      <w:rFonts w:ascii="Arial" w:eastAsiaTheme="majorEastAsia" w:hAnsi="Arial" w:cs="Arial"/>
      <w:b/>
      <w:bCs/>
      <w:color w:val="000000" w:themeColor="text1"/>
      <w:sz w:val="26"/>
      <w:szCs w:val="26"/>
      <w:lang w:val="en-US"/>
    </w:rPr>
  </w:style>
  <w:style w:type="paragraph" w:customStyle="1" w:styleId="PNADquoteref">
    <w:name w:val="PNAD quote ref"/>
    <w:basedOn w:val="PNADBodyText"/>
    <w:link w:val="PNADquoterefChar"/>
    <w:qFormat/>
    <w:rsid w:val="00EC4812"/>
    <w:pPr>
      <w:spacing w:after="480" w:line="240" w:lineRule="auto"/>
      <w:ind w:left="2268"/>
    </w:pPr>
  </w:style>
  <w:style w:type="character" w:customStyle="1" w:styleId="PNADBodyTextChar">
    <w:name w:val="PNAD Body Text Char"/>
    <w:basedOn w:val="DefaultParagraphFont"/>
    <w:link w:val="PNADBodyText"/>
    <w:rsid w:val="003B2EEF"/>
    <w:rPr>
      <w:rFonts w:ascii="Arial" w:hAnsi="Arial" w:cs="Arial"/>
      <w:sz w:val="24"/>
      <w:szCs w:val="24"/>
      <w:lang w:val="en-US"/>
    </w:rPr>
  </w:style>
  <w:style w:type="character" w:customStyle="1" w:styleId="PNADQuoteChar">
    <w:name w:val="PNAD Quote Char"/>
    <w:basedOn w:val="PNADBodyTextChar"/>
    <w:link w:val="PNADQuote"/>
    <w:rsid w:val="008C1447"/>
    <w:rPr>
      <w:rFonts w:ascii="Arial" w:hAnsi="Arial" w:cs="Arial"/>
      <w:b/>
      <w:i/>
      <w:sz w:val="24"/>
      <w:szCs w:val="24"/>
      <w:lang w:val="en-US"/>
    </w:rPr>
  </w:style>
  <w:style w:type="character" w:customStyle="1" w:styleId="PNADquoterefChar">
    <w:name w:val="PNAD quote ref Char"/>
    <w:basedOn w:val="PNADBodyTextChar"/>
    <w:link w:val="PNADquoteref"/>
    <w:rsid w:val="00EC4812"/>
    <w:rPr>
      <w:rFonts w:ascii="Arial" w:hAnsi="Arial" w:cs="Arial"/>
      <w:sz w:val="24"/>
      <w:szCs w:val="24"/>
      <w:lang w:val="en-US"/>
    </w:rPr>
  </w:style>
  <w:style w:type="numbering" w:customStyle="1" w:styleId="PNADNumbering">
    <w:name w:val="PNAD_Numbering"/>
    <w:uiPriority w:val="99"/>
    <w:rsid w:val="005E5444"/>
    <w:pPr>
      <w:numPr>
        <w:numId w:val="7"/>
      </w:numPr>
    </w:pPr>
  </w:style>
  <w:style w:type="numbering" w:customStyle="1" w:styleId="PNADNumbering1">
    <w:name w:val="PNAD_Numbering1"/>
    <w:uiPriority w:val="99"/>
    <w:rsid w:val="000B730B"/>
  </w:style>
  <w:style w:type="paragraph" w:customStyle="1" w:styleId="PNADAnnexTitle">
    <w:name w:val="PNAD Annex Title"/>
    <w:basedOn w:val="PNADL1SectionHeading"/>
    <w:qFormat/>
    <w:rsid w:val="00BD6BCF"/>
    <w:pPr>
      <w:numPr>
        <w:numId w:val="0"/>
      </w:numPr>
    </w:pPr>
  </w:style>
  <w:style w:type="paragraph" w:styleId="Caption">
    <w:name w:val="caption"/>
    <w:aliases w:val="PNAD Caption"/>
    <w:basedOn w:val="Normal"/>
    <w:next w:val="Normal"/>
    <w:uiPriority w:val="35"/>
    <w:unhideWhenUsed/>
    <w:qFormat/>
    <w:rsid w:val="002651E9"/>
    <w:pPr>
      <w:spacing w:line="240" w:lineRule="auto"/>
    </w:pPr>
    <w:rPr>
      <w:rFonts w:ascii="Arial" w:hAnsi="Arial"/>
      <w:b/>
      <w:iCs/>
      <w:sz w:val="24"/>
      <w:szCs w:val="18"/>
    </w:rPr>
  </w:style>
  <w:style w:type="paragraph" w:styleId="TableofFigures">
    <w:name w:val="table of figures"/>
    <w:basedOn w:val="Normal"/>
    <w:next w:val="Normal"/>
    <w:uiPriority w:val="99"/>
    <w:unhideWhenUsed/>
    <w:rsid w:val="008C1447"/>
    <w:pPr>
      <w:spacing w:before="120" w:after="240"/>
    </w:pPr>
    <w:rPr>
      <w:rFonts w:ascii="Arial" w:hAnsi="Arial"/>
    </w:rPr>
  </w:style>
  <w:style w:type="paragraph" w:customStyle="1" w:styleId="PNADsubbullet">
    <w:name w:val="PNAD sub bullet"/>
    <w:basedOn w:val="PNADBullet1"/>
    <w:qFormat/>
    <w:rsid w:val="00F81FA8"/>
    <w:pPr>
      <w:numPr>
        <w:numId w:val="8"/>
      </w:numPr>
      <w:ind w:left="1208" w:hanging="357"/>
    </w:pPr>
  </w:style>
  <w:style w:type="paragraph" w:styleId="Revision">
    <w:name w:val="Revision"/>
    <w:hidden/>
    <w:uiPriority w:val="99"/>
    <w:semiHidden/>
    <w:rsid w:val="00134530"/>
    <w:pPr>
      <w:spacing w:after="0" w:line="240" w:lineRule="auto"/>
    </w:pPr>
    <w:rPr>
      <w:lang w:val="en-US"/>
    </w:rPr>
  </w:style>
  <w:style w:type="character" w:styleId="CommentReference">
    <w:name w:val="annotation reference"/>
    <w:basedOn w:val="DefaultParagraphFont"/>
    <w:uiPriority w:val="99"/>
    <w:semiHidden/>
    <w:unhideWhenUsed/>
    <w:rsid w:val="009E2106"/>
    <w:rPr>
      <w:sz w:val="16"/>
      <w:szCs w:val="16"/>
    </w:rPr>
  </w:style>
  <w:style w:type="paragraph" w:styleId="CommentSubject">
    <w:name w:val="annotation subject"/>
    <w:basedOn w:val="CommentText"/>
    <w:next w:val="CommentText"/>
    <w:link w:val="CommentSubjectChar"/>
    <w:uiPriority w:val="99"/>
    <w:semiHidden/>
    <w:unhideWhenUsed/>
    <w:rsid w:val="009E2106"/>
    <w:rPr>
      <w:b/>
      <w:bCs/>
    </w:rPr>
  </w:style>
  <w:style w:type="character" w:customStyle="1" w:styleId="CommentSubjectChar">
    <w:name w:val="Comment Subject Char"/>
    <w:basedOn w:val="CommentTextChar"/>
    <w:link w:val="CommentSubject"/>
    <w:uiPriority w:val="99"/>
    <w:semiHidden/>
    <w:rsid w:val="009E2106"/>
    <w:rPr>
      <w:b/>
      <w:bCs/>
      <w:sz w:val="20"/>
      <w:szCs w:val="20"/>
      <w:lang w:val="en-US"/>
    </w:rPr>
  </w:style>
  <w:style w:type="character" w:styleId="UnresolvedMention">
    <w:name w:val="Unresolved Mention"/>
    <w:basedOn w:val="DefaultParagraphFont"/>
    <w:uiPriority w:val="99"/>
    <w:semiHidden/>
    <w:unhideWhenUsed/>
    <w:rsid w:val="00C33649"/>
    <w:rPr>
      <w:color w:val="605E5C"/>
      <w:shd w:val="clear" w:color="auto" w:fill="E1DFDD"/>
    </w:rPr>
  </w:style>
  <w:style w:type="paragraph" w:styleId="FootnoteText">
    <w:name w:val="footnote text"/>
    <w:basedOn w:val="Normal"/>
    <w:link w:val="FootnoteTextChar"/>
    <w:uiPriority w:val="99"/>
    <w:unhideWhenUsed/>
    <w:rsid w:val="00280DBC"/>
    <w:pPr>
      <w:spacing w:after="0" w:line="240" w:lineRule="auto"/>
    </w:pPr>
    <w:rPr>
      <w:sz w:val="20"/>
      <w:szCs w:val="20"/>
    </w:rPr>
  </w:style>
  <w:style w:type="character" w:customStyle="1" w:styleId="FootnoteTextChar">
    <w:name w:val="Footnote Text Char"/>
    <w:basedOn w:val="DefaultParagraphFont"/>
    <w:link w:val="FootnoteText"/>
    <w:uiPriority w:val="99"/>
    <w:rsid w:val="00280DBC"/>
    <w:rPr>
      <w:sz w:val="20"/>
      <w:szCs w:val="20"/>
      <w:lang w:val="en-US"/>
    </w:rPr>
  </w:style>
  <w:style w:type="character" w:styleId="FootnoteReference">
    <w:name w:val="footnote reference"/>
    <w:basedOn w:val="DefaultParagraphFont"/>
    <w:uiPriority w:val="99"/>
    <w:semiHidden/>
    <w:unhideWhenUsed/>
    <w:rsid w:val="00280D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9395">
      <w:bodyDiv w:val="1"/>
      <w:marLeft w:val="0"/>
      <w:marRight w:val="0"/>
      <w:marTop w:val="0"/>
      <w:marBottom w:val="0"/>
      <w:divBdr>
        <w:top w:val="none" w:sz="0" w:space="0" w:color="auto"/>
        <w:left w:val="none" w:sz="0" w:space="0" w:color="auto"/>
        <w:bottom w:val="none" w:sz="0" w:space="0" w:color="auto"/>
        <w:right w:val="none" w:sz="0" w:space="0" w:color="auto"/>
      </w:divBdr>
      <w:divsChild>
        <w:div w:id="2147385339">
          <w:marLeft w:val="0"/>
          <w:marRight w:val="0"/>
          <w:marTop w:val="0"/>
          <w:marBottom w:val="0"/>
          <w:divBdr>
            <w:top w:val="none" w:sz="0" w:space="0" w:color="auto"/>
            <w:left w:val="none" w:sz="0" w:space="0" w:color="auto"/>
            <w:bottom w:val="none" w:sz="0" w:space="0" w:color="auto"/>
            <w:right w:val="none" w:sz="0" w:space="0" w:color="auto"/>
          </w:divBdr>
        </w:div>
      </w:divsChild>
    </w:div>
    <w:div w:id="90710412">
      <w:bodyDiv w:val="1"/>
      <w:marLeft w:val="0"/>
      <w:marRight w:val="0"/>
      <w:marTop w:val="0"/>
      <w:marBottom w:val="0"/>
      <w:divBdr>
        <w:top w:val="none" w:sz="0" w:space="0" w:color="auto"/>
        <w:left w:val="none" w:sz="0" w:space="0" w:color="auto"/>
        <w:bottom w:val="none" w:sz="0" w:space="0" w:color="auto"/>
        <w:right w:val="none" w:sz="0" w:space="0" w:color="auto"/>
      </w:divBdr>
    </w:div>
    <w:div w:id="175389010">
      <w:bodyDiv w:val="1"/>
      <w:marLeft w:val="0"/>
      <w:marRight w:val="0"/>
      <w:marTop w:val="0"/>
      <w:marBottom w:val="0"/>
      <w:divBdr>
        <w:top w:val="none" w:sz="0" w:space="0" w:color="auto"/>
        <w:left w:val="none" w:sz="0" w:space="0" w:color="auto"/>
        <w:bottom w:val="none" w:sz="0" w:space="0" w:color="auto"/>
        <w:right w:val="none" w:sz="0" w:space="0" w:color="auto"/>
      </w:divBdr>
    </w:div>
    <w:div w:id="178280472">
      <w:bodyDiv w:val="1"/>
      <w:marLeft w:val="0"/>
      <w:marRight w:val="0"/>
      <w:marTop w:val="0"/>
      <w:marBottom w:val="0"/>
      <w:divBdr>
        <w:top w:val="none" w:sz="0" w:space="0" w:color="auto"/>
        <w:left w:val="none" w:sz="0" w:space="0" w:color="auto"/>
        <w:bottom w:val="none" w:sz="0" w:space="0" w:color="auto"/>
        <w:right w:val="none" w:sz="0" w:space="0" w:color="auto"/>
      </w:divBdr>
    </w:div>
    <w:div w:id="205920351">
      <w:bodyDiv w:val="1"/>
      <w:marLeft w:val="0"/>
      <w:marRight w:val="0"/>
      <w:marTop w:val="0"/>
      <w:marBottom w:val="0"/>
      <w:divBdr>
        <w:top w:val="none" w:sz="0" w:space="0" w:color="auto"/>
        <w:left w:val="none" w:sz="0" w:space="0" w:color="auto"/>
        <w:bottom w:val="none" w:sz="0" w:space="0" w:color="auto"/>
        <w:right w:val="none" w:sz="0" w:space="0" w:color="auto"/>
      </w:divBdr>
    </w:div>
    <w:div w:id="208033498">
      <w:bodyDiv w:val="1"/>
      <w:marLeft w:val="0"/>
      <w:marRight w:val="0"/>
      <w:marTop w:val="0"/>
      <w:marBottom w:val="0"/>
      <w:divBdr>
        <w:top w:val="none" w:sz="0" w:space="0" w:color="auto"/>
        <w:left w:val="none" w:sz="0" w:space="0" w:color="auto"/>
        <w:bottom w:val="none" w:sz="0" w:space="0" w:color="auto"/>
        <w:right w:val="none" w:sz="0" w:space="0" w:color="auto"/>
      </w:divBdr>
    </w:div>
    <w:div w:id="327096683">
      <w:bodyDiv w:val="1"/>
      <w:marLeft w:val="0"/>
      <w:marRight w:val="0"/>
      <w:marTop w:val="0"/>
      <w:marBottom w:val="0"/>
      <w:divBdr>
        <w:top w:val="none" w:sz="0" w:space="0" w:color="auto"/>
        <w:left w:val="none" w:sz="0" w:space="0" w:color="auto"/>
        <w:bottom w:val="none" w:sz="0" w:space="0" w:color="auto"/>
        <w:right w:val="none" w:sz="0" w:space="0" w:color="auto"/>
      </w:divBdr>
    </w:div>
    <w:div w:id="367032172">
      <w:bodyDiv w:val="1"/>
      <w:marLeft w:val="0"/>
      <w:marRight w:val="0"/>
      <w:marTop w:val="0"/>
      <w:marBottom w:val="0"/>
      <w:divBdr>
        <w:top w:val="none" w:sz="0" w:space="0" w:color="auto"/>
        <w:left w:val="none" w:sz="0" w:space="0" w:color="auto"/>
        <w:bottom w:val="none" w:sz="0" w:space="0" w:color="auto"/>
        <w:right w:val="none" w:sz="0" w:space="0" w:color="auto"/>
      </w:divBdr>
    </w:div>
    <w:div w:id="434523687">
      <w:bodyDiv w:val="1"/>
      <w:marLeft w:val="0"/>
      <w:marRight w:val="0"/>
      <w:marTop w:val="0"/>
      <w:marBottom w:val="0"/>
      <w:divBdr>
        <w:top w:val="none" w:sz="0" w:space="0" w:color="auto"/>
        <w:left w:val="none" w:sz="0" w:space="0" w:color="auto"/>
        <w:bottom w:val="none" w:sz="0" w:space="0" w:color="auto"/>
        <w:right w:val="none" w:sz="0" w:space="0" w:color="auto"/>
      </w:divBdr>
    </w:div>
    <w:div w:id="510678157">
      <w:bodyDiv w:val="1"/>
      <w:marLeft w:val="0"/>
      <w:marRight w:val="0"/>
      <w:marTop w:val="0"/>
      <w:marBottom w:val="0"/>
      <w:divBdr>
        <w:top w:val="none" w:sz="0" w:space="0" w:color="auto"/>
        <w:left w:val="none" w:sz="0" w:space="0" w:color="auto"/>
        <w:bottom w:val="none" w:sz="0" w:space="0" w:color="auto"/>
        <w:right w:val="none" w:sz="0" w:space="0" w:color="auto"/>
      </w:divBdr>
    </w:div>
    <w:div w:id="829445739">
      <w:bodyDiv w:val="1"/>
      <w:marLeft w:val="0"/>
      <w:marRight w:val="0"/>
      <w:marTop w:val="0"/>
      <w:marBottom w:val="0"/>
      <w:divBdr>
        <w:top w:val="none" w:sz="0" w:space="0" w:color="auto"/>
        <w:left w:val="none" w:sz="0" w:space="0" w:color="auto"/>
        <w:bottom w:val="none" w:sz="0" w:space="0" w:color="auto"/>
        <w:right w:val="none" w:sz="0" w:space="0" w:color="auto"/>
      </w:divBdr>
    </w:div>
    <w:div w:id="1148673552">
      <w:bodyDiv w:val="1"/>
      <w:marLeft w:val="0"/>
      <w:marRight w:val="0"/>
      <w:marTop w:val="0"/>
      <w:marBottom w:val="0"/>
      <w:divBdr>
        <w:top w:val="none" w:sz="0" w:space="0" w:color="auto"/>
        <w:left w:val="none" w:sz="0" w:space="0" w:color="auto"/>
        <w:bottom w:val="none" w:sz="0" w:space="0" w:color="auto"/>
        <w:right w:val="none" w:sz="0" w:space="0" w:color="auto"/>
      </w:divBdr>
      <w:divsChild>
        <w:div w:id="514654250">
          <w:marLeft w:val="0"/>
          <w:marRight w:val="0"/>
          <w:marTop w:val="0"/>
          <w:marBottom w:val="0"/>
          <w:divBdr>
            <w:top w:val="none" w:sz="0" w:space="0" w:color="auto"/>
            <w:left w:val="none" w:sz="0" w:space="0" w:color="auto"/>
            <w:bottom w:val="none" w:sz="0" w:space="0" w:color="auto"/>
            <w:right w:val="none" w:sz="0" w:space="0" w:color="auto"/>
          </w:divBdr>
        </w:div>
      </w:divsChild>
    </w:div>
    <w:div w:id="1470198578">
      <w:bodyDiv w:val="1"/>
      <w:marLeft w:val="0"/>
      <w:marRight w:val="0"/>
      <w:marTop w:val="0"/>
      <w:marBottom w:val="0"/>
      <w:divBdr>
        <w:top w:val="none" w:sz="0" w:space="0" w:color="auto"/>
        <w:left w:val="none" w:sz="0" w:space="0" w:color="auto"/>
        <w:bottom w:val="none" w:sz="0" w:space="0" w:color="auto"/>
        <w:right w:val="none" w:sz="0" w:space="0" w:color="auto"/>
      </w:divBdr>
    </w:div>
    <w:div w:id="1484851505">
      <w:bodyDiv w:val="1"/>
      <w:marLeft w:val="0"/>
      <w:marRight w:val="0"/>
      <w:marTop w:val="0"/>
      <w:marBottom w:val="0"/>
      <w:divBdr>
        <w:top w:val="none" w:sz="0" w:space="0" w:color="auto"/>
        <w:left w:val="none" w:sz="0" w:space="0" w:color="auto"/>
        <w:bottom w:val="none" w:sz="0" w:space="0" w:color="auto"/>
        <w:right w:val="none" w:sz="0" w:space="0" w:color="auto"/>
      </w:divBdr>
    </w:div>
    <w:div w:id="1661227550">
      <w:bodyDiv w:val="1"/>
      <w:marLeft w:val="0"/>
      <w:marRight w:val="0"/>
      <w:marTop w:val="0"/>
      <w:marBottom w:val="0"/>
      <w:divBdr>
        <w:top w:val="none" w:sz="0" w:space="0" w:color="auto"/>
        <w:left w:val="none" w:sz="0" w:space="0" w:color="auto"/>
        <w:bottom w:val="none" w:sz="0" w:space="0" w:color="auto"/>
        <w:right w:val="none" w:sz="0" w:space="0" w:color="auto"/>
      </w:divBdr>
    </w:div>
    <w:div w:id="1751998473">
      <w:bodyDiv w:val="1"/>
      <w:marLeft w:val="0"/>
      <w:marRight w:val="0"/>
      <w:marTop w:val="0"/>
      <w:marBottom w:val="0"/>
      <w:divBdr>
        <w:top w:val="none" w:sz="0" w:space="0" w:color="auto"/>
        <w:left w:val="none" w:sz="0" w:space="0" w:color="auto"/>
        <w:bottom w:val="none" w:sz="0" w:space="0" w:color="auto"/>
        <w:right w:val="none" w:sz="0" w:space="0" w:color="auto"/>
      </w:divBdr>
    </w:div>
    <w:div w:id="1829975985">
      <w:bodyDiv w:val="1"/>
      <w:marLeft w:val="0"/>
      <w:marRight w:val="0"/>
      <w:marTop w:val="0"/>
      <w:marBottom w:val="0"/>
      <w:divBdr>
        <w:top w:val="none" w:sz="0" w:space="0" w:color="auto"/>
        <w:left w:val="none" w:sz="0" w:space="0" w:color="auto"/>
        <w:bottom w:val="none" w:sz="0" w:space="0" w:color="auto"/>
        <w:right w:val="none" w:sz="0" w:space="0" w:color="auto"/>
      </w:divBdr>
    </w:div>
    <w:div w:id="1841266041">
      <w:bodyDiv w:val="1"/>
      <w:marLeft w:val="0"/>
      <w:marRight w:val="0"/>
      <w:marTop w:val="0"/>
      <w:marBottom w:val="0"/>
      <w:divBdr>
        <w:top w:val="none" w:sz="0" w:space="0" w:color="auto"/>
        <w:left w:val="none" w:sz="0" w:space="0" w:color="auto"/>
        <w:bottom w:val="none" w:sz="0" w:space="0" w:color="auto"/>
        <w:right w:val="none" w:sz="0" w:space="0" w:color="auto"/>
      </w:divBdr>
    </w:div>
    <w:div w:id="1851481331">
      <w:bodyDiv w:val="1"/>
      <w:marLeft w:val="0"/>
      <w:marRight w:val="0"/>
      <w:marTop w:val="0"/>
      <w:marBottom w:val="0"/>
      <w:divBdr>
        <w:top w:val="none" w:sz="0" w:space="0" w:color="auto"/>
        <w:left w:val="none" w:sz="0" w:space="0" w:color="auto"/>
        <w:bottom w:val="none" w:sz="0" w:space="0" w:color="auto"/>
        <w:right w:val="none" w:sz="0" w:space="0" w:color="auto"/>
      </w:divBdr>
      <w:divsChild>
        <w:div w:id="2111929319">
          <w:marLeft w:val="0"/>
          <w:marRight w:val="0"/>
          <w:marTop w:val="0"/>
          <w:marBottom w:val="0"/>
          <w:divBdr>
            <w:top w:val="none" w:sz="0" w:space="0" w:color="auto"/>
            <w:left w:val="none" w:sz="0" w:space="0" w:color="auto"/>
            <w:bottom w:val="none" w:sz="0" w:space="0" w:color="auto"/>
            <w:right w:val="none" w:sz="0" w:space="0" w:color="auto"/>
          </w:divBdr>
        </w:div>
      </w:divsChild>
    </w:div>
    <w:div w:id="2056733916">
      <w:bodyDiv w:val="1"/>
      <w:marLeft w:val="0"/>
      <w:marRight w:val="0"/>
      <w:marTop w:val="0"/>
      <w:marBottom w:val="0"/>
      <w:divBdr>
        <w:top w:val="none" w:sz="0" w:space="0" w:color="auto"/>
        <w:left w:val="none" w:sz="0" w:space="0" w:color="auto"/>
        <w:bottom w:val="none" w:sz="0" w:space="0" w:color="auto"/>
        <w:right w:val="none" w:sz="0" w:space="0" w:color="auto"/>
      </w:divBdr>
    </w:div>
    <w:div w:id="2071223839">
      <w:bodyDiv w:val="1"/>
      <w:marLeft w:val="0"/>
      <w:marRight w:val="0"/>
      <w:marTop w:val="0"/>
      <w:marBottom w:val="0"/>
      <w:divBdr>
        <w:top w:val="none" w:sz="0" w:space="0" w:color="auto"/>
        <w:left w:val="none" w:sz="0" w:space="0" w:color="auto"/>
        <w:bottom w:val="none" w:sz="0" w:space="0" w:color="auto"/>
        <w:right w:val="none" w:sz="0" w:space="0" w:color="auto"/>
      </w:divBdr>
    </w:div>
    <w:div w:id="208518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header" Target="header2.xml"/><Relationship Id="rId39" Type="http://schemas.openxmlformats.org/officeDocument/2006/relationships/hyperlink" Target="https://www.gov.uk/guidance/minerals" TargetMode="External"/><Relationship Id="rId21" Type="http://schemas.openxmlformats.org/officeDocument/2006/relationships/image" Target="media/image12.wmf"/><Relationship Id="rId34" Type="http://schemas.openxmlformats.org/officeDocument/2006/relationships/hyperlink" Target="https://www.ioa.org.uk/sites/default/files/guide_to_demonstrating_compliance_with_the_noise_requirements_of_approve.__0.pdf" TargetMode="External"/><Relationship Id="rId42" Type="http://schemas.openxmlformats.org/officeDocument/2006/relationships/hyperlink" Target="https://www.ioa.org.uk/sites/default/files/Acoustics%20of%20Schools%20-%20a%20design%20guide%20November%202015_1.pdf" TargetMode="External"/><Relationship Id="rId47" Type="http://schemas.openxmlformats.org/officeDocument/2006/relationships/hyperlink" Target="https://sportengland-production-files.s3.eu-west-2.amazonaws.com/s3fs-public/agp-acoustics-planning-implications.pdf?eORPPBrK6irJ2FqvHWitOASeYu6U.egt" TargetMode="External"/><Relationship Id="rId50" Type="http://schemas.openxmlformats.org/officeDocument/2006/relationships/hyperlink" Target="https://www.legislation.gov.uk/uksi/2006/2238/contents/made"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hyperlink" Target="https://www.association-of-noise-consultants.co.uk/wp-content/uploads/2019/12/ANC-AVO-Residential-Design-Guide-January-2020-v-1.1.pdf" TargetMode="External"/><Relationship Id="rId38" Type="http://schemas.openxmlformats.org/officeDocument/2006/relationships/hyperlink" Target="https://www.standardsforhighways.co.uk/prod/attachments/cc8cfcf7-c235-4052-8d32-d5398796b364?inline=true" TargetMode="External"/><Relationship Id="rId46" Type="http://schemas.openxmlformats.org/officeDocument/2006/relationships/hyperlink" Target="https://sportengland-production-files.s3.eu-west-2.amazonaws.com/s3fs-public/2020-07/Making%20a%20planning%20application.pdf?VersionId=nxS2edtcGLwBSMu58h9dQ7edEfXEIsW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hyperlink" Target="https://www.gov.uk/government/publications/overheating-approved-document-o" TargetMode="External"/><Relationship Id="rId41" Type="http://schemas.openxmlformats.org/officeDocument/2006/relationships/hyperlink" Target="https://assets.publishing.service.gov.uk/media/5a79561de5274a2acd18bf75/guidance-section-182-licensing.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www.gov.uk/guidance/minerals" TargetMode="External"/><Relationship Id="rId37" Type="http://schemas.openxmlformats.org/officeDocument/2006/relationships/hyperlink" Target="https://www.england.nhs.uk/wp-content/uploads/2021/05/HTM_08-01.pdf" TargetMode="External"/><Relationship Id="rId40" Type="http://schemas.openxmlformats.org/officeDocument/2006/relationships/hyperlink" Target="file:///C:\Users\pthomson\AppData\Local\Microsoft\Windows\INetCache\Content.Outlook\DRYYJGDB\Noise%20and%20vibration%20management:%20environmental%20permits" TargetMode="External"/><Relationship Id="rId45" Type="http://schemas.openxmlformats.org/officeDocument/2006/relationships/hyperlink" Target="https://www.ioa.org.uk/sites/default/files/14720%20ProPG%20Main%20Document.pdf" TargetMode="External"/><Relationship Id="rId53" Type="http://schemas.openxmlformats.org/officeDocument/2006/relationships/hyperlink" Target="https://www.euro.who.int/en/health-topics/environment-and-health/noise/publications/2018/environmental-noise-guidelines-for-the-european-region-201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hyperlink" Target="https://www.gov.uk/planning-permission-england-wales/when-you-dont-need-it" TargetMode="External"/><Relationship Id="rId36" Type="http://schemas.openxmlformats.org/officeDocument/2006/relationships/hyperlink" Target="https://assets.publishing.service.gov.uk/government/uploads/system/uploads/attachment_data/file/69533/pb13750-noise-policy.pdf" TargetMode="External"/><Relationship Id="rId49" Type="http://schemas.openxmlformats.org/officeDocument/2006/relationships/hyperlink" Target="https://www.gov.uk/government/collections/approved-documents"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www.ioa.org.uk/heat-pump-briefing-notes-calculation-sheet-ioa-cieh" TargetMode="External"/><Relationship Id="rId44" Type="http://schemas.openxmlformats.org/officeDocument/2006/relationships/hyperlink" Target="https://mcscertified.com/wp-content/uploads/2021/10/MCS-020.pdf" TargetMode="External"/><Relationship Id="rId52" Type="http://schemas.openxmlformats.org/officeDocument/2006/relationships/hyperlink" Target="https://www.gov.uk/guidance/noise--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oter" Target="footer2.xml"/><Relationship Id="rId30" Type="http://schemas.openxmlformats.org/officeDocument/2006/relationships/hyperlink" Target="https://mcscertified.com/wp-content/uploads/2021/10/MCS-020.pdf" TargetMode="External"/><Relationship Id="rId35" Type="http://schemas.openxmlformats.org/officeDocument/2006/relationships/hyperlink" Target="https://assets.publishing.service.gov.uk/government/uploads/system/uploads/attachment_data/file/400784/BB93_February_2015.pdf" TargetMode="External"/><Relationship Id="rId43" Type="http://schemas.openxmlformats.org/officeDocument/2006/relationships/hyperlink" Target="https://www.cieh.org/media/7538/heat-pumps-briefing-note-professional-advice-note.pdf" TargetMode="External"/><Relationship Id="rId48" Type="http://schemas.openxmlformats.org/officeDocument/2006/relationships/hyperlink" Target="https://sussex-air.net/wp-content/uploads/2022/09/Sussex-AQ-Guidance-V.1.2-2021.pdf" TargetMode="External"/><Relationship Id="rId8" Type="http://schemas.openxmlformats.org/officeDocument/2006/relationships/image" Target="media/image1.png"/><Relationship Id="rId51" Type="http://schemas.openxmlformats.org/officeDocument/2006/relationships/hyperlink" Target="https://assets.publishing.service.gov.uk/government/uploads/system/uploads/attachment_data/file/1182995/NPPF_Sept_23.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A5359-8AD6-43DE-AB47-1CA61E859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13468</Words>
  <Characters>76772</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MidSussex District Council</Company>
  <LinksUpToDate>false</LinksUpToDate>
  <CharactersWithSpaces>90060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mlavender</dc:creator>
  <cp:lastModifiedBy>Barry Knight</cp:lastModifiedBy>
  <cp:revision>2</cp:revision>
  <cp:lastPrinted>2023-11-02T13:48:00Z</cp:lastPrinted>
  <dcterms:created xsi:type="dcterms:W3CDTF">2023-11-13T08:30:00Z</dcterms:created>
  <dcterms:modified xsi:type="dcterms:W3CDTF">2023-11-13T08:30:00Z</dcterms:modified>
</cp:coreProperties>
</file>