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61DE" w14:textId="77777777" w:rsidR="00376D6A" w:rsidRPr="001F7DEC" w:rsidRDefault="00993332">
      <w:pPr>
        <w:rPr>
          <w:rFonts w:ascii="Arial" w:hAnsi="Arial" w:cs="Arial"/>
          <w:sz w:val="24"/>
          <w:szCs w:val="24"/>
        </w:rPr>
      </w:pPr>
    </w:p>
    <w:p w14:paraId="5A7061EE" w14:textId="77777777" w:rsidR="00B87052" w:rsidRPr="002850B5" w:rsidRDefault="00B87052" w:rsidP="00B87052">
      <w:pPr>
        <w:rPr>
          <w:rFonts w:ascii="Arial" w:hAnsi="Arial" w:cs="Arial"/>
          <w:color w:val="7030A0"/>
          <w:sz w:val="44"/>
          <w:szCs w:val="44"/>
          <w:lang w:val="en"/>
        </w:rPr>
      </w:pPr>
      <w:r w:rsidRPr="002850B5">
        <w:rPr>
          <w:rFonts w:ascii="Arial" w:hAnsi="Arial" w:cs="Arial"/>
          <w:color w:val="7030A0"/>
          <w:sz w:val="44"/>
          <w:szCs w:val="44"/>
          <w:lang w:val="en"/>
        </w:rPr>
        <w:t xml:space="preserve">Licensing of Houses in Multiple Occupation </w:t>
      </w:r>
    </w:p>
    <w:p w14:paraId="2469D0F6" w14:textId="77777777" w:rsidR="001F7DEC" w:rsidRDefault="001F7DEC">
      <w:pPr>
        <w:rPr>
          <w:rFonts w:ascii="Arial" w:hAnsi="Arial" w:cs="Arial"/>
          <w:sz w:val="24"/>
          <w:szCs w:val="24"/>
        </w:rPr>
      </w:pPr>
    </w:p>
    <w:p w14:paraId="0A823D9E" w14:textId="4459E593" w:rsidR="005F695C" w:rsidRPr="00745006" w:rsidRDefault="000E4779" w:rsidP="00745006">
      <w:pPr>
        <w:pStyle w:val="Heading1"/>
      </w:pPr>
      <w:r>
        <w:t>HMO Licence Fees 202</w:t>
      </w:r>
      <w:r w:rsidR="00993332">
        <w:t>2</w:t>
      </w:r>
      <w:r>
        <w:t>-202</w:t>
      </w:r>
      <w:r w:rsidR="00993332">
        <w:t>3</w:t>
      </w:r>
    </w:p>
    <w:p w14:paraId="41829E7B" w14:textId="77777777" w:rsidR="00307ADE" w:rsidRDefault="00307ADE" w:rsidP="00307ADE">
      <w:pPr>
        <w:ind w:left="-142"/>
        <w:rPr>
          <w:rFonts w:ascii="Arial" w:hAnsi="Arial" w:cs="Arial"/>
          <w:sz w:val="24"/>
          <w:szCs w:val="24"/>
        </w:rPr>
      </w:pPr>
    </w:p>
    <w:p w14:paraId="4B06A47B" w14:textId="77777777" w:rsidR="00426AB9" w:rsidRDefault="00426AB9" w:rsidP="00426AB9">
      <w:pPr>
        <w:ind w:left="-142"/>
        <w:rPr>
          <w:rFonts w:ascii="Helvetica" w:hAnsi="Helvetica" w:cs="Helvetica"/>
          <w:color w:val="000000"/>
        </w:rPr>
      </w:pPr>
      <w:r w:rsidRPr="00426AB9">
        <w:rPr>
          <w:rFonts w:ascii="Helvetica" w:hAnsi="Helvetica" w:cs="Helvetica"/>
          <w:color w:val="000000"/>
        </w:rPr>
        <w:t>If you own a property that meets all of the following criteria, you need a</w:t>
      </w:r>
      <w:r w:rsidR="007044E5">
        <w:rPr>
          <w:rFonts w:ascii="Helvetica" w:hAnsi="Helvetica" w:cs="Helvetica"/>
          <w:color w:val="000000"/>
        </w:rPr>
        <w:t>n</w:t>
      </w:r>
      <w:r w:rsidRPr="00426AB9">
        <w:rPr>
          <w:rFonts w:ascii="Helvetica" w:hAnsi="Helvetica" w:cs="Helvetica"/>
          <w:color w:val="000000"/>
        </w:rPr>
        <w:t xml:space="preserve"> HMO Licence:</w:t>
      </w:r>
    </w:p>
    <w:p w14:paraId="58E0EDAE" w14:textId="77777777" w:rsidR="00426AB9" w:rsidRDefault="00426AB9" w:rsidP="00426AB9">
      <w:pPr>
        <w:ind w:left="-142"/>
        <w:rPr>
          <w:rFonts w:ascii="Helvetica" w:hAnsi="Helvetica" w:cs="Helvetica"/>
          <w:color w:val="000000"/>
        </w:rPr>
      </w:pPr>
    </w:p>
    <w:p w14:paraId="480B14BC" w14:textId="77777777" w:rsidR="00426AB9" w:rsidRPr="00426AB9" w:rsidRDefault="00426AB9" w:rsidP="00426AB9">
      <w:pPr>
        <w:pStyle w:val="ListParagraph"/>
        <w:numPr>
          <w:ilvl w:val="0"/>
          <w:numId w:val="4"/>
        </w:numPr>
        <w:rPr>
          <w:rFonts w:ascii="Helvetica" w:hAnsi="Helvetica" w:cs="Helvetica"/>
          <w:color w:val="000000"/>
        </w:rPr>
      </w:pPr>
      <w:r w:rsidRPr="00426AB9">
        <w:rPr>
          <w:rFonts w:ascii="Helvetica" w:hAnsi="Helvetica" w:cs="Helvetica"/>
          <w:color w:val="000000"/>
        </w:rPr>
        <w:t>The property is rented out</w:t>
      </w:r>
    </w:p>
    <w:p w14:paraId="6C27590B" w14:textId="77777777" w:rsidR="00426AB9" w:rsidRPr="00426AB9" w:rsidRDefault="00426AB9" w:rsidP="00426AB9">
      <w:pPr>
        <w:pStyle w:val="ListParagraph"/>
        <w:numPr>
          <w:ilvl w:val="0"/>
          <w:numId w:val="4"/>
        </w:numPr>
        <w:rPr>
          <w:rFonts w:ascii="Helvetica" w:hAnsi="Helvetica" w:cs="Helvetica"/>
          <w:color w:val="000000"/>
        </w:rPr>
      </w:pPr>
      <w:r w:rsidRPr="00426AB9">
        <w:rPr>
          <w:rFonts w:ascii="Helvetica" w:hAnsi="Helvetica" w:cs="Helvetica"/>
          <w:color w:val="000000"/>
        </w:rPr>
        <w:t>There are 5 or more persons from 2 or more households and,</w:t>
      </w:r>
    </w:p>
    <w:p w14:paraId="3C8FF8A7" w14:textId="77777777" w:rsidR="00426AB9" w:rsidRPr="00426AB9" w:rsidRDefault="00426AB9" w:rsidP="00426AB9">
      <w:pPr>
        <w:pStyle w:val="ListParagraph"/>
        <w:numPr>
          <w:ilvl w:val="0"/>
          <w:numId w:val="4"/>
        </w:numPr>
        <w:rPr>
          <w:rFonts w:ascii="Helvetica" w:hAnsi="Helvetica" w:cs="Helvetica"/>
          <w:color w:val="000000"/>
        </w:rPr>
      </w:pPr>
      <w:r w:rsidRPr="00426AB9">
        <w:rPr>
          <w:rFonts w:ascii="Helvetica" w:hAnsi="Helvetica" w:cs="Helvetica"/>
          <w:color w:val="000000"/>
        </w:rPr>
        <w:t>They share any of the following basic facilities; kitchen, bathroom or toilet</w:t>
      </w:r>
      <w:r w:rsidRPr="00426AB9">
        <w:t xml:space="preserve"> </w:t>
      </w:r>
    </w:p>
    <w:p w14:paraId="7A42E9AB" w14:textId="77777777" w:rsidR="00426AB9" w:rsidRDefault="00426AB9" w:rsidP="00964D33">
      <w:pPr>
        <w:ind w:left="-142"/>
      </w:pPr>
    </w:p>
    <w:p w14:paraId="740B3E81" w14:textId="77777777" w:rsidR="00964D33" w:rsidRPr="00426AB9" w:rsidRDefault="00964D33" w:rsidP="00964D33">
      <w:pPr>
        <w:ind w:left="-142"/>
        <w:rPr>
          <w:rFonts w:ascii="Helvetica" w:hAnsi="Helvetica" w:cs="Helvetica"/>
          <w:color w:val="000000"/>
        </w:rPr>
      </w:pPr>
      <w:r w:rsidRPr="00426AB9">
        <w:rPr>
          <w:rStyle w:val="fontstyle01"/>
        </w:rPr>
        <w:t xml:space="preserve">Under the </w:t>
      </w:r>
      <w:r w:rsidR="00426AB9" w:rsidRPr="00426AB9">
        <w:rPr>
          <w:rStyle w:val="fontstyle01"/>
        </w:rPr>
        <w:t xml:space="preserve">houses in multiple occupation </w:t>
      </w:r>
      <w:r w:rsidRPr="00426AB9">
        <w:rPr>
          <w:rStyle w:val="fontstyle01"/>
        </w:rPr>
        <w:t>licensing arrangements every local authority has to</w:t>
      </w:r>
      <w:r w:rsidRPr="00426AB9">
        <w:rPr>
          <w:rFonts w:ascii="Arial" w:hAnsi="Arial" w:cs="Arial"/>
        </w:rPr>
        <w:t xml:space="preserve"> </w:t>
      </w:r>
      <w:r w:rsidR="00307ADE" w:rsidRPr="00426AB9">
        <w:rPr>
          <w:rFonts w:ascii="Arial" w:hAnsi="Arial" w:cs="Arial"/>
        </w:rPr>
        <w:t xml:space="preserve">set their own </w:t>
      </w:r>
      <w:r w:rsidR="00732079" w:rsidRPr="00426AB9">
        <w:rPr>
          <w:rFonts w:ascii="Arial" w:hAnsi="Arial" w:cs="Arial"/>
        </w:rPr>
        <w:t xml:space="preserve">licence </w:t>
      </w:r>
      <w:r w:rsidR="00307ADE" w:rsidRPr="00426AB9">
        <w:rPr>
          <w:rFonts w:ascii="Arial" w:hAnsi="Arial" w:cs="Arial"/>
        </w:rPr>
        <w:t>fee</w:t>
      </w:r>
      <w:r w:rsidR="00732079" w:rsidRPr="00426AB9">
        <w:rPr>
          <w:rFonts w:ascii="Arial" w:hAnsi="Arial" w:cs="Arial"/>
        </w:rPr>
        <w:t>s</w:t>
      </w:r>
      <w:r w:rsidR="00224681" w:rsidRPr="00426AB9">
        <w:rPr>
          <w:rFonts w:ascii="Arial" w:hAnsi="Arial" w:cs="Arial"/>
        </w:rPr>
        <w:t xml:space="preserve"> and ensure </w:t>
      </w:r>
      <w:r w:rsidRPr="00426AB9">
        <w:rPr>
          <w:rFonts w:ascii="Arial" w:hAnsi="Arial" w:cs="Arial"/>
        </w:rPr>
        <w:t>the</w:t>
      </w:r>
      <w:r w:rsidR="00426AB9">
        <w:rPr>
          <w:rFonts w:ascii="Arial" w:hAnsi="Arial" w:cs="Arial"/>
        </w:rPr>
        <w:t>ir</w:t>
      </w:r>
      <w:r w:rsidRPr="00426AB9">
        <w:rPr>
          <w:rFonts w:ascii="Arial" w:hAnsi="Arial" w:cs="Arial"/>
        </w:rPr>
        <w:t xml:space="preserve"> </w:t>
      </w:r>
      <w:r w:rsidR="00224681" w:rsidRPr="00426AB9">
        <w:rPr>
          <w:rFonts w:ascii="Arial" w:hAnsi="Arial" w:cs="Arial"/>
        </w:rPr>
        <w:t xml:space="preserve">fee structure </w:t>
      </w:r>
      <w:r w:rsidRPr="00426AB9">
        <w:rPr>
          <w:rFonts w:ascii="Arial" w:hAnsi="Arial" w:cs="Arial"/>
        </w:rPr>
        <w:t xml:space="preserve">is </w:t>
      </w:r>
      <w:r w:rsidR="00224681" w:rsidRPr="00426AB9">
        <w:rPr>
          <w:rFonts w:ascii="Arial" w:hAnsi="Arial" w:cs="Arial"/>
        </w:rPr>
        <w:t>fair and transparent.</w:t>
      </w:r>
      <w:r w:rsidR="00307ADE" w:rsidRPr="00426AB9">
        <w:rPr>
          <w:rFonts w:ascii="Arial" w:hAnsi="Arial" w:cs="Arial"/>
        </w:rPr>
        <w:t xml:space="preserve"> Fees must reflect the</w:t>
      </w:r>
      <w:r w:rsidRPr="00426AB9">
        <w:rPr>
          <w:rStyle w:val="fontstyle01"/>
        </w:rPr>
        <w:t xml:space="preserve"> reasonable costs of providing the licensing</w:t>
      </w:r>
      <w:r w:rsidR="00426AB9">
        <w:rPr>
          <w:rFonts w:ascii="Helvetica" w:hAnsi="Helvetica" w:cs="Helvetica"/>
          <w:color w:val="000000"/>
        </w:rPr>
        <w:t xml:space="preserve"> </w:t>
      </w:r>
      <w:r w:rsidRPr="00426AB9">
        <w:rPr>
          <w:rStyle w:val="fontstyle01"/>
        </w:rPr>
        <w:t>service</w:t>
      </w:r>
      <w:r w:rsidR="00426AB9">
        <w:rPr>
          <w:rStyle w:val="fontstyle01"/>
        </w:rPr>
        <w:t>.</w:t>
      </w:r>
      <w:r w:rsidRPr="00426AB9">
        <w:rPr>
          <w:rFonts w:ascii="Arial" w:hAnsi="Arial" w:cs="Arial"/>
        </w:rPr>
        <w:t xml:space="preserve"> </w:t>
      </w:r>
    </w:p>
    <w:p w14:paraId="6E69BE97" w14:textId="77777777" w:rsidR="00964D33" w:rsidRDefault="00964D33" w:rsidP="00307ADE">
      <w:pPr>
        <w:ind w:left="-142"/>
        <w:rPr>
          <w:rStyle w:val="fontstyle01"/>
        </w:rPr>
      </w:pPr>
      <w:r>
        <w:rPr>
          <w:rFonts w:ascii="Helvetica" w:hAnsi="Helvetica" w:cs="Helvetica"/>
          <w:color w:val="000000"/>
        </w:rPr>
        <w:br/>
      </w:r>
      <w:r>
        <w:rPr>
          <w:rStyle w:val="fontstyle01"/>
        </w:rPr>
        <w:t xml:space="preserve">HMO licence fees must be levied in 2 parts: </w:t>
      </w:r>
    </w:p>
    <w:p w14:paraId="69C19E10" w14:textId="77777777" w:rsidR="00964D33" w:rsidRDefault="00964D33" w:rsidP="00307ADE">
      <w:pPr>
        <w:ind w:left="-142"/>
        <w:rPr>
          <w:rStyle w:val="fontstyle01"/>
        </w:rPr>
      </w:pPr>
    </w:p>
    <w:p w14:paraId="43D9CBB7" w14:textId="77777777" w:rsidR="00426AB9" w:rsidRDefault="00964D33" w:rsidP="00426AB9">
      <w:pPr>
        <w:ind w:left="-142"/>
        <w:rPr>
          <w:rStyle w:val="fontstyle01"/>
        </w:rPr>
      </w:pPr>
      <w:r>
        <w:rPr>
          <w:rStyle w:val="fontstyle01"/>
        </w:rPr>
        <w:t xml:space="preserve">Part 1: Application Fee (payable at the time of submitting an application) - This element of the fee will cover the costs incurred by the council to </w:t>
      </w:r>
      <w:r w:rsidR="00426AB9">
        <w:rPr>
          <w:rStyle w:val="fontstyle01"/>
        </w:rPr>
        <w:t xml:space="preserve">process the application up to the point of the decision being made to issue or refuse the licence. </w:t>
      </w:r>
      <w:r w:rsidR="00426AB9" w:rsidRPr="007044E5">
        <w:rPr>
          <w:rFonts w:ascii="Arial" w:hAnsi="Arial" w:cs="Arial"/>
          <w:b/>
          <w:color w:val="000000"/>
        </w:rPr>
        <w:t>This fee is non-refundable.</w:t>
      </w:r>
    </w:p>
    <w:p w14:paraId="156907A5" w14:textId="77777777" w:rsidR="00426AB9" w:rsidRDefault="00426AB9" w:rsidP="00426AB9">
      <w:pPr>
        <w:ind w:left="-142"/>
        <w:rPr>
          <w:rStyle w:val="fontstyle01"/>
        </w:rPr>
      </w:pPr>
    </w:p>
    <w:p w14:paraId="79570873" w14:textId="77777777" w:rsidR="002C37FE" w:rsidRDefault="00964D33" w:rsidP="006952EB">
      <w:pPr>
        <w:ind w:left="-142"/>
        <w:rPr>
          <w:rStyle w:val="fontstyle01"/>
        </w:rPr>
      </w:pPr>
      <w:r>
        <w:rPr>
          <w:rStyle w:val="fontstyle01"/>
        </w:rPr>
        <w:t>Part 2:</w:t>
      </w:r>
      <w:r w:rsidR="00426AB9">
        <w:rPr>
          <w:rFonts w:ascii="Helvetica" w:hAnsi="Helvetica" w:cs="Helvetica"/>
          <w:color w:val="000000"/>
        </w:rPr>
        <w:t xml:space="preserve"> </w:t>
      </w:r>
      <w:r>
        <w:rPr>
          <w:rStyle w:val="fontstyle01"/>
        </w:rPr>
        <w:t>Licence Issue Fee (</w:t>
      </w:r>
      <w:r w:rsidR="00426AB9">
        <w:rPr>
          <w:rStyle w:val="fontstyle01"/>
        </w:rPr>
        <w:t xml:space="preserve">payable </w:t>
      </w:r>
      <w:r w:rsidR="006952EB">
        <w:rPr>
          <w:rStyle w:val="fontstyle01"/>
        </w:rPr>
        <w:t xml:space="preserve">within 14 days </w:t>
      </w:r>
      <w:r w:rsidR="006952EB" w:rsidRPr="006952EB">
        <w:rPr>
          <w:rStyle w:val="fontstyle01"/>
          <w:rFonts w:ascii="Arial" w:hAnsi="Arial" w:cs="Arial"/>
        </w:rPr>
        <w:t>following receipt of</w:t>
      </w:r>
      <w:r w:rsidR="006952EB">
        <w:rPr>
          <w:rStyle w:val="fontstyle01"/>
          <w:rFonts w:ascii="Arial" w:hAnsi="Arial" w:cs="Arial"/>
        </w:rPr>
        <w:t xml:space="preserve"> the</w:t>
      </w:r>
      <w:r w:rsidR="006952EB" w:rsidRPr="006952EB">
        <w:rPr>
          <w:rStyle w:val="fontstyle01"/>
          <w:rFonts w:ascii="Arial" w:hAnsi="Arial" w:cs="Arial"/>
        </w:rPr>
        <w:t xml:space="preserve"> ‘</w:t>
      </w:r>
      <w:r w:rsidR="006952EB">
        <w:rPr>
          <w:rStyle w:val="fontstyle01"/>
          <w:rFonts w:ascii="Arial" w:hAnsi="Arial" w:cs="Arial"/>
        </w:rPr>
        <w:t>N</w:t>
      </w:r>
      <w:r w:rsidR="006952EB">
        <w:rPr>
          <w:rFonts w:ascii="Arial" w:hAnsi="Arial" w:cs="Arial"/>
          <w:lang w:val="en"/>
        </w:rPr>
        <w:t>otice of I</w:t>
      </w:r>
      <w:r w:rsidR="006952EB" w:rsidRPr="006952EB">
        <w:rPr>
          <w:rFonts w:ascii="Arial" w:hAnsi="Arial" w:cs="Arial"/>
          <w:lang w:val="en"/>
        </w:rPr>
        <w:t xml:space="preserve">ntention to </w:t>
      </w:r>
      <w:r w:rsidR="006952EB">
        <w:rPr>
          <w:rFonts w:ascii="Arial" w:hAnsi="Arial" w:cs="Arial"/>
          <w:lang w:val="en"/>
        </w:rPr>
        <w:t>G</w:t>
      </w:r>
      <w:r w:rsidR="006952EB" w:rsidRPr="006952EB">
        <w:rPr>
          <w:rFonts w:ascii="Arial" w:hAnsi="Arial" w:cs="Arial"/>
          <w:lang w:val="en"/>
        </w:rPr>
        <w:t xml:space="preserve">rant a </w:t>
      </w:r>
      <w:r w:rsidR="006952EB">
        <w:rPr>
          <w:rFonts w:ascii="Arial" w:hAnsi="Arial" w:cs="Arial"/>
          <w:lang w:val="en"/>
        </w:rPr>
        <w:t>L</w:t>
      </w:r>
      <w:r w:rsidR="006952EB" w:rsidRPr="006952EB">
        <w:rPr>
          <w:rFonts w:ascii="Arial" w:hAnsi="Arial" w:cs="Arial"/>
          <w:lang w:val="en"/>
        </w:rPr>
        <w:t>icence’</w:t>
      </w:r>
      <w:r w:rsidR="00967AED" w:rsidRPr="006952EB">
        <w:rPr>
          <w:rStyle w:val="fontstyle01"/>
          <w:rFonts w:ascii="Arial" w:hAnsi="Arial" w:cs="Arial"/>
        </w:rPr>
        <w:t>)</w:t>
      </w:r>
      <w:r w:rsidR="00967AED" w:rsidRPr="006952EB">
        <w:rPr>
          <w:rFonts w:ascii="Arial" w:hAnsi="Arial" w:cs="Arial"/>
          <w:lang w:val="en"/>
        </w:rPr>
        <w:t xml:space="preserve"> </w:t>
      </w:r>
      <w:r w:rsidR="00426AB9" w:rsidRPr="006952EB">
        <w:rPr>
          <w:rStyle w:val="fontstyle01"/>
          <w:rFonts w:ascii="Arial" w:hAnsi="Arial" w:cs="Arial"/>
        </w:rPr>
        <w:t xml:space="preserve">– This element of the fee </w:t>
      </w:r>
      <w:r w:rsidRPr="006952EB">
        <w:rPr>
          <w:rStyle w:val="fontstyle01"/>
          <w:rFonts w:ascii="Arial" w:hAnsi="Arial" w:cs="Arial"/>
        </w:rPr>
        <w:t>covers the costs</w:t>
      </w:r>
      <w:r>
        <w:rPr>
          <w:rStyle w:val="fontstyle01"/>
        </w:rPr>
        <w:t xml:space="preserve"> of </w:t>
      </w:r>
      <w:r w:rsidR="006952EB">
        <w:rPr>
          <w:rStyle w:val="fontstyle01"/>
        </w:rPr>
        <w:t xml:space="preserve">issuing the licence, as well as </w:t>
      </w:r>
      <w:r w:rsidR="00967AED">
        <w:rPr>
          <w:rStyle w:val="fontstyle01"/>
        </w:rPr>
        <w:t xml:space="preserve">operating and enforcing the HMO licensing scheme. </w:t>
      </w:r>
      <w:r w:rsidR="00967AED">
        <w:rPr>
          <w:rFonts w:ascii="Arial" w:hAnsi="Arial" w:cs="Arial"/>
          <w:lang w:val="en"/>
        </w:rPr>
        <w:t xml:space="preserve">Failure to make </w:t>
      </w:r>
      <w:r w:rsidR="006952EB">
        <w:rPr>
          <w:rFonts w:ascii="Arial" w:hAnsi="Arial" w:cs="Arial"/>
          <w:lang w:val="en"/>
        </w:rPr>
        <w:t xml:space="preserve">this </w:t>
      </w:r>
      <w:r w:rsidR="00967AED">
        <w:rPr>
          <w:rFonts w:ascii="Arial" w:hAnsi="Arial" w:cs="Arial"/>
          <w:lang w:val="en"/>
        </w:rPr>
        <w:t xml:space="preserve">payment </w:t>
      </w:r>
      <w:r w:rsidR="006952EB">
        <w:rPr>
          <w:rFonts w:ascii="Arial" w:hAnsi="Arial" w:cs="Arial"/>
          <w:lang w:val="en"/>
        </w:rPr>
        <w:t xml:space="preserve">will </w:t>
      </w:r>
      <w:r w:rsidR="00967AED">
        <w:rPr>
          <w:rFonts w:ascii="Arial" w:hAnsi="Arial" w:cs="Arial"/>
          <w:lang w:val="en"/>
        </w:rPr>
        <w:t>leav</w:t>
      </w:r>
      <w:r w:rsidR="006952EB">
        <w:rPr>
          <w:rFonts w:ascii="Arial" w:hAnsi="Arial" w:cs="Arial"/>
          <w:lang w:val="en"/>
        </w:rPr>
        <w:t>e</w:t>
      </w:r>
      <w:r w:rsidR="00967AED">
        <w:rPr>
          <w:rFonts w:ascii="Arial" w:hAnsi="Arial" w:cs="Arial"/>
          <w:lang w:val="en"/>
        </w:rPr>
        <w:t xml:space="preserve"> the property unlicensed </w:t>
      </w:r>
      <w:r w:rsidR="006952EB">
        <w:rPr>
          <w:rFonts w:ascii="Arial" w:hAnsi="Arial" w:cs="Arial"/>
          <w:lang w:val="en"/>
        </w:rPr>
        <w:t xml:space="preserve">and likely to </w:t>
      </w:r>
      <w:r w:rsidR="00967AED">
        <w:rPr>
          <w:rFonts w:ascii="Arial" w:hAnsi="Arial" w:cs="Arial"/>
          <w:lang w:val="en"/>
        </w:rPr>
        <w:t>result in enforcement action.</w:t>
      </w:r>
      <w:r w:rsidR="006952EB">
        <w:rPr>
          <w:rStyle w:val="fontstyle01"/>
        </w:rPr>
        <w:t xml:space="preserve"> </w:t>
      </w:r>
      <w:r w:rsidR="00426AB9">
        <w:rPr>
          <w:rStyle w:val="fontstyle01"/>
        </w:rPr>
        <w:t xml:space="preserve">This licence fee </w:t>
      </w:r>
      <w:r>
        <w:rPr>
          <w:rStyle w:val="fontstyle01"/>
        </w:rPr>
        <w:t>is not required if the licence application is refused.</w:t>
      </w:r>
      <w:r w:rsidR="00967AED" w:rsidRPr="00967AED">
        <w:rPr>
          <w:rFonts w:ascii="Arial" w:hAnsi="Arial" w:cs="Arial"/>
          <w:lang w:val="en"/>
        </w:rPr>
        <w:t xml:space="preserve"> </w:t>
      </w:r>
    </w:p>
    <w:p w14:paraId="1AEC16DF" w14:textId="77777777" w:rsidR="00967AED" w:rsidRDefault="00967AED" w:rsidP="00307ADE">
      <w:pPr>
        <w:ind w:left="-142"/>
        <w:rPr>
          <w:rStyle w:val="fontstyle01"/>
        </w:rPr>
      </w:pPr>
    </w:p>
    <w:p w14:paraId="6E361C7C" w14:textId="77777777" w:rsidR="00ED2412" w:rsidRDefault="006952EB" w:rsidP="00086ABC">
      <w:pPr>
        <w:autoSpaceDE w:val="0"/>
        <w:autoSpaceDN w:val="0"/>
        <w:adjustRightInd w:val="0"/>
        <w:spacing w:line="241" w:lineRule="atLeast"/>
        <w:ind w:left="-142"/>
        <w:rPr>
          <w:rFonts w:ascii="Arial" w:hAnsi="Arial" w:cs="Arial"/>
          <w:color w:val="000000"/>
        </w:rPr>
      </w:pPr>
      <w:r w:rsidRPr="006952EB">
        <w:rPr>
          <w:rFonts w:ascii="Arial" w:hAnsi="Arial" w:cs="Arial"/>
          <w:color w:val="000000"/>
        </w:rPr>
        <w:t>HMO licence a</w:t>
      </w:r>
      <w:r w:rsidR="00D80257" w:rsidRPr="006952EB">
        <w:rPr>
          <w:rFonts w:ascii="Arial" w:hAnsi="Arial" w:cs="Arial"/>
          <w:color w:val="000000"/>
        </w:rPr>
        <w:t xml:space="preserve">pplications including </w:t>
      </w:r>
      <w:r w:rsidRPr="006952EB">
        <w:rPr>
          <w:rFonts w:ascii="Arial" w:hAnsi="Arial" w:cs="Arial"/>
          <w:color w:val="000000"/>
        </w:rPr>
        <w:t xml:space="preserve">making </w:t>
      </w:r>
      <w:r w:rsidR="00D80257" w:rsidRPr="006952EB">
        <w:rPr>
          <w:rFonts w:ascii="Arial" w:hAnsi="Arial" w:cs="Arial"/>
          <w:color w:val="000000"/>
        </w:rPr>
        <w:t xml:space="preserve">the licence fee payment must be made online at </w:t>
      </w:r>
      <w:hyperlink r:id="rId8" w:history="1">
        <w:r w:rsidR="007D519C">
          <w:rPr>
            <w:rStyle w:val="Hyperlink"/>
            <w:rFonts w:ascii="Arial" w:hAnsi="Arial" w:cs="Arial"/>
          </w:rPr>
          <w:t>www.chichester.gov.uk/Licensing-of-Houses-in-Multiple-Occupation</w:t>
        </w:r>
      </w:hyperlink>
      <w:r w:rsidRPr="006952EB">
        <w:rPr>
          <w:rFonts w:ascii="Arial" w:hAnsi="Arial" w:cs="Arial"/>
        </w:rPr>
        <w:t xml:space="preserve">. </w:t>
      </w:r>
      <w:r w:rsidR="004528B8">
        <w:rPr>
          <w:rFonts w:ascii="Arial" w:hAnsi="Arial" w:cs="Arial"/>
        </w:rPr>
        <w:t xml:space="preserve"> </w:t>
      </w:r>
      <w:r w:rsidR="007F4D1C" w:rsidRPr="006952EB">
        <w:rPr>
          <w:rFonts w:ascii="Arial" w:hAnsi="Arial" w:cs="Arial"/>
          <w:color w:val="000000"/>
        </w:rPr>
        <w:t xml:space="preserve">Applications without </w:t>
      </w:r>
      <w:r w:rsidR="001459DF">
        <w:rPr>
          <w:rFonts w:ascii="Arial" w:hAnsi="Arial" w:cs="Arial"/>
          <w:color w:val="000000"/>
        </w:rPr>
        <w:t xml:space="preserve">Part 1 </w:t>
      </w:r>
      <w:r w:rsidR="007F4D1C" w:rsidRPr="006952EB">
        <w:rPr>
          <w:rFonts w:ascii="Arial" w:hAnsi="Arial" w:cs="Arial"/>
          <w:color w:val="000000"/>
        </w:rPr>
        <w:t>payment will be deemed incomplete and will not be processed.</w:t>
      </w:r>
      <w:r w:rsidR="004528B8">
        <w:rPr>
          <w:rFonts w:ascii="Arial" w:hAnsi="Arial" w:cs="Arial"/>
          <w:color w:val="000000"/>
        </w:rPr>
        <w:t xml:space="preserve"> </w:t>
      </w:r>
    </w:p>
    <w:p w14:paraId="2CEFB915" w14:textId="77777777" w:rsidR="00ED2412" w:rsidRDefault="00ED2412" w:rsidP="00086ABC">
      <w:pPr>
        <w:autoSpaceDE w:val="0"/>
        <w:autoSpaceDN w:val="0"/>
        <w:adjustRightInd w:val="0"/>
        <w:spacing w:line="241" w:lineRule="atLeast"/>
        <w:ind w:left="-142"/>
        <w:rPr>
          <w:rFonts w:ascii="Arial" w:hAnsi="Arial" w:cs="Arial"/>
          <w:color w:val="000000"/>
        </w:rPr>
      </w:pPr>
    </w:p>
    <w:p w14:paraId="039C342C" w14:textId="77777777" w:rsidR="004528B8" w:rsidRPr="00ED2412" w:rsidRDefault="004528B8" w:rsidP="00086ABC">
      <w:pPr>
        <w:autoSpaceDE w:val="0"/>
        <w:autoSpaceDN w:val="0"/>
        <w:adjustRightInd w:val="0"/>
        <w:spacing w:line="241" w:lineRule="atLeast"/>
        <w:ind w:left="-142"/>
        <w:rPr>
          <w:rFonts w:ascii="Arial" w:hAnsi="Arial" w:cs="Arial"/>
          <w:color w:val="000000"/>
        </w:rPr>
      </w:pPr>
      <w:r w:rsidRPr="00ED2412">
        <w:rPr>
          <w:rFonts w:ascii="Arial" w:hAnsi="Arial" w:cs="Arial"/>
          <w:color w:val="000000"/>
        </w:rPr>
        <w:t xml:space="preserve">Once an application has been </w:t>
      </w:r>
      <w:r w:rsidR="00ED2412" w:rsidRPr="00ED2412">
        <w:rPr>
          <w:rFonts w:ascii="Arial" w:hAnsi="Arial" w:cs="Arial"/>
          <w:color w:val="000000"/>
        </w:rPr>
        <w:t>processed</w:t>
      </w:r>
      <w:r w:rsidRPr="00ED2412">
        <w:rPr>
          <w:rFonts w:ascii="Arial" w:hAnsi="Arial" w:cs="Arial"/>
          <w:color w:val="000000"/>
        </w:rPr>
        <w:t xml:space="preserve"> a draft licence will be sent to the applicant for comment, along with a request for the Part 2 payment. The final licence will only be issued following receipt of this payment. </w:t>
      </w:r>
      <w:r w:rsidR="00086ABC" w:rsidRPr="00ED2412">
        <w:rPr>
          <w:rFonts w:ascii="Arial" w:hAnsi="Arial" w:cs="Arial"/>
          <w:color w:val="000000"/>
        </w:rPr>
        <w:t>F</w:t>
      </w:r>
      <w:r w:rsidRPr="00ED2412">
        <w:rPr>
          <w:rFonts w:ascii="Arial" w:hAnsi="Arial" w:cs="Arial"/>
          <w:lang w:val="en"/>
        </w:rPr>
        <w:t xml:space="preserve">ailure to pay will result in the Licence not being </w:t>
      </w:r>
      <w:r w:rsidR="00086ABC" w:rsidRPr="00ED2412">
        <w:rPr>
          <w:rFonts w:ascii="Arial" w:hAnsi="Arial" w:cs="Arial"/>
          <w:lang w:val="en"/>
        </w:rPr>
        <w:t xml:space="preserve">granted </w:t>
      </w:r>
      <w:r w:rsidRPr="00ED2412">
        <w:rPr>
          <w:rFonts w:ascii="Arial" w:hAnsi="Arial" w:cs="Arial"/>
          <w:lang w:val="en"/>
        </w:rPr>
        <w:t>leaving the property unlicensed. Unlicensed properties are liable to legal enforcement action.</w:t>
      </w:r>
    </w:p>
    <w:p w14:paraId="1A8A31C9" w14:textId="77777777" w:rsidR="004528B8" w:rsidRPr="00ED2412" w:rsidRDefault="004528B8" w:rsidP="004528B8">
      <w:pPr>
        <w:autoSpaceDE w:val="0"/>
        <w:autoSpaceDN w:val="0"/>
        <w:adjustRightInd w:val="0"/>
        <w:spacing w:line="241" w:lineRule="atLeast"/>
        <w:ind w:left="-142"/>
        <w:rPr>
          <w:rFonts w:ascii="Arial" w:hAnsi="Arial" w:cs="Arial"/>
          <w:lang w:val="en"/>
        </w:rPr>
      </w:pPr>
    </w:p>
    <w:p w14:paraId="42A4AF88" w14:textId="77777777" w:rsidR="004528B8" w:rsidRPr="00ED2412" w:rsidRDefault="004528B8" w:rsidP="004528B8">
      <w:pPr>
        <w:autoSpaceDE w:val="0"/>
        <w:autoSpaceDN w:val="0"/>
        <w:adjustRightInd w:val="0"/>
        <w:spacing w:line="241" w:lineRule="atLeast"/>
        <w:ind w:left="-142"/>
        <w:rPr>
          <w:rFonts w:ascii="Arial" w:hAnsi="Arial" w:cs="Arial"/>
        </w:rPr>
      </w:pPr>
      <w:r w:rsidRPr="00ED2412">
        <w:rPr>
          <w:rStyle w:val="Strong"/>
          <w:rFonts w:ascii="Arial" w:hAnsi="Arial" w:cs="Arial"/>
          <w:lang w:val="en"/>
        </w:rPr>
        <w:t xml:space="preserve">Please note that if a payment is made for the incorrect number of people or upon inspection it is found that the number of occupants that can be accommodated is fewer than the number applied for no refund will be payable. It is </w:t>
      </w:r>
      <w:r w:rsidR="00086ABC" w:rsidRPr="00ED2412">
        <w:rPr>
          <w:rStyle w:val="Strong"/>
          <w:rFonts w:ascii="Arial" w:hAnsi="Arial" w:cs="Arial"/>
          <w:lang w:val="en"/>
        </w:rPr>
        <w:t xml:space="preserve">the applicant’s responsibility to ensure </w:t>
      </w:r>
      <w:r w:rsidRPr="00ED2412">
        <w:rPr>
          <w:rStyle w:val="Strong"/>
          <w:rFonts w:ascii="Arial" w:hAnsi="Arial" w:cs="Arial"/>
          <w:lang w:val="en"/>
        </w:rPr>
        <w:t xml:space="preserve">the property conforms to </w:t>
      </w:r>
      <w:r w:rsidR="00086ABC" w:rsidRPr="00ED2412">
        <w:rPr>
          <w:rStyle w:val="Strong"/>
          <w:rFonts w:ascii="Arial" w:hAnsi="Arial" w:cs="Arial"/>
          <w:lang w:val="en"/>
        </w:rPr>
        <w:t>Chichester</w:t>
      </w:r>
      <w:r w:rsidRPr="00ED2412">
        <w:rPr>
          <w:rStyle w:val="Strong"/>
          <w:rFonts w:ascii="Arial" w:hAnsi="Arial" w:cs="Arial"/>
          <w:lang w:val="en"/>
        </w:rPr>
        <w:t xml:space="preserve"> District Council’s HMO Standards and does not exceed the maximum number of allowable occupants.</w:t>
      </w:r>
    </w:p>
    <w:p w14:paraId="42EEC122" w14:textId="77777777" w:rsidR="002C37FE" w:rsidRPr="006952EB" w:rsidRDefault="002C37FE" w:rsidP="00E50BDE">
      <w:pPr>
        <w:autoSpaceDE w:val="0"/>
        <w:autoSpaceDN w:val="0"/>
        <w:adjustRightInd w:val="0"/>
        <w:spacing w:line="241" w:lineRule="atLeast"/>
        <w:ind w:left="-142"/>
        <w:rPr>
          <w:rFonts w:ascii="Arial" w:hAnsi="Arial" w:cs="Arial"/>
        </w:rPr>
      </w:pPr>
    </w:p>
    <w:p w14:paraId="5C740F30" w14:textId="77777777" w:rsidR="00821024" w:rsidRDefault="004528B8" w:rsidP="00821024">
      <w:pPr>
        <w:autoSpaceDE w:val="0"/>
        <w:autoSpaceDN w:val="0"/>
        <w:adjustRightInd w:val="0"/>
        <w:spacing w:line="241" w:lineRule="atLeast"/>
        <w:ind w:left="-142"/>
        <w:rPr>
          <w:rFonts w:ascii="Arial" w:hAnsi="Arial" w:cs="Arial"/>
          <w:color w:val="000000"/>
        </w:rPr>
      </w:pPr>
      <w:r>
        <w:rPr>
          <w:rFonts w:ascii="Arial" w:hAnsi="Arial" w:cs="Arial"/>
          <w:color w:val="000000"/>
        </w:rPr>
        <w:t xml:space="preserve">Please contact the </w:t>
      </w:r>
      <w:r w:rsidR="00086ABC" w:rsidRPr="00086ABC">
        <w:rPr>
          <w:rFonts w:ascii="Arial" w:hAnsi="Arial" w:cs="Arial"/>
          <w:b/>
          <w:color w:val="000000"/>
        </w:rPr>
        <w:t>Chichester District Council’s</w:t>
      </w:r>
      <w:r w:rsidR="00086ABC">
        <w:rPr>
          <w:rFonts w:ascii="Arial" w:hAnsi="Arial" w:cs="Arial"/>
          <w:color w:val="000000"/>
        </w:rPr>
        <w:t xml:space="preserve"> </w:t>
      </w:r>
      <w:r w:rsidR="006952EB" w:rsidRPr="006952EB">
        <w:rPr>
          <w:rFonts w:ascii="Arial" w:hAnsi="Arial" w:cs="Arial"/>
          <w:b/>
          <w:color w:val="000000"/>
        </w:rPr>
        <w:t>Housing Standards Team on 01243 534570</w:t>
      </w:r>
      <w:r>
        <w:rPr>
          <w:rFonts w:ascii="Arial" w:hAnsi="Arial" w:cs="Arial"/>
          <w:b/>
          <w:color w:val="000000"/>
        </w:rPr>
        <w:t xml:space="preserve"> </w:t>
      </w:r>
      <w:r>
        <w:rPr>
          <w:rFonts w:ascii="Arial" w:hAnsi="Arial" w:cs="Arial"/>
          <w:color w:val="000000"/>
        </w:rPr>
        <w:t>for</w:t>
      </w:r>
      <w:r w:rsidRPr="004528B8">
        <w:rPr>
          <w:rFonts w:ascii="Arial" w:hAnsi="Arial" w:cs="Arial"/>
          <w:color w:val="000000"/>
        </w:rPr>
        <w:t xml:space="preserve"> further information regarding HMO licensing </w:t>
      </w:r>
    </w:p>
    <w:p w14:paraId="6B779C78" w14:textId="77777777" w:rsidR="00821024" w:rsidRDefault="00821024" w:rsidP="00821024">
      <w:pPr>
        <w:autoSpaceDE w:val="0"/>
        <w:autoSpaceDN w:val="0"/>
        <w:adjustRightInd w:val="0"/>
        <w:spacing w:line="241" w:lineRule="atLeast"/>
        <w:ind w:left="-142"/>
        <w:rPr>
          <w:rFonts w:ascii="Arial" w:hAnsi="Arial" w:cs="Arial"/>
          <w:color w:val="000000"/>
        </w:rPr>
      </w:pPr>
    </w:p>
    <w:p w14:paraId="66BAA758" w14:textId="77777777" w:rsidR="00A37DD4" w:rsidRPr="007A2EED" w:rsidRDefault="003C3313" w:rsidP="007A2EED">
      <w:pPr>
        <w:autoSpaceDE w:val="0"/>
        <w:autoSpaceDN w:val="0"/>
        <w:adjustRightInd w:val="0"/>
        <w:spacing w:line="241" w:lineRule="atLeast"/>
        <w:ind w:left="-142"/>
        <w:rPr>
          <w:rFonts w:ascii="Arial" w:hAnsi="Arial" w:cs="Arial"/>
          <w:color w:val="000000"/>
        </w:rPr>
      </w:pPr>
      <w:r>
        <w:rPr>
          <w:rStyle w:val="A3"/>
          <w:rFonts w:ascii="Arial" w:hAnsi="Arial" w:cs="Arial"/>
          <w:sz w:val="22"/>
          <w:szCs w:val="22"/>
        </w:rPr>
        <w:t>Licence f</w:t>
      </w:r>
      <w:r w:rsidR="00821024" w:rsidRPr="00C35D2E">
        <w:rPr>
          <w:rStyle w:val="A3"/>
          <w:rFonts w:ascii="Arial" w:hAnsi="Arial" w:cs="Arial"/>
          <w:sz w:val="22"/>
          <w:szCs w:val="22"/>
        </w:rPr>
        <w:t>ees may be reviewed from time to time to ensure they reflect the</w:t>
      </w:r>
      <w:r w:rsidR="00821024">
        <w:rPr>
          <w:rStyle w:val="A3"/>
          <w:rFonts w:ascii="Arial" w:hAnsi="Arial" w:cs="Arial"/>
          <w:sz w:val="22"/>
          <w:szCs w:val="22"/>
        </w:rPr>
        <w:t xml:space="preserve"> full cost of administering the</w:t>
      </w:r>
      <w:r>
        <w:rPr>
          <w:rStyle w:val="A3"/>
          <w:rFonts w:ascii="Arial" w:hAnsi="Arial" w:cs="Arial"/>
          <w:sz w:val="22"/>
          <w:szCs w:val="22"/>
        </w:rPr>
        <w:t xml:space="preserve"> </w:t>
      </w:r>
      <w:r w:rsidR="007A2EED">
        <w:rPr>
          <w:rStyle w:val="A3"/>
          <w:rFonts w:ascii="Arial" w:hAnsi="Arial" w:cs="Arial"/>
          <w:sz w:val="22"/>
          <w:szCs w:val="22"/>
        </w:rPr>
        <w:t>licensing arrangements.</w:t>
      </w:r>
    </w:p>
    <w:p w14:paraId="21B2CFA2" w14:textId="77777777" w:rsidR="004528B8" w:rsidRDefault="004528B8" w:rsidP="00ED2412">
      <w:pPr>
        <w:rPr>
          <w:rStyle w:val="Strong"/>
          <w:rFonts w:ascii="Arial" w:hAnsi="Arial" w:cs="Arial"/>
          <w:b w:val="0"/>
          <w:lang w:val="en"/>
        </w:rPr>
      </w:pPr>
      <w:r w:rsidRPr="00ED2412">
        <w:rPr>
          <w:rStyle w:val="Strong"/>
          <w:rFonts w:ascii="Arial" w:hAnsi="Arial" w:cs="Arial"/>
          <w:b w:val="0"/>
          <w:lang w:val="en"/>
        </w:rPr>
        <w:lastRenderedPageBreak/>
        <w:t>The fee structure is based on the number of occupants re</w:t>
      </w:r>
      <w:r w:rsidR="00ED2412" w:rsidRPr="00ED2412">
        <w:rPr>
          <w:rStyle w:val="Strong"/>
          <w:rFonts w:ascii="Arial" w:hAnsi="Arial" w:cs="Arial"/>
          <w:b w:val="0"/>
          <w:lang w:val="en"/>
        </w:rPr>
        <w:t>gardless of property type (i.e. s</w:t>
      </w:r>
      <w:r w:rsidRPr="00ED2412">
        <w:rPr>
          <w:rStyle w:val="Strong"/>
          <w:rFonts w:ascii="Arial" w:hAnsi="Arial" w:cs="Arial"/>
          <w:b w:val="0"/>
          <w:lang w:val="en"/>
        </w:rPr>
        <w:t>hared houses, bedsit-type shared houses or bedsits) with a base fee for five-person occupancy and then an additional fee per person above five</w:t>
      </w:r>
      <w:r w:rsidR="00413D74">
        <w:rPr>
          <w:rStyle w:val="Strong"/>
          <w:rFonts w:ascii="Arial" w:hAnsi="Arial" w:cs="Arial"/>
          <w:b w:val="0"/>
          <w:lang w:val="en"/>
        </w:rPr>
        <w:t xml:space="preserve"> persons</w:t>
      </w:r>
      <w:r w:rsidRPr="00ED2412">
        <w:rPr>
          <w:rStyle w:val="Strong"/>
          <w:rFonts w:ascii="Arial" w:hAnsi="Arial" w:cs="Arial"/>
          <w:b w:val="0"/>
          <w:lang w:val="en"/>
        </w:rPr>
        <w:t>.</w:t>
      </w:r>
    </w:p>
    <w:p w14:paraId="63D44C92" w14:textId="77777777" w:rsidR="00ED2412" w:rsidRPr="00ED2412" w:rsidRDefault="00ED2412" w:rsidP="00ED2412">
      <w:pPr>
        <w:rPr>
          <w:rStyle w:val="Strong"/>
          <w:rFonts w:ascii="Arial" w:hAnsi="Arial" w:cs="Arial"/>
          <w:b w:val="0"/>
          <w:lang w:val="en"/>
        </w:rPr>
      </w:pPr>
    </w:p>
    <w:tbl>
      <w:tblPr>
        <w:tblStyle w:val="TableGrid"/>
        <w:tblW w:w="5000" w:type="pct"/>
        <w:tblLook w:val="04A0" w:firstRow="1" w:lastRow="0" w:firstColumn="1" w:lastColumn="0" w:noHBand="0" w:noVBand="1"/>
        <w:tblCaption w:val="Fee structure"/>
        <w:tblDescription w:val="Licensing fee - Fee structure"/>
      </w:tblPr>
      <w:tblGrid>
        <w:gridCol w:w="9322"/>
      </w:tblGrid>
      <w:tr w:rsidR="004528B8" w:rsidRPr="004528B8" w14:paraId="7341A43B" w14:textId="77777777" w:rsidTr="007D519C">
        <w:trPr>
          <w:tblHeader/>
        </w:trPr>
        <w:tc>
          <w:tcPr>
            <w:tcW w:w="0" w:type="auto"/>
            <w:hideMark/>
          </w:tcPr>
          <w:p w14:paraId="628A6B42" w14:textId="653FB70E" w:rsidR="004528B8" w:rsidRPr="00745006" w:rsidRDefault="004528B8" w:rsidP="00086ABC">
            <w:pPr>
              <w:spacing w:before="144" w:after="144" w:line="336" w:lineRule="auto"/>
              <w:rPr>
                <w:rFonts w:ascii="Lato" w:eastAsia="Times New Roman" w:hAnsi="Lato" w:cs="Times New Roman"/>
                <w:sz w:val="24"/>
                <w:szCs w:val="24"/>
                <w:lang w:eastAsia="en-GB"/>
              </w:rPr>
            </w:pPr>
            <w:r w:rsidRPr="00745006">
              <w:rPr>
                <w:rFonts w:ascii="Lato" w:eastAsia="Times New Roman" w:hAnsi="Lato" w:cs="Times New Roman"/>
                <w:b/>
                <w:bCs/>
                <w:sz w:val="24"/>
                <w:szCs w:val="24"/>
                <w:u w:val="single"/>
                <w:lang w:eastAsia="en-GB"/>
              </w:rPr>
              <w:t>Part 1</w:t>
            </w:r>
            <w:r w:rsidRPr="00745006">
              <w:rPr>
                <w:rFonts w:ascii="Lato" w:eastAsia="Times New Roman" w:hAnsi="Lato" w:cs="Times New Roman"/>
                <w:b/>
                <w:bCs/>
                <w:sz w:val="24"/>
                <w:szCs w:val="24"/>
                <w:lang w:eastAsia="en-GB"/>
              </w:rPr>
              <w:t xml:space="preserve"> Initial Application 5-person base fee- </w:t>
            </w:r>
            <w:r w:rsidRPr="00745006">
              <w:rPr>
                <w:rFonts w:ascii="Lato" w:eastAsia="Times New Roman" w:hAnsi="Lato" w:cs="Times New Roman"/>
                <w:sz w:val="24"/>
                <w:szCs w:val="24"/>
                <w:lang w:eastAsia="en-GB"/>
              </w:rPr>
              <w:t>Payable at time of application</w:t>
            </w:r>
            <w:r w:rsidRPr="00745006">
              <w:rPr>
                <w:rFonts w:ascii="Lato" w:eastAsia="Times New Roman" w:hAnsi="Lato" w:cs="Times New Roman"/>
                <w:b/>
                <w:bCs/>
                <w:sz w:val="24"/>
                <w:szCs w:val="24"/>
                <w:lang w:eastAsia="en-GB"/>
              </w:rPr>
              <w:t>: £</w:t>
            </w:r>
            <w:r w:rsidR="00E407CC">
              <w:rPr>
                <w:rFonts w:ascii="Lato" w:eastAsia="Times New Roman" w:hAnsi="Lato" w:cs="Times New Roman"/>
                <w:b/>
                <w:bCs/>
                <w:sz w:val="24"/>
                <w:szCs w:val="24"/>
                <w:lang w:eastAsia="en-GB"/>
              </w:rPr>
              <w:t>830.00</w:t>
            </w:r>
          </w:p>
        </w:tc>
      </w:tr>
      <w:tr w:rsidR="004528B8" w:rsidRPr="004528B8" w14:paraId="7F48ED38" w14:textId="77777777" w:rsidTr="007A2EED">
        <w:tc>
          <w:tcPr>
            <w:tcW w:w="0" w:type="auto"/>
            <w:hideMark/>
          </w:tcPr>
          <w:p w14:paraId="384662CC" w14:textId="3C04B3BE" w:rsidR="004528B8" w:rsidRPr="00745006" w:rsidRDefault="004528B8" w:rsidP="004528B8">
            <w:pPr>
              <w:spacing w:before="144" w:after="144" w:line="336" w:lineRule="auto"/>
              <w:rPr>
                <w:rFonts w:ascii="Lato" w:eastAsia="Times New Roman" w:hAnsi="Lato" w:cs="Times New Roman"/>
                <w:sz w:val="24"/>
                <w:szCs w:val="24"/>
                <w:lang w:eastAsia="en-GB"/>
              </w:rPr>
            </w:pPr>
            <w:r w:rsidRPr="00745006">
              <w:rPr>
                <w:rFonts w:ascii="Lato" w:eastAsia="Times New Roman" w:hAnsi="Lato" w:cs="Times New Roman"/>
                <w:b/>
                <w:bCs/>
                <w:sz w:val="24"/>
                <w:szCs w:val="24"/>
                <w:u w:val="single"/>
                <w:lang w:eastAsia="en-GB"/>
              </w:rPr>
              <w:t>Part 1</w:t>
            </w:r>
            <w:r w:rsidRPr="00745006">
              <w:rPr>
                <w:rFonts w:ascii="Lato" w:eastAsia="Times New Roman" w:hAnsi="Lato" w:cs="Times New Roman"/>
                <w:b/>
                <w:bCs/>
                <w:sz w:val="24"/>
                <w:szCs w:val="24"/>
                <w:lang w:eastAsia="en-GB"/>
              </w:rPr>
              <w:t xml:space="preserve"> Each additional occupant – </w:t>
            </w:r>
            <w:r w:rsidRPr="00745006">
              <w:rPr>
                <w:rFonts w:ascii="Lato" w:eastAsia="Times New Roman" w:hAnsi="Lato" w:cs="Times New Roman"/>
                <w:sz w:val="24"/>
                <w:szCs w:val="24"/>
                <w:lang w:eastAsia="en-GB"/>
              </w:rPr>
              <w:t>Payable at time of application</w:t>
            </w:r>
            <w:r w:rsidR="000E4779">
              <w:rPr>
                <w:rFonts w:ascii="Lato" w:eastAsia="Times New Roman" w:hAnsi="Lato" w:cs="Times New Roman"/>
                <w:b/>
                <w:bCs/>
                <w:sz w:val="24"/>
                <w:szCs w:val="24"/>
                <w:lang w:eastAsia="en-GB"/>
              </w:rPr>
              <w:t>: £5</w:t>
            </w:r>
            <w:r w:rsidR="00E407CC">
              <w:rPr>
                <w:rFonts w:ascii="Lato" w:eastAsia="Times New Roman" w:hAnsi="Lato" w:cs="Times New Roman"/>
                <w:b/>
                <w:bCs/>
                <w:sz w:val="24"/>
                <w:szCs w:val="24"/>
                <w:lang w:eastAsia="en-GB"/>
              </w:rPr>
              <w:t>3</w:t>
            </w:r>
            <w:r w:rsidRPr="00745006">
              <w:rPr>
                <w:rFonts w:ascii="Lato" w:eastAsia="Times New Roman" w:hAnsi="Lato" w:cs="Times New Roman"/>
                <w:b/>
                <w:bCs/>
                <w:sz w:val="24"/>
                <w:szCs w:val="24"/>
                <w:lang w:eastAsia="en-GB"/>
              </w:rPr>
              <w:t xml:space="preserve"> per person</w:t>
            </w:r>
          </w:p>
        </w:tc>
      </w:tr>
      <w:tr w:rsidR="004528B8" w:rsidRPr="004528B8" w14:paraId="38171FC0" w14:textId="77777777" w:rsidTr="007A2EED">
        <w:tc>
          <w:tcPr>
            <w:tcW w:w="0" w:type="auto"/>
            <w:hideMark/>
          </w:tcPr>
          <w:p w14:paraId="2BC177A1" w14:textId="7C6A7A4B" w:rsidR="004528B8" w:rsidRPr="00745006" w:rsidRDefault="004528B8" w:rsidP="00086ABC">
            <w:pPr>
              <w:spacing w:before="144" w:after="144" w:line="336" w:lineRule="auto"/>
              <w:rPr>
                <w:rFonts w:ascii="Lato" w:eastAsia="Times New Roman" w:hAnsi="Lato" w:cs="Times New Roman"/>
                <w:sz w:val="24"/>
                <w:szCs w:val="24"/>
                <w:lang w:eastAsia="en-GB"/>
              </w:rPr>
            </w:pPr>
            <w:r w:rsidRPr="00745006">
              <w:rPr>
                <w:rFonts w:ascii="Lato" w:eastAsia="Times New Roman" w:hAnsi="Lato" w:cs="Times New Roman"/>
                <w:b/>
                <w:bCs/>
                <w:sz w:val="24"/>
                <w:szCs w:val="24"/>
                <w:u w:val="single"/>
                <w:lang w:eastAsia="en-GB"/>
              </w:rPr>
              <w:t>Part 2</w:t>
            </w:r>
            <w:r w:rsidRPr="00745006">
              <w:rPr>
                <w:rFonts w:ascii="Lato" w:eastAsia="Times New Roman" w:hAnsi="Lato" w:cs="Times New Roman"/>
                <w:b/>
                <w:bCs/>
                <w:sz w:val="24"/>
                <w:szCs w:val="24"/>
                <w:lang w:eastAsia="en-GB"/>
              </w:rPr>
              <w:t xml:space="preserve"> Licence Issue Fee - </w:t>
            </w:r>
            <w:r w:rsidRPr="00745006">
              <w:rPr>
                <w:rFonts w:ascii="Lato" w:eastAsia="Times New Roman" w:hAnsi="Lato" w:cs="Times New Roman"/>
                <w:sz w:val="24"/>
                <w:szCs w:val="24"/>
                <w:lang w:eastAsia="en-GB"/>
              </w:rPr>
              <w:t>Payable prior to the Full Licence being issued</w:t>
            </w:r>
            <w:r w:rsidRPr="00745006">
              <w:rPr>
                <w:rFonts w:ascii="Lato" w:eastAsia="Times New Roman" w:hAnsi="Lato" w:cs="Times New Roman"/>
                <w:b/>
                <w:bCs/>
                <w:sz w:val="24"/>
                <w:szCs w:val="24"/>
                <w:lang w:eastAsia="en-GB"/>
              </w:rPr>
              <w:t>: £</w:t>
            </w:r>
            <w:r w:rsidR="00E407CC">
              <w:rPr>
                <w:rFonts w:ascii="Lato" w:eastAsia="Times New Roman" w:hAnsi="Lato" w:cs="Times New Roman"/>
                <w:b/>
                <w:bCs/>
                <w:sz w:val="24"/>
                <w:szCs w:val="24"/>
                <w:lang w:eastAsia="en-GB"/>
              </w:rPr>
              <w:t>311.00</w:t>
            </w:r>
          </w:p>
        </w:tc>
      </w:tr>
    </w:tbl>
    <w:p w14:paraId="6A29CE6E" w14:textId="77777777" w:rsidR="004528B8" w:rsidRPr="004528B8" w:rsidRDefault="004528B8" w:rsidP="007A2EED">
      <w:pPr>
        <w:rPr>
          <w:rFonts w:ascii="Arial" w:hAnsi="Arial" w:cs="Arial"/>
          <w:b/>
          <w:color w:val="000000"/>
        </w:rPr>
      </w:pPr>
    </w:p>
    <w:sectPr w:rsidR="004528B8" w:rsidRPr="004528B8" w:rsidSect="007D519C">
      <w:headerReference w:type="default" r:id="rId9"/>
      <w:pgSz w:w="11906" w:h="16838"/>
      <w:pgMar w:top="851" w:right="1134" w:bottom="851"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50F8" w14:textId="77777777" w:rsidR="00E81AC1" w:rsidRDefault="00E81AC1" w:rsidP="007D519C">
      <w:r>
        <w:separator/>
      </w:r>
    </w:p>
  </w:endnote>
  <w:endnote w:type="continuationSeparator" w:id="0">
    <w:p w14:paraId="1911346F" w14:textId="77777777" w:rsidR="00E81AC1" w:rsidRDefault="00E81AC1" w:rsidP="007D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Prop BT">
    <w:altName w:val="SymbolProp BT"/>
    <w:panose1 w:val="00000000000000000000"/>
    <w:charset w:val="00"/>
    <w:family w:val="auto"/>
    <w:notTrueType/>
    <w:pitch w:val="default"/>
    <w:sig w:usb0="00000003" w:usb1="00000000" w:usb2="00000000" w:usb3="00000000" w:csb0="00000001" w:csb1="00000000"/>
  </w:font>
  <w:font w:name="MetaNormal-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4F50" w14:textId="77777777" w:rsidR="00E81AC1" w:rsidRDefault="00E81AC1" w:rsidP="007D519C">
      <w:r>
        <w:separator/>
      </w:r>
    </w:p>
  </w:footnote>
  <w:footnote w:type="continuationSeparator" w:id="0">
    <w:p w14:paraId="01495A02" w14:textId="77777777" w:rsidR="00E81AC1" w:rsidRDefault="00E81AC1" w:rsidP="007D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53F4" w14:textId="77777777" w:rsidR="007D519C" w:rsidRDefault="007D519C" w:rsidP="007D519C">
    <w:pPr>
      <w:pStyle w:val="Header"/>
      <w:ind w:left="-1418"/>
    </w:pPr>
    <w:r>
      <w:rPr>
        <w:rFonts w:ascii="Arial" w:hAnsi="Arial" w:cs="Arial"/>
        <w:noProof/>
        <w:sz w:val="24"/>
        <w:szCs w:val="24"/>
        <w:lang w:eastAsia="en-GB"/>
      </w:rPr>
      <w:drawing>
        <wp:inline distT="0" distB="0" distL="0" distR="0" wp14:anchorId="3DE302D8" wp14:editId="48F0FAA0">
          <wp:extent cx="7552055" cy="1659255"/>
          <wp:effectExtent l="0" t="0" r="0" b="0"/>
          <wp:docPr id="1" name="Picture 1" descr="CDCwaveSc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waveSc_tagC_LHead_p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55"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415A"/>
    <w:multiLevelType w:val="hybridMultilevel"/>
    <w:tmpl w:val="98DA5E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44D55D02"/>
    <w:multiLevelType w:val="hybridMultilevel"/>
    <w:tmpl w:val="32E0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9125C"/>
    <w:multiLevelType w:val="hybridMultilevel"/>
    <w:tmpl w:val="2272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E24E3"/>
    <w:multiLevelType w:val="hybridMultilevel"/>
    <w:tmpl w:val="B908FF2A"/>
    <w:lvl w:ilvl="0" w:tplc="0809000D">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C"/>
    <w:rsid w:val="00004369"/>
    <w:rsid w:val="0001781C"/>
    <w:rsid w:val="00086ABC"/>
    <w:rsid w:val="000B2CD5"/>
    <w:rsid w:val="000E0A1F"/>
    <w:rsid w:val="000E3E3B"/>
    <w:rsid w:val="000E4779"/>
    <w:rsid w:val="000F2CF1"/>
    <w:rsid w:val="0010228F"/>
    <w:rsid w:val="00105189"/>
    <w:rsid w:val="001379CA"/>
    <w:rsid w:val="001459DF"/>
    <w:rsid w:val="00180D18"/>
    <w:rsid w:val="001B4398"/>
    <w:rsid w:val="001F378F"/>
    <w:rsid w:val="001F7DEC"/>
    <w:rsid w:val="00212505"/>
    <w:rsid w:val="00224681"/>
    <w:rsid w:val="00256B22"/>
    <w:rsid w:val="002850B5"/>
    <w:rsid w:val="00294891"/>
    <w:rsid w:val="002956BF"/>
    <w:rsid w:val="002A423A"/>
    <w:rsid w:val="002C37FE"/>
    <w:rsid w:val="002F562F"/>
    <w:rsid w:val="00307ADE"/>
    <w:rsid w:val="00373CC0"/>
    <w:rsid w:val="003C3313"/>
    <w:rsid w:val="00413D74"/>
    <w:rsid w:val="00426AB9"/>
    <w:rsid w:val="004528B8"/>
    <w:rsid w:val="00463C29"/>
    <w:rsid w:val="004A072E"/>
    <w:rsid w:val="004E446C"/>
    <w:rsid w:val="004E4BA7"/>
    <w:rsid w:val="004E7843"/>
    <w:rsid w:val="005313B7"/>
    <w:rsid w:val="00534B0D"/>
    <w:rsid w:val="005A6A24"/>
    <w:rsid w:val="005D7BEC"/>
    <w:rsid w:val="005F695C"/>
    <w:rsid w:val="006152E8"/>
    <w:rsid w:val="006952EB"/>
    <w:rsid w:val="006F5968"/>
    <w:rsid w:val="007044E5"/>
    <w:rsid w:val="00732079"/>
    <w:rsid w:val="00745006"/>
    <w:rsid w:val="00770D62"/>
    <w:rsid w:val="007A2EED"/>
    <w:rsid w:val="007D519C"/>
    <w:rsid w:val="007F4D1C"/>
    <w:rsid w:val="00821024"/>
    <w:rsid w:val="00887F86"/>
    <w:rsid w:val="008C2897"/>
    <w:rsid w:val="009300E3"/>
    <w:rsid w:val="00964D33"/>
    <w:rsid w:val="00967AED"/>
    <w:rsid w:val="00993332"/>
    <w:rsid w:val="009E063D"/>
    <w:rsid w:val="00A23046"/>
    <w:rsid w:val="00A37DD4"/>
    <w:rsid w:val="00A735E6"/>
    <w:rsid w:val="00AA27CB"/>
    <w:rsid w:val="00B4064F"/>
    <w:rsid w:val="00B81817"/>
    <w:rsid w:val="00B87052"/>
    <w:rsid w:val="00BA5B9C"/>
    <w:rsid w:val="00BE551D"/>
    <w:rsid w:val="00C35D2E"/>
    <w:rsid w:val="00CA350D"/>
    <w:rsid w:val="00CC2930"/>
    <w:rsid w:val="00CD0F29"/>
    <w:rsid w:val="00D27C1B"/>
    <w:rsid w:val="00D80257"/>
    <w:rsid w:val="00D91B65"/>
    <w:rsid w:val="00DA23ED"/>
    <w:rsid w:val="00DA7D11"/>
    <w:rsid w:val="00DE3A9B"/>
    <w:rsid w:val="00DE4907"/>
    <w:rsid w:val="00DF0016"/>
    <w:rsid w:val="00E407CC"/>
    <w:rsid w:val="00E422B1"/>
    <w:rsid w:val="00E50BDE"/>
    <w:rsid w:val="00E60C3F"/>
    <w:rsid w:val="00E81AC1"/>
    <w:rsid w:val="00EC7507"/>
    <w:rsid w:val="00ED2412"/>
    <w:rsid w:val="00F14EF5"/>
    <w:rsid w:val="00F237DD"/>
    <w:rsid w:val="00F45401"/>
    <w:rsid w:val="00F80594"/>
    <w:rsid w:val="00FF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009C4"/>
  <w15:docId w15:val="{ACFF49B5-D8CB-4258-9A88-A174E9A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006"/>
    <w:pPr>
      <w:keepNext/>
      <w:keepLines/>
      <w:spacing w:before="480"/>
      <w:ind w:left="-142"/>
      <w:outlineLvl w:val="0"/>
    </w:pPr>
    <w:rPr>
      <w:rFonts w:asciiTheme="majorHAnsi" w:eastAsiaTheme="majorEastAsia" w:hAnsiTheme="majorHAnsi" w:cstheme="majorBidi"/>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7FE"/>
    <w:pPr>
      <w:ind w:left="720"/>
      <w:contextualSpacing/>
    </w:pPr>
  </w:style>
  <w:style w:type="paragraph" w:customStyle="1" w:styleId="Default">
    <w:name w:val="Default"/>
    <w:rsid w:val="002C37FE"/>
    <w:pPr>
      <w:autoSpaceDE w:val="0"/>
      <w:autoSpaceDN w:val="0"/>
      <w:adjustRightInd w:val="0"/>
    </w:pPr>
    <w:rPr>
      <w:rFonts w:ascii="SymbolProp BT" w:hAnsi="SymbolProp BT" w:cs="SymbolProp BT"/>
      <w:color w:val="000000"/>
      <w:sz w:val="24"/>
      <w:szCs w:val="24"/>
    </w:rPr>
  </w:style>
  <w:style w:type="paragraph" w:customStyle="1" w:styleId="Pa1">
    <w:name w:val="Pa1"/>
    <w:basedOn w:val="Default"/>
    <w:next w:val="Default"/>
    <w:uiPriority w:val="99"/>
    <w:rsid w:val="002C37FE"/>
    <w:pPr>
      <w:spacing w:line="241" w:lineRule="atLeast"/>
    </w:pPr>
    <w:rPr>
      <w:rFonts w:cstheme="minorBidi"/>
      <w:color w:val="auto"/>
    </w:rPr>
  </w:style>
  <w:style w:type="paragraph" w:customStyle="1" w:styleId="Pa0">
    <w:name w:val="Pa0"/>
    <w:basedOn w:val="Default"/>
    <w:next w:val="Default"/>
    <w:uiPriority w:val="99"/>
    <w:rsid w:val="002C37FE"/>
    <w:pPr>
      <w:spacing w:line="241" w:lineRule="atLeast"/>
    </w:pPr>
    <w:rPr>
      <w:rFonts w:ascii="MetaNormal-Roman" w:hAnsi="MetaNormal-Roman" w:cstheme="minorBidi"/>
      <w:color w:val="auto"/>
    </w:rPr>
  </w:style>
  <w:style w:type="character" w:styleId="Hyperlink">
    <w:name w:val="Hyperlink"/>
    <w:basedOn w:val="DefaultParagraphFont"/>
    <w:uiPriority w:val="99"/>
    <w:unhideWhenUsed/>
    <w:rsid w:val="00F80594"/>
    <w:rPr>
      <w:color w:val="0000FF" w:themeColor="hyperlink"/>
      <w:u w:val="single"/>
    </w:rPr>
  </w:style>
  <w:style w:type="character" w:customStyle="1" w:styleId="A3">
    <w:name w:val="A3"/>
    <w:uiPriority w:val="99"/>
    <w:rsid w:val="00F80594"/>
    <w:rPr>
      <w:rFonts w:cs="MetaNormal-Roman"/>
      <w:color w:val="000000"/>
      <w:sz w:val="20"/>
      <w:szCs w:val="20"/>
    </w:rPr>
  </w:style>
  <w:style w:type="character" w:customStyle="1" w:styleId="A5">
    <w:name w:val="A5"/>
    <w:uiPriority w:val="99"/>
    <w:rsid w:val="002956BF"/>
    <w:rPr>
      <w:rFonts w:cs="MetaNormal-Roman"/>
      <w:color w:val="000000"/>
      <w:sz w:val="21"/>
      <w:szCs w:val="21"/>
    </w:rPr>
  </w:style>
  <w:style w:type="paragraph" w:styleId="BalloonText">
    <w:name w:val="Balloon Text"/>
    <w:basedOn w:val="Normal"/>
    <w:link w:val="BalloonTextChar"/>
    <w:uiPriority w:val="99"/>
    <w:semiHidden/>
    <w:unhideWhenUsed/>
    <w:rsid w:val="007F4D1C"/>
    <w:rPr>
      <w:rFonts w:ascii="Tahoma" w:hAnsi="Tahoma" w:cs="Tahoma"/>
      <w:sz w:val="16"/>
      <w:szCs w:val="16"/>
    </w:rPr>
  </w:style>
  <w:style w:type="character" w:customStyle="1" w:styleId="BalloonTextChar">
    <w:name w:val="Balloon Text Char"/>
    <w:basedOn w:val="DefaultParagraphFont"/>
    <w:link w:val="BalloonText"/>
    <w:uiPriority w:val="99"/>
    <w:semiHidden/>
    <w:rsid w:val="007F4D1C"/>
    <w:rPr>
      <w:rFonts w:ascii="Tahoma" w:hAnsi="Tahoma" w:cs="Tahoma"/>
      <w:sz w:val="16"/>
      <w:szCs w:val="16"/>
    </w:rPr>
  </w:style>
  <w:style w:type="character" w:customStyle="1" w:styleId="fontstyle01">
    <w:name w:val="fontstyle01"/>
    <w:basedOn w:val="DefaultParagraphFont"/>
    <w:rsid w:val="00964D33"/>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426AB9"/>
    <w:rPr>
      <w:rFonts w:ascii="Helvetica" w:hAnsi="Helvetica" w:cs="Helvetica" w:hint="default"/>
      <w:b w:val="0"/>
      <w:bCs w:val="0"/>
      <w:i w:val="0"/>
      <w:iCs w:val="0"/>
      <w:color w:val="000000"/>
      <w:sz w:val="22"/>
      <w:szCs w:val="22"/>
    </w:rPr>
  </w:style>
  <w:style w:type="character" w:customStyle="1" w:styleId="fontstyle31">
    <w:name w:val="fontstyle31"/>
    <w:basedOn w:val="DefaultParagraphFont"/>
    <w:rsid w:val="00426AB9"/>
    <w:rPr>
      <w:rFonts w:ascii="Symbol" w:hAnsi="Symbol" w:hint="default"/>
      <w:b w:val="0"/>
      <w:bCs w:val="0"/>
      <w:i w:val="0"/>
      <w:iCs w:val="0"/>
      <w:color w:val="000000"/>
      <w:sz w:val="22"/>
      <w:szCs w:val="22"/>
    </w:rPr>
  </w:style>
  <w:style w:type="character" w:styleId="Strong">
    <w:name w:val="Strong"/>
    <w:basedOn w:val="DefaultParagraphFont"/>
    <w:uiPriority w:val="22"/>
    <w:qFormat/>
    <w:rsid w:val="00967AED"/>
    <w:rPr>
      <w:b/>
      <w:bCs/>
    </w:rPr>
  </w:style>
  <w:style w:type="paragraph" w:styleId="NormalWeb">
    <w:name w:val="Normal (Web)"/>
    <w:basedOn w:val="Normal"/>
    <w:uiPriority w:val="99"/>
    <w:unhideWhenUsed/>
    <w:rsid w:val="00967AED"/>
    <w:pPr>
      <w:spacing w:before="144" w:after="144" w:line="336"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45006"/>
    <w:rPr>
      <w:rFonts w:asciiTheme="majorHAnsi" w:eastAsiaTheme="majorEastAsia" w:hAnsiTheme="majorHAnsi" w:cstheme="majorBidi"/>
      <w:bCs/>
      <w:color w:val="000000" w:themeColor="text1"/>
      <w:sz w:val="36"/>
      <w:szCs w:val="36"/>
    </w:rPr>
  </w:style>
  <w:style w:type="paragraph" w:styleId="Header">
    <w:name w:val="header"/>
    <w:basedOn w:val="Normal"/>
    <w:link w:val="HeaderChar"/>
    <w:uiPriority w:val="99"/>
    <w:unhideWhenUsed/>
    <w:rsid w:val="007D519C"/>
    <w:pPr>
      <w:tabs>
        <w:tab w:val="center" w:pos="4513"/>
        <w:tab w:val="right" w:pos="9026"/>
      </w:tabs>
    </w:pPr>
  </w:style>
  <w:style w:type="character" w:customStyle="1" w:styleId="HeaderChar">
    <w:name w:val="Header Char"/>
    <w:basedOn w:val="DefaultParagraphFont"/>
    <w:link w:val="Header"/>
    <w:uiPriority w:val="99"/>
    <w:rsid w:val="007D519C"/>
  </w:style>
  <w:style w:type="paragraph" w:styleId="Footer">
    <w:name w:val="footer"/>
    <w:basedOn w:val="Normal"/>
    <w:link w:val="FooterChar"/>
    <w:uiPriority w:val="99"/>
    <w:unhideWhenUsed/>
    <w:rsid w:val="007D519C"/>
    <w:pPr>
      <w:tabs>
        <w:tab w:val="center" w:pos="4513"/>
        <w:tab w:val="right" w:pos="9026"/>
      </w:tabs>
    </w:pPr>
  </w:style>
  <w:style w:type="character" w:customStyle="1" w:styleId="FooterChar">
    <w:name w:val="Footer Char"/>
    <w:basedOn w:val="DefaultParagraphFont"/>
    <w:link w:val="Footer"/>
    <w:uiPriority w:val="99"/>
    <w:rsid w:val="007D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80">
      <w:bodyDiv w:val="1"/>
      <w:marLeft w:val="0"/>
      <w:marRight w:val="0"/>
      <w:marTop w:val="0"/>
      <w:marBottom w:val="0"/>
      <w:divBdr>
        <w:top w:val="none" w:sz="0" w:space="0" w:color="auto"/>
        <w:left w:val="none" w:sz="0" w:space="0" w:color="auto"/>
        <w:bottom w:val="none" w:sz="0" w:space="0" w:color="auto"/>
        <w:right w:val="none" w:sz="0" w:space="0" w:color="auto"/>
      </w:divBdr>
    </w:div>
    <w:div w:id="1374689362">
      <w:bodyDiv w:val="1"/>
      <w:marLeft w:val="0"/>
      <w:marRight w:val="0"/>
      <w:marTop w:val="0"/>
      <w:marBottom w:val="0"/>
      <w:divBdr>
        <w:top w:val="none" w:sz="0" w:space="0" w:color="auto"/>
        <w:left w:val="none" w:sz="0" w:space="0" w:color="auto"/>
        <w:bottom w:val="none" w:sz="0" w:space="0" w:color="auto"/>
        <w:right w:val="none" w:sz="0" w:space="0" w:color="auto"/>
      </w:divBdr>
      <w:divsChild>
        <w:div w:id="113796475">
          <w:marLeft w:val="0"/>
          <w:marRight w:val="0"/>
          <w:marTop w:val="0"/>
          <w:marBottom w:val="0"/>
          <w:divBdr>
            <w:top w:val="none" w:sz="0" w:space="0" w:color="auto"/>
            <w:left w:val="none" w:sz="0" w:space="0" w:color="auto"/>
            <w:bottom w:val="none" w:sz="0" w:space="0" w:color="auto"/>
            <w:right w:val="none" w:sz="0" w:space="0" w:color="auto"/>
          </w:divBdr>
          <w:divsChild>
            <w:div w:id="902258518">
              <w:marLeft w:val="0"/>
              <w:marRight w:val="0"/>
              <w:marTop w:val="0"/>
              <w:marBottom w:val="0"/>
              <w:divBdr>
                <w:top w:val="none" w:sz="0" w:space="0" w:color="auto"/>
                <w:left w:val="none" w:sz="0" w:space="0" w:color="auto"/>
                <w:bottom w:val="none" w:sz="0" w:space="0" w:color="auto"/>
                <w:right w:val="none" w:sz="0" w:space="0" w:color="auto"/>
              </w:divBdr>
              <w:divsChild>
                <w:div w:id="448626615">
                  <w:marLeft w:val="0"/>
                  <w:marRight w:val="0"/>
                  <w:marTop w:val="0"/>
                  <w:marBottom w:val="0"/>
                  <w:divBdr>
                    <w:top w:val="none" w:sz="0" w:space="0" w:color="auto"/>
                    <w:left w:val="none" w:sz="0" w:space="0" w:color="auto"/>
                    <w:bottom w:val="none" w:sz="0" w:space="0" w:color="auto"/>
                    <w:right w:val="none" w:sz="0" w:space="0" w:color="auto"/>
                  </w:divBdr>
                  <w:divsChild>
                    <w:div w:id="715087903">
                      <w:marLeft w:val="0"/>
                      <w:marRight w:val="0"/>
                      <w:marTop w:val="0"/>
                      <w:marBottom w:val="0"/>
                      <w:divBdr>
                        <w:top w:val="none" w:sz="0" w:space="0" w:color="auto"/>
                        <w:left w:val="none" w:sz="0" w:space="0" w:color="auto"/>
                        <w:bottom w:val="none" w:sz="0" w:space="0" w:color="auto"/>
                        <w:right w:val="none" w:sz="0" w:space="0" w:color="auto"/>
                      </w:divBdr>
                      <w:divsChild>
                        <w:div w:id="848836746">
                          <w:marLeft w:val="0"/>
                          <w:marRight w:val="0"/>
                          <w:marTop w:val="0"/>
                          <w:marBottom w:val="0"/>
                          <w:divBdr>
                            <w:top w:val="none" w:sz="0" w:space="0" w:color="auto"/>
                            <w:left w:val="none" w:sz="0" w:space="0" w:color="auto"/>
                            <w:bottom w:val="none" w:sz="0" w:space="0" w:color="auto"/>
                            <w:right w:val="none" w:sz="0" w:space="0" w:color="auto"/>
                          </w:divBdr>
                          <w:divsChild>
                            <w:div w:id="1252666876">
                              <w:marLeft w:val="0"/>
                              <w:marRight w:val="0"/>
                              <w:marTop w:val="0"/>
                              <w:marBottom w:val="0"/>
                              <w:divBdr>
                                <w:top w:val="none" w:sz="0" w:space="0" w:color="auto"/>
                                <w:left w:val="none" w:sz="0" w:space="0" w:color="auto"/>
                                <w:bottom w:val="none" w:sz="0" w:space="0" w:color="auto"/>
                                <w:right w:val="none" w:sz="0" w:space="0" w:color="auto"/>
                              </w:divBdr>
                              <w:divsChild>
                                <w:div w:id="1427195897">
                                  <w:marLeft w:val="0"/>
                                  <w:marRight w:val="0"/>
                                  <w:marTop w:val="0"/>
                                  <w:marBottom w:val="0"/>
                                  <w:divBdr>
                                    <w:top w:val="none" w:sz="0" w:space="0" w:color="auto"/>
                                    <w:left w:val="none" w:sz="0" w:space="0" w:color="auto"/>
                                    <w:bottom w:val="none" w:sz="0" w:space="0" w:color="auto"/>
                                    <w:right w:val="none" w:sz="0" w:space="0" w:color="auto"/>
                                  </w:divBdr>
                                  <w:divsChild>
                                    <w:div w:id="59331926">
                                      <w:marLeft w:val="0"/>
                                      <w:marRight w:val="0"/>
                                      <w:marTop w:val="0"/>
                                      <w:marBottom w:val="0"/>
                                      <w:divBdr>
                                        <w:top w:val="none" w:sz="0" w:space="0" w:color="auto"/>
                                        <w:left w:val="none" w:sz="0" w:space="0" w:color="auto"/>
                                        <w:bottom w:val="none" w:sz="0" w:space="0" w:color="auto"/>
                                        <w:right w:val="none" w:sz="0" w:space="0" w:color="auto"/>
                                      </w:divBdr>
                                      <w:divsChild>
                                        <w:div w:id="1168864141">
                                          <w:marLeft w:val="0"/>
                                          <w:marRight w:val="0"/>
                                          <w:marTop w:val="0"/>
                                          <w:marBottom w:val="0"/>
                                          <w:divBdr>
                                            <w:top w:val="none" w:sz="0" w:space="0" w:color="auto"/>
                                            <w:left w:val="none" w:sz="0" w:space="0" w:color="auto"/>
                                            <w:bottom w:val="none" w:sz="0" w:space="0" w:color="auto"/>
                                            <w:right w:val="none" w:sz="0" w:space="0" w:color="auto"/>
                                          </w:divBdr>
                                          <w:divsChild>
                                            <w:div w:id="497886616">
                                              <w:marLeft w:val="0"/>
                                              <w:marRight w:val="0"/>
                                              <w:marTop w:val="0"/>
                                              <w:marBottom w:val="0"/>
                                              <w:divBdr>
                                                <w:top w:val="none" w:sz="0" w:space="0" w:color="auto"/>
                                                <w:left w:val="none" w:sz="0" w:space="0" w:color="auto"/>
                                                <w:bottom w:val="none" w:sz="0" w:space="0" w:color="auto"/>
                                                <w:right w:val="none" w:sz="0" w:space="0" w:color="auto"/>
                                              </w:divBdr>
                                              <w:divsChild>
                                                <w:div w:id="1101877878">
                                                  <w:marLeft w:val="0"/>
                                                  <w:marRight w:val="0"/>
                                                  <w:marTop w:val="0"/>
                                                  <w:marBottom w:val="0"/>
                                                  <w:divBdr>
                                                    <w:top w:val="none" w:sz="0" w:space="0" w:color="auto"/>
                                                    <w:left w:val="none" w:sz="0" w:space="0" w:color="auto"/>
                                                    <w:bottom w:val="none" w:sz="0" w:space="0" w:color="auto"/>
                                                    <w:right w:val="none" w:sz="0" w:space="0" w:color="auto"/>
                                                  </w:divBdr>
                                                  <w:divsChild>
                                                    <w:div w:id="1037852964">
                                                      <w:marLeft w:val="120"/>
                                                      <w:marRight w:val="120"/>
                                                      <w:marTop w:val="0"/>
                                                      <w:marBottom w:val="0"/>
                                                      <w:divBdr>
                                                        <w:top w:val="none" w:sz="0" w:space="0" w:color="auto"/>
                                                        <w:left w:val="none" w:sz="0" w:space="0" w:color="auto"/>
                                                        <w:bottom w:val="none" w:sz="0" w:space="0" w:color="auto"/>
                                                        <w:right w:val="none" w:sz="0" w:space="0" w:color="auto"/>
                                                      </w:divBdr>
                                                      <w:divsChild>
                                                        <w:div w:id="336343869">
                                                          <w:marLeft w:val="0"/>
                                                          <w:marRight w:val="0"/>
                                                          <w:marTop w:val="0"/>
                                                          <w:marBottom w:val="0"/>
                                                          <w:divBdr>
                                                            <w:top w:val="none" w:sz="0" w:space="0" w:color="auto"/>
                                                            <w:left w:val="none" w:sz="0" w:space="0" w:color="auto"/>
                                                            <w:bottom w:val="none" w:sz="0" w:space="0" w:color="auto"/>
                                                            <w:right w:val="none" w:sz="0" w:space="0" w:color="auto"/>
                                                          </w:divBdr>
                                                          <w:divsChild>
                                                            <w:div w:id="401415868">
                                                              <w:marLeft w:val="0"/>
                                                              <w:marRight w:val="0"/>
                                                              <w:marTop w:val="0"/>
                                                              <w:marBottom w:val="0"/>
                                                              <w:divBdr>
                                                                <w:top w:val="none" w:sz="0" w:space="0" w:color="auto"/>
                                                                <w:left w:val="none" w:sz="0" w:space="0" w:color="auto"/>
                                                                <w:bottom w:val="none" w:sz="0" w:space="0" w:color="auto"/>
                                                                <w:right w:val="none" w:sz="0" w:space="0" w:color="auto"/>
                                                              </w:divBdr>
                                                              <w:divsChild>
                                                                <w:div w:id="1979070495">
                                                                  <w:marLeft w:val="0"/>
                                                                  <w:marRight w:val="0"/>
                                                                  <w:marTop w:val="0"/>
                                                                  <w:marBottom w:val="0"/>
                                                                  <w:divBdr>
                                                                    <w:top w:val="none" w:sz="0" w:space="0" w:color="auto"/>
                                                                    <w:left w:val="none" w:sz="0" w:space="0" w:color="auto"/>
                                                                    <w:bottom w:val="none" w:sz="0" w:space="0" w:color="auto"/>
                                                                    <w:right w:val="none" w:sz="0" w:space="0" w:color="auto"/>
                                                                  </w:divBdr>
                                                                  <w:divsChild>
                                                                    <w:div w:id="15069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6147029">
      <w:bodyDiv w:val="1"/>
      <w:marLeft w:val="0"/>
      <w:marRight w:val="0"/>
      <w:marTop w:val="0"/>
      <w:marBottom w:val="0"/>
      <w:divBdr>
        <w:top w:val="none" w:sz="0" w:space="0" w:color="auto"/>
        <w:left w:val="none" w:sz="0" w:space="0" w:color="auto"/>
        <w:bottom w:val="none" w:sz="0" w:space="0" w:color="auto"/>
        <w:right w:val="none" w:sz="0" w:space="0" w:color="auto"/>
      </w:divBdr>
      <w:divsChild>
        <w:div w:id="1047296072">
          <w:marLeft w:val="0"/>
          <w:marRight w:val="0"/>
          <w:marTop w:val="0"/>
          <w:marBottom w:val="0"/>
          <w:divBdr>
            <w:top w:val="none" w:sz="0" w:space="0" w:color="auto"/>
            <w:left w:val="none" w:sz="0" w:space="0" w:color="auto"/>
            <w:bottom w:val="none" w:sz="0" w:space="0" w:color="auto"/>
            <w:right w:val="none" w:sz="0" w:space="0" w:color="auto"/>
          </w:divBdr>
          <w:divsChild>
            <w:div w:id="471993316">
              <w:marLeft w:val="0"/>
              <w:marRight w:val="0"/>
              <w:marTop w:val="0"/>
              <w:marBottom w:val="0"/>
              <w:divBdr>
                <w:top w:val="none" w:sz="0" w:space="0" w:color="auto"/>
                <w:left w:val="none" w:sz="0" w:space="0" w:color="auto"/>
                <w:bottom w:val="none" w:sz="0" w:space="0" w:color="auto"/>
                <w:right w:val="none" w:sz="0" w:space="0" w:color="auto"/>
              </w:divBdr>
              <w:divsChild>
                <w:div w:id="1377970473">
                  <w:marLeft w:val="0"/>
                  <w:marRight w:val="0"/>
                  <w:marTop w:val="0"/>
                  <w:marBottom w:val="0"/>
                  <w:divBdr>
                    <w:top w:val="none" w:sz="0" w:space="0" w:color="auto"/>
                    <w:left w:val="none" w:sz="0" w:space="0" w:color="auto"/>
                    <w:bottom w:val="none" w:sz="0" w:space="0" w:color="auto"/>
                    <w:right w:val="none" w:sz="0" w:space="0" w:color="auto"/>
                  </w:divBdr>
                  <w:divsChild>
                    <w:div w:id="255292786">
                      <w:marLeft w:val="0"/>
                      <w:marRight w:val="0"/>
                      <w:marTop w:val="0"/>
                      <w:marBottom w:val="0"/>
                      <w:divBdr>
                        <w:top w:val="none" w:sz="0" w:space="0" w:color="auto"/>
                        <w:left w:val="none" w:sz="0" w:space="0" w:color="auto"/>
                        <w:bottom w:val="none" w:sz="0" w:space="0" w:color="auto"/>
                        <w:right w:val="none" w:sz="0" w:space="0" w:color="auto"/>
                      </w:divBdr>
                      <w:divsChild>
                        <w:div w:id="1600286027">
                          <w:marLeft w:val="0"/>
                          <w:marRight w:val="0"/>
                          <w:marTop w:val="0"/>
                          <w:marBottom w:val="0"/>
                          <w:divBdr>
                            <w:top w:val="none" w:sz="0" w:space="0" w:color="auto"/>
                            <w:left w:val="none" w:sz="0" w:space="0" w:color="auto"/>
                            <w:bottom w:val="none" w:sz="0" w:space="0" w:color="auto"/>
                            <w:right w:val="none" w:sz="0" w:space="0" w:color="auto"/>
                          </w:divBdr>
                          <w:divsChild>
                            <w:div w:id="2078476201">
                              <w:marLeft w:val="0"/>
                              <w:marRight w:val="0"/>
                              <w:marTop w:val="0"/>
                              <w:marBottom w:val="0"/>
                              <w:divBdr>
                                <w:top w:val="none" w:sz="0" w:space="0" w:color="auto"/>
                                <w:left w:val="none" w:sz="0" w:space="0" w:color="auto"/>
                                <w:bottom w:val="none" w:sz="0" w:space="0" w:color="auto"/>
                                <w:right w:val="none" w:sz="0" w:space="0" w:color="auto"/>
                              </w:divBdr>
                              <w:divsChild>
                                <w:div w:id="357898371">
                                  <w:marLeft w:val="0"/>
                                  <w:marRight w:val="0"/>
                                  <w:marTop w:val="0"/>
                                  <w:marBottom w:val="0"/>
                                  <w:divBdr>
                                    <w:top w:val="none" w:sz="0" w:space="0" w:color="auto"/>
                                    <w:left w:val="none" w:sz="0" w:space="0" w:color="auto"/>
                                    <w:bottom w:val="none" w:sz="0" w:space="0" w:color="auto"/>
                                    <w:right w:val="none" w:sz="0" w:space="0" w:color="auto"/>
                                  </w:divBdr>
                                  <w:divsChild>
                                    <w:div w:id="889658671">
                                      <w:marLeft w:val="0"/>
                                      <w:marRight w:val="0"/>
                                      <w:marTop w:val="0"/>
                                      <w:marBottom w:val="0"/>
                                      <w:divBdr>
                                        <w:top w:val="none" w:sz="0" w:space="0" w:color="auto"/>
                                        <w:left w:val="none" w:sz="0" w:space="0" w:color="auto"/>
                                        <w:bottom w:val="none" w:sz="0" w:space="0" w:color="auto"/>
                                        <w:right w:val="none" w:sz="0" w:space="0" w:color="auto"/>
                                      </w:divBdr>
                                      <w:divsChild>
                                        <w:div w:id="1752434376">
                                          <w:marLeft w:val="0"/>
                                          <w:marRight w:val="0"/>
                                          <w:marTop w:val="0"/>
                                          <w:marBottom w:val="0"/>
                                          <w:divBdr>
                                            <w:top w:val="none" w:sz="0" w:space="0" w:color="auto"/>
                                            <w:left w:val="none" w:sz="0" w:space="0" w:color="auto"/>
                                            <w:bottom w:val="none" w:sz="0" w:space="0" w:color="auto"/>
                                            <w:right w:val="none" w:sz="0" w:space="0" w:color="auto"/>
                                          </w:divBdr>
                                          <w:divsChild>
                                            <w:div w:id="1916088890">
                                              <w:marLeft w:val="0"/>
                                              <w:marRight w:val="0"/>
                                              <w:marTop w:val="0"/>
                                              <w:marBottom w:val="0"/>
                                              <w:divBdr>
                                                <w:top w:val="none" w:sz="0" w:space="0" w:color="auto"/>
                                                <w:left w:val="none" w:sz="0" w:space="0" w:color="auto"/>
                                                <w:bottom w:val="none" w:sz="0" w:space="0" w:color="auto"/>
                                                <w:right w:val="none" w:sz="0" w:space="0" w:color="auto"/>
                                              </w:divBdr>
                                              <w:divsChild>
                                                <w:div w:id="625507203">
                                                  <w:marLeft w:val="0"/>
                                                  <w:marRight w:val="0"/>
                                                  <w:marTop w:val="0"/>
                                                  <w:marBottom w:val="0"/>
                                                  <w:divBdr>
                                                    <w:top w:val="none" w:sz="0" w:space="0" w:color="auto"/>
                                                    <w:left w:val="none" w:sz="0" w:space="0" w:color="auto"/>
                                                    <w:bottom w:val="none" w:sz="0" w:space="0" w:color="auto"/>
                                                    <w:right w:val="none" w:sz="0" w:space="0" w:color="auto"/>
                                                  </w:divBdr>
                                                  <w:divsChild>
                                                    <w:div w:id="1913159216">
                                                      <w:marLeft w:val="120"/>
                                                      <w:marRight w:val="120"/>
                                                      <w:marTop w:val="0"/>
                                                      <w:marBottom w:val="0"/>
                                                      <w:divBdr>
                                                        <w:top w:val="none" w:sz="0" w:space="0" w:color="auto"/>
                                                        <w:left w:val="none" w:sz="0" w:space="0" w:color="auto"/>
                                                        <w:bottom w:val="none" w:sz="0" w:space="0" w:color="auto"/>
                                                        <w:right w:val="none" w:sz="0" w:space="0" w:color="auto"/>
                                                      </w:divBdr>
                                                      <w:divsChild>
                                                        <w:div w:id="612980655">
                                                          <w:marLeft w:val="0"/>
                                                          <w:marRight w:val="0"/>
                                                          <w:marTop w:val="0"/>
                                                          <w:marBottom w:val="0"/>
                                                          <w:divBdr>
                                                            <w:top w:val="none" w:sz="0" w:space="0" w:color="auto"/>
                                                            <w:left w:val="none" w:sz="0" w:space="0" w:color="auto"/>
                                                            <w:bottom w:val="none" w:sz="0" w:space="0" w:color="auto"/>
                                                            <w:right w:val="none" w:sz="0" w:space="0" w:color="auto"/>
                                                          </w:divBdr>
                                                          <w:divsChild>
                                                            <w:div w:id="241448838">
                                                              <w:marLeft w:val="0"/>
                                                              <w:marRight w:val="0"/>
                                                              <w:marTop w:val="0"/>
                                                              <w:marBottom w:val="0"/>
                                                              <w:divBdr>
                                                                <w:top w:val="none" w:sz="0" w:space="0" w:color="auto"/>
                                                                <w:left w:val="none" w:sz="0" w:space="0" w:color="auto"/>
                                                                <w:bottom w:val="none" w:sz="0" w:space="0" w:color="auto"/>
                                                                <w:right w:val="none" w:sz="0" w:space="0" w:color="auto"/>
                                                              </w:divBdr>
                                                              <w:divsChild>
                                                                <w:div w:id="548297848">
                                                                  <w:marLeft w:val="0"/>
                                                                  <w:marRight w:val="0"/>
                                                                  <w:marTop w:val="0"/>
                                                                  <w:marBottom w:val="0"/>
                                                                  <w:divBdr>
                                                                    <w:top w:val="none" w:sz="0" w:space="0" w:color="auto"/>
                                                                    <w:left w:val="none" w:sz="0" w:space="0" w:color="auto"/>
                                                                    <w:bottom w:val="none" w:sz="0" w:space="0" w:color="auto"/>
                                                                    <w:right w:val="none" w:sz="0" w:space="0" w:color="auto"/>
                                                                  </w:divBdr>
                                                                  <w:divsChild>
                                                                    <w:div w:id="13881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rticle/24487/Licensing-of-Houses-in-Multiple-Occup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EECF-ED9F-48CE-91D4-DA032F18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Bailey</dc:creator>
  <cp:lastModifiedBy>Joanne Haskins</cp:lastModifiedBy>
  <cp:revision>2</cp:revision>
  <cp:lastPrinted>2019-06-26T15:41:00Z</cp:lastPrinted>
  <dcterms:created xsi:type="dcterms:W3CDTF">2022-10-05T12:33:00Z</dcterms:created>
  <dcterms:modified xsi:type="dcterms:W3CDTF">2022-10-05T12:33:00Z</dcterms:modified>
</cp:coreProperties>
</file>