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37" w:rsidRDefault="007331F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344337" w:rsidRDefault="00344337">
      <w:pPr>
        <w:jc w:val="center"/>
        <w:rPr>
          <w:sz w:val="16"/>
        </w:rPr>
      </w:pPr>
    </w:p>
    <w:p w:rsidR="00344337" w:rsidRDefault="007331F1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344337" w:rsidRDefault="00344337">
      <w:pPr>
        <w:jc w:val="center"/>
        <w:rPr>
          <w:b/>
          <w:sz w:val="16"/>
        </w:rPr>
      </w:pPr>
    </w:p>
    <w:p w:rsidR="00344337" w:rsidRDefault="007331F1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</w:t>
      </w:r>
    </w:p>
    <w:p w:rsidR="00344337" w:rsidRDefault="00344337">
      <w:pPr>
        <w:jc w:val="center"/>
        <w:rPr>
          <w:sz w:val="24"/>
        </w:rPr>
      </w:pPr>
    </w:p>
    <w:p w:rsidR="00344337" w:rsidRDefault="007331F1">
      <w:pPr>
        <w:jc w:val="center"/>
        <w:rPr>
          <w:sz w:val="50"/>
        </w:rPr>
      </w:pPr>
      <w:r>
        <w:rPr>
          <w:sz w:val="50"/>
        </w:rPr>
        <w:t>The Witterings</w:t>
      </w:r>
      <w:r w:rsidR="00753FF4">
        <w:rPr>
          <w:sz w:val="50"/>
        </w:rPr>
        <w:t xml:space="preserve"> Division</w:t>
      </w:r>
    </w:p>
    <w:p w:rsidR="00344337" w:rsidRDefault="007331F1">
      <w:pPr>
        <w:jc w:val="center"/>
        <w:rPr>
          <w:sz w:val="50"/>
        </w:rPr>
      </w:pPr>
      <w:r>
        <w:rPr>
          <w:sz w:val="50"/>
        </w:rPr>
        <w:t>on Thursday 6 May 2021</w:t>
      </w:r>
    </w:p>
    <w:p w:rsidR="00344337" w:rsidRDefault="00344337">
      <w:pPr>
        <w:jc w:val="center"/>
        <w:rPr>
          <w:sz w:val="22"/>
        </w:rPr>
      </w:pPr>
    </w:p>
    <w:p w:rsidR="00344337" w:rsidRDefault="007331F1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344337" w:rsidRDefault="00344337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276"/>
        <w:gridCol w:w="851"/>
      </w:tblGrid>
      <w:tr w:rsidR="00344337" w:rsidTr="003F19C1">
        <w:tc>
          <w:tcPr>
            <w:tcW w:w="4023" w:type="dxa"/>
            <w:shd w:val="pct15" w:color="auto" w:fill="FFFFFF"/>
            <w:vAlign w:val="center"/>
          </w:tcPr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</w:p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Votes*</w:t>
            </w:r>
          </w:p>
        </w:tc>
      </w:tr>
      <w:tr w:rsidR="00344337" w:rsidTr="003F19C1">
        <w:trPr>
          <w:trHeight w:val="240"/>
        </w:trPr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GIBSON-HOUSE, Lucinda Anne</w:t>
            </w:r>
          </w:p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commonly known as HOUSE, Lucinda</w:t>
            </w:r>
          </w:p>
        </w:tc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Green Party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4337" w:rsidRDefault="00344337">
            <w:pPr>
              <w:rPr>
                <w:sz w:val="28"/>
              </w:rPr>
            </w:pPr>
          </w:p>
        </w:tc>
      </w:tr>
      <w:tr w:rsidR="00344337" w:rsidTr="003F19C1">
        <w:trPr>
          <w:trHeight w:val="240"/>
        </w:trPr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HUNT, Maureen Patricia</w:t>
            </w:r>
          </w:p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commonly known as HUNT, Pat</w:t>
            </w:r>
          </w:p>
        </w:tc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The For Britain Movement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4337" w:rsidRDefault="00344337">
            <w:pPr>
              <w:rPr>
                <w:sz w:val="28"/>
              </w:rPr>
            </w:pPr>
          </w:p>
        </w:tc>
      </w:tr>
      <w:tr w:rsidR="00344337" w:rsidTr="003F19C1">
        <w:trPr>
          <w:trHeight w:val="240"/>
        </w:trPr>
        <w:tc>
          <w:tcPr>
            <w:tcW w:w="4023" w:type="dxa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MILNES, Susan Elizabeth</w:t>
            </w:r>
          </w:p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commonly known as MILNES, Sue</w:t>
            </w:r>
          </w:p>
        </w:tc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Liberal Democrat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4337" w:rsidRDefault="00344337">
            <w:pPr>
              <w:rPr>
                <w:sz w:val="28"/>
              </w:rPr>
            </w:pPr>
          </w:p>
        </w:tc>
      </w:tr>
      <w:tr w:rsidR="00344337" w:rsidTr="003F19C1">
        <w:trPr>
          <w:trHeight w:val="240"/>
        </w:trPr>
        <w:tc>
          <w:tcPr>
            <w:tcW w:w="4023" w:type="dxa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 xml:space="preserve">MONTYN, Justus </w:t>
            </w:r>
            <w:proofErr w:type="spellStart"/>
            <w:r>
              <w:rPr>
                <w:sz w:val="28"/>
              </w:rPr>
              <w:t>Adriaan</w:t>
            </w:r>
            <w:proofErr w:type="spellEnd"/>
            <w:r>
              <w:rPr>
                <w:sz w:val="28"/>
              </w:rPr>
              <w:t xml:space="preserve"> Pieter</w:t>
            </w:r>
          </w:p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commonly known as MONTYN, Pieter</w:t>
            </w:r>
          </w:p>
        </w:tc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2,187</w:t>
            </w:r>
          </w:p>
          <w:p w:rsidR="003F19C1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Elected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4337" w:rsidRDefault="00344337">
            <w:pPr>
              <w:rPr>
                <w:sz w:val="28"/>
              </w:rPr>
            </w:pPr>
          </w:p>
          <w:p w:rsidR="003F19C1" w:rsidRDefault="003F19C1">
            <w:pPr>
              <w:rPr>
                <w:sz w:val="28"/>
              </w:rPr>
            </w:pPr>
          </w:p>
        </w:tc>
      </w:tr>
      <w:tr w:rsidR="00344337" w:rsidTr="003F19C1">
        <w:trPr>
          <w:trHeight w:val="240"/>
        </w:trPr>
        <w:tc>
          <w:tcPr>
            <w:tcW w:w="4023" w:type="dxa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WALSH, Susan Joan</w:t>
            </w:r>
          </w:p>
          <w:p w:rsidR="00344337" w:rsidRDefault="00344337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4337" w:rsidRDefault="00344337">
            <w:pPr>
              <w:rPr>
                <w:sz w:val="28"/>
              </w:rPr>
            </w:pPr>
          </w:p>
        </w:tc>
      </w:tr>
    </w:tbl>
    <w:p w:rsidR="00344337" w:rsidRDefault="007331F1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344337" w:rsidRDefault="00344337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34433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344337" w:rsidRDefault="007331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344337" w:rsidRDefault="007331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44337">
        <w:trPr>
          <w:trHeight w:val="240"/>
        </w:trPr>
        <w:tc>
          <w:tcPr>
            <w:tcW w:w="8046" w:type="dxa"/>
            <w:vAlign w:val="center"/>
          </w:tcPr>
          <w:p w:rsidR="00344337" w:rsidRDefault="007331F1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344337" w:rsidRDefault="003F19C1">
            <w:pPr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344337" w:rsidRDefault="00344337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344337">
        <w:tc>
          <w:tcPr>
            <w:tcW w:w="1985" w:type="dxa"/>
          </w:tcPr>
          <w:p w:rsidR="00344337" w:rsidRDefault="007331F1">
            <w:r>
              <w:t>Vacant Seats: 1</w:t>
            </w:r>
          </w:p>
        </w:tc>
        <w:tc>
          <w:tcPr>
            <w:tcW w:w="3101" w:type="dxa"/>
          </w:tcPr>
          <w:p w:rsidR="00344337" w:rsidRDefault="007331F1">
            <w:r>
              <w:t>Electorate: 9,439</w:t>
            </w:r>
          </w:p>
        </w:tc>
        <w:tc>
          <w:tcPr>
            <w:tcW w:w="3102" w:type="dxa"/>
          </w:tcPr>
          <w:p w:rsidR="00344337" w:rsidRDefault="007331F1" w:rsidP="003F19C1">
            <w:r>
              <w:t>Ballot Papers Issued:</w:t>
            </w:r>
            <w:r w:rsidR="003F19C1">
              <w:t>3,383</w:t>
            </w:r>
          </w:p>
        </w:tc>
        <w:tc>
          <w:tcPr>
            <w:tcW w:w="1985" w:type="dxa"/>
          </w:tcPr>
          <w:p w:rsidR="00344337" w:rsidRDefault="007331F1" w:rsidP="003F19C1">
            <w:r>
              <w:t xml:space="preserve">Turnout: </w:t>
            </w:r>
            <w:r w:rsidR="003F19C1">
              <w:t>35.8</w:t>
            </w:r>
            <w:r>
              <w:t>%</w:t>
            </w:r>
          </w:p>
        </w:tc>
      </w:tr>
    </w:tbl>
    <w:p w:rsidR="00344337" w:rsidRDefault="00344337">
      <w:pPr>
        <w:jc w:val="both"/>
      </w:pPr>
    </w:p>
    <w:p w:rsidR="00344337" w:rsidRDefault="007331F1" w:rsidP="003F19C1"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3F19C1">
        <w:rPr>
          <w:sz w:val="24"/>
          <w:lang w:bidi="en-GB"/>
        </w:rPr>
        <w:t xml:space="preserve">Pieter </w:t>
      </w:r>
      <w:proofErr w:type="spellStart"/>
      <w:r w:rsidR="003F19C1">
        <w:rPr>
          <w:sz w:val="24"/>
          <w:lang w:bidi="en-GB"/>
        </w:rPr>
        <w:t>Montyn</w:t>
      </w:r>
      <w:proofErr w:type="spellEnd"/>
      <w:r>
        <w:rPr>
          <w:sz w:val="24"/>
          <w:lang w:bidi="en-GB"/>
        </w:rPr>
        <w:t xml:space="preserve"> </w:t>
      </w:r>
      <w:bookmarkStart w:id="0" w:name="_GoBack"/>
      <w:bookmarkEnd w:id="0"/>
      <w:r>
        <w:rPr>
          <w:sz w:val="24"/>
          <w:lang w:bidi="en-GB"/>
        </w:rPr>
        <w:t>is</w:t>
      </w:r>
      <w:r>
        <w:rPr>
          <w:sz w:val="24"/>
        </w:rPr>
        <w:t xml:space="preserve"> duly elected.</w:t>
      </w:r>
    </w:p>
    <w:sectPr w:rsidR="00344337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70" w:rsidRDefault="003E1170">
      <w:r>
        <w:separator/>
      </w:r>
    </w:p>
  </w:endnote>
  <w:endnote w:type="continuationSeparator" w:id="0">
    <w:p w:rsidR="003E1170" w:rsidRDefault="003E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44337">
      <w:tc>
        <w:tcPr>
          <w:tcW w:w="4428" w:type="dxa"/>
        </w:tcPr>
        <w:p w:rsidR="00344337" w:rsidRDefault="007331F1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344337" w:rsidRDefault="007331F1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344337">
      <w:tc>
        <w:tcPr>
          <w:tcW w:w="4428" w:type="dxa"/>
        </w:tcPr>
        <w:p w:rsidR="00344337" w:rsidRDefault="00344337">
          <w:pPr>
            <w:jc w:val="center"/>
          </w:pPr>
        </w:p>
        <w:p w:rsidR="00344337" w:rsidRDefault="00344337"/>
      </w:tc>
      <w:tc>
        <w:tcPr>
          <w:tcW w:w="5745" w:type="dxa"/>
        </w:tcPr>
        <w:p w:rsidR="00344337" w:rsidRDefault="007331F1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344337" w:rsidRDefault="007331F1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70" w:rsidRDefault="003E1170">
      <w:r>
        <w:separator/>
      </w:r>
    </w:p>
  </w:footnote>
  <w:footnote w:type="continuationSeparator" w:id="0">
    <w:p w:rsidR="003E1170" w:rsidRDefault="003E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37" w:rsidRDefault="003443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337"/>
    <w:rsid w:val="00126519"/>
    <w:rsid w:val="00344337"/>
    <w:rsid w:val="003E1170"/>
    <w:rsid w:val="003F19C1"/>
    <w:rsid w:val="007331F1"/>
    <w:rsid w:val="007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David Cooper</cp:lastModifiedBy>
  <cp:revision>4</cp:revision>
  <cp:lastPrinted>2021-05-05T09:54:00Z</cp:lastPrinted>
  <dcterms:created xsi:type="dcterms:W3CDTF">2021-04-16T11:13:00Z</dcterms:created>
  <dcterms:modified xsi:type="dcterms:W3CDTF">2021-05-07T16:38:00Z</dcterms:modified>
</cp:coreProperties>
</file>