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35" w:rsidRDefault="006234A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:rsidR="00597D35" w:rsidRDefault="00597D35">
      <w:pPr>
        <w:jc w:val="center"/>
        <w:rPr>
          <w:sz w:val="16"/>
        </w:rPr>
      </w:pPr>
    </w:p>
    <w:p w:rsidR="00597D35" w:rsidRDefault="006234AF">
      <w:pPr>
        <w:jc w:val="center"/>
        <w:rPr>
          <w:b/>
          <w:sz w:val="36"/>
        </w:rPr>
      </w:pPr>
      <w:r>
        <w:rPr>
          <w:sz w:val="36"/>
          <w:lang w:bidi="en-GB"/>
        </w:rPr>
        <w:t>Chichester District Council</w:t>
      </w:r>
    </w:p>
    <w:p w:rsidR="00597D35" w:rsidRDefault="00597D35">
      <w:pPr>
        <w:jc w:val="center"/>
        <w:rPr>
          <w:b/>
          <w:sz w:val="16"/>
        </w:rPr>
      </w:pPr>
    </w:p>
    <w:p w:rsidR="00597D35" w:rsidRDefault="006234AF">
      <w:pPr>
        <w:jc w:val="center"/>
        <w:rPr>
          <w:sz w:val="48"/>
        </w:rPr>
      </w:pPr>
      <w:r>
        <w:rPr>
          <w:b/>
          <w:sz w:val="48"/>
        </w:rPr>
        <w:t>Election of a County Councillor for</w:t>
      </w:r>
      <w:r>
        <w:rPr>
          <w:b/>
          <w:sz w:val="48"/>
          <w:lang w:bidi="en-GB"/>
        </w:rPr>
        <w:t xml:space="preserve"> the </w:t>
      </w:r>
    </w:p>
    <w:p w:rsidR="00597D35" w:rsidRDefault="00597D35">
      <w:pPr>
        <w:jc w:val="center"/>
        <w:rPr>
          <w:sz w:val="16"/>
        </w:rPr>
      </w:pPr>
    </w:p>
    <w:p w:rsidR="00597D35" w:rsidRDefault="006234AF">
      <w:pPr>
        <w:jc w:val="center"/>
        <w:rPr>
          <w:sz w:val="50"/>
        </w:rPr>
      </w:pPr>
      <w:r>
        <w:rPr>
          <w:sz w:val="50"/>
        </w:rPr>
        <w:t>Midhurst</w:t>
      </w:r>
      <w:r>
        <w:rPr>
          <w:sz w:val="50"/>
          <w:lang w:bidi="en-GB"/>
        </w:rPr>
        <w:t xml:space="preserve"> Division</w:t>
      </w:r>
    </w:p>
    <w:p w:rsidR="00597D35" w:rsidRDefault="006234AF">
      <w:pPr>
        <w:jc w:val="center"/>
        <w:rPr>
          <w:sz w:val="50"/>
        </w:rPr>
      </w:pPr>
      <w:proofErr w:type="gramStart"/>
      <w:r>
        <w:rPr>
          <w:sz w:val="50"/>
        </w:rPr>
        <w:t>on</w:t>
      </w:r>
      <w:proofErr w:type="gramEnd"/>
      <w:r>
        <w:rPr>
          <w:sz w:val="50"/>
        </w:rPr>
        <w:t xml:space="preserve"> Thursday 6 May 2021</w:t>
      </w:r>
    </w:p>
    <w:p w:rsidR="00597D35" w:rsidRDefault="00597D35">
      <w:pPr>
        <w:jc w:val="center"/>
        <w:rPr>
          <w:sz w:val="22"/>
        </w:rPr>
      </w:pPr>
    </w:p>
    <w:p w:rsidR="00597D35" w:rsidRDefault="006234AF">
      <w:pPr>
        <w:jc w:val="both"/>
        <w:rPr>
          <w:sz w:val="24"/>
        </w:rPr>
      </w:pPr>
      <w:r>
        <w:rPr>
          <w:sz w:val="24"/>
        </w:rPr>
        <w:t xml:space="preserve">I, </w:t>
      </w:r>
      <w:r>
        <w:rPr>
          <w:sz w:val="24"/>
          <w:lang w:bidi="en-GB"/>
        </w:rPr>
        <w:t>Diane Shepherd</w:t>
      </w:r>
      <w:r>
        <w:rPr>
          <w:sz w:val="24"/>
        </w:rPr>
        <w:t xml:space="preserve">, being the </w:t>
      </w:r>
      <w:r>
        <w:rPr>
          <w:sz w:val="24"/>
          <w:lang w:bidi="en-GB"/>
        </w:rPr>
        <w:t>Deputy County Returning Officer</w:t>
      </w:r>
      <w:r>
        <w:rPr>
          <w:sz w:val="24"/>
        </w:rPr>
        <w:t xml:space="preserve"> at the above election, do hereby give notice that the number of votes recorded for each Candidate at the said election is as follows:</w:t>
      </w:r>
    </w:p>
    <w:p w:rsidR="00597D35" w:rsidRDefault="00597D35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1560"/>
        <w:gridCol w:w="567"/>
      </w:tblGrid>
      <w:tr w:rsidR="00597D35" w:rsidTr="00106B7F">
        <w:tc>
          <w:tcPr>
            <w:tcW w:w="4023" w:type="dxa"/>
            <w:shd w:val="pct15" w:color="auto" w:fill="FFFFFF"/>
            <w:vAlign w:val="center"/>
          </w:tcPr>
          <w:p w:rsidR="00597D35" w:rsidRDefault="006234A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Name of</w:t>
            </w:r>
          </w:p>
          <w:p w:rsidR="00597D35" w:rsidRDefault="006234A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:rsidR="00597D35" w:rsidRDefault="006234A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Description</w:t>
            </w:r>
          </w:p>
          <w:p w:rsidR="00597D35" w:rsidRDefault="006234A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:rsidR="00597D35" w:rsidRDefault="006234A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Number of</w:t>
            </w:r>
          </w:p>
          <w:p w:rsidR="00597D35" w:rsidRDefault="006234A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Votes*</w:t>
            </w:r>
          </w:p>
        </w:tc>
      </w:tr>
      <w:tr w:rsidR="00597D35" w:rsidTr="00106B7F">
        <w:trPr>
          <w:trHeight w:val="240"/>
        </w:trPr>
        <w:tc>
          <w:tcPr>
            <w:tcW w:w="4023" w:type="dxa"/>
            <w:vAlign w:val="center"/>
          </w:tcPr>
          <w:p w:rsidR="00597D35" w:rsidRDefault="006234AF">
            <w:pPr>
              <w:rPr>
                <w:sz w:val="32"/>
              </w:rPr>
            </w:pPr>
            <w:r>
              <w:rPr>
                <w:sz w:val="32"/>
              </w:rPr>
              <w:t>FRASER, Alasdair Donald Forbes</w:t>
            </w:r>
          </w:p>
          <w:p w:rsidR="00597D35" w:rsidRDefault="006234AF">
            <w:pPr>
              <w:rPr>
                <w:sz w:val="32"/>
              </w:rPr>
            </w:pPr>
            <w:r>
              <w:rPr>
                <w:sz w:val="32"/>
              </w:rPr>
              <w:t>commonly known as FRASER, Don</w:t>
            </w:r>
          </w:p>
        </w:tc>
        <w:tc>
          <w:tcPr>
            <w:tcW w:w="4023" w:type="dxa"/>
            <w:vAlign w:val="center"/>
          </w:tcPr>
          <w:p w:rsidR="00597D35" w:rsidRDefault="006234AF">
            <w:pPr>
              <w:rPr>
                <w:sz w:val="32"/>
              </w:rPr>
            </w:pPr>
            <w:r>
              <w:rPr>
                <w:sz w:val="32"/>
              </w:rPr>
              <w:t>Labour Party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597D35" w:rsidRDefault="00106B7F">
            <w:pPr>
              <w:jc w:val="right"/>
              <w:rPr>
                <w:sz w:val="32"/>
              </w:rPr>
            </w:pPr>
            <w:r>
              <w:rPr>
                <w:sz w:val="32"/>
              </w:rPr>
              <w:t>159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97D35" w:rsidRDefault="00597D35">
            <w:pPr>
              <w:rPr>
                <w:sz w:val="32"/>
              </w:rPr>
            </w:pPr>
          </w:p>
        </w:tc>
      </w:tr>
      <w:tr w:rsidR="00597D35" w:rsidTr="00106B7F">
        <w:trPr>
          <w:trHeight w:val="240"/>
        </w:trPr>
        <w:tc>
          <w:tcPr>
            <w:tcW w:w="4023" w:type="dxa"/>
            <w:vAlign w:val="center"/>
          </w:tcPr>
          <w:p w:rsidR="00597D35" w:rsidRDefault="006234AF">
            <w:pPr>
              <w:rPr>
                <w:sz w:val="32"/>
              </w:rPr>
            </w:pPr>
            <w:r>
              <w:rPr>
                <w:sz w:val="32"/>
              </w:rPr>
              <w:t>O`KELLY, Kate Francesca Bacon</w:t>
            </w:r>
          </w:p>
          <w:p w:rsidR="00597D35" w:rsidRDefault="00597D35">
            <w:pPr>
              <w:rPr>
                <w:sz w:val="32"/>
              </w:rPr>
            </w:pPr>
          </w:p>
        </w:tc>
        <w:tc>
          <w:tcPr>
            <w:tcW w:w="4023" w:type="dxa"/>
            <w:vAlign w:val="center"/>
          </w:tcPr>
          <w:p w:rsidR="00597D35" w:rsidRDefault="006234AF">
            <w:pPr>
              <w:rPr>
                <w:sz w:val="32"/>
              </w:rPr>
            </w:pPr>
            <w:r>
              <w:rPr>
                <w:sz w:val="32"/>
              </w:rPr>
              <w:t>Liberal Democrat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597D35" w:rsidRDefault="00106B7F">
            <w:pPr>
              <w:jc w:val="right"/>
              <w:rPr>
                <w:sz w:val="32"/>
              </w:rPr>
            </w:pPr>
            <w:r>
              <w:rPr>
                <w:sz w:val="32"/>
              </w:rPr>
              <w:t>2,123</w:t>
            </w:r>
          </w:p>
          <w:p w:rsidR="00106B7F" w:rsidRDefault="00106B7F">
            <w:pPr>
              <w:jc w:val="right"/>
              <w:rPr>
                <w:sz w:val="32"/>
              </w:rPr>
            </w:pPr>
            <w:r>
              <w:rPr>
                <w:sz w:val="32"/>
              </w:rPr>
              <w:t>(Elected)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97D35" w:rsidRDefault="00597D35" w:rsidP="00106B7F">
            <w:pPr>
              <w:rPr>
                <w:sz w:val="32"/>
              </w:rPr>
            </w:pPr>
          </w:p>
        </w:tc>
      </w:tr>
      <w:tr w:rsidR="00597D35" w:rsidTr="00106B7F">
        <w:trPr>
          <w:trHeight w:val="240"/>
        </w:trPr>
        <w:tc>
          <w:tcPr>
            <w:tcW w:w="4023" w:type="dxa"/>
          </w:tcPr>
          <w:p w:rsidR="00597D35" w:rsidRDefault="006234AF">
            <w:pPr>
              <w:rPr>
                <w:sz w:val="32"/>
              </w:rPr>
            </w:pPr>
            <w:r>
              <w:rPr>
                <w:sz w:val="32"/>
              </w:rPr>
              <w:t>VICKERY, Oliver Alexander George</w:t>
            </w:r>
          </w:p>
          <w:p w:rsidR="00597D35" w:rsidRDefault="00597D35">
            <w:pPr>
              <w:rPr>
                <w:sz w:val="32"/>
              </w:rPr>
            </w:pPr>
          </w:p>
        </w:tc>
        <w:tc>
          <w:tcPr>
            <w:tcW w:w="4023" w:type="dxa"/>
            <w:vAlign w:val="center"/>
          </w:tcPr>
          <w:p w:rsidR="00597D35" w:rsidRDefault="006234AF">
            <w:pPr>
              <w:rPr>
                <w:sz w:val="32"/>
              </w:rPr>
            </w:pPr>
            <w:r>
              <w:rPr>
                <w:sz w:val="32"/>
              </w:rPr>
              <w:t>The Conservative Party Candidate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597D35" w:rsidRDefault="00106B7F">
            <w:pPr>
              <w:jc w:val="right"/>
              <w:rPr>
                <w:sz w:val="32"/>
              </w:rPr>
            </w:pPr>
            <w:r>
              <w:rPr>
                <w:sz w:val="32"/>
              </w:rPr>
              <w:t>1,436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97D35" w:rsidRDefault="00597D35">
            <w:pPr>
              <w:rPr>
                <w:sz w:val="32"/>
              </w:rPr>
            </w:pPr>
          </w:p>
        </w:tc>
      </w:tr>
    </w:tbl>
    <w:p w:rsidR="00597D35" w:rsidRDefault="006234AF">
      <w:pPr>
        <w:jc w:val="both"/>
        <w:rPr>
          <w:sz w:val="22"/>
        </w:rPr>
      </w:pPr>
      <w:r>
        <w:rPr>
          <w:sz w:val="22"/>
        </w:rPr>
        <w:t>* If elected the word 'Elected' appears against the number of votes.</w:t>
      </w:r>
    </w:p>
    <w:p w:rsidR="00597D35" w:rsidRDefault="00597D35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597D35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:rsidR="00597D35" w:rsidRDefault="006234A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:rsidR="00597D35" w:rsidRDefault="006234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Number of</w:t>
            </w:r>
          </w:p>
          <w:p w:rsidR="00597D35" w:rsidRDefault="006234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ballot papers</w:t>
            </w:r>
          </w:p>
        </w:tc>
      </w:tr>
      <w:tr w:rsidR="00597D35">
        <w:trPr>
          <w:trHeight w:val="240"/>
        </w:trPr>
        <w:tc>
          <w:tcPr>
            <w:tcW w:w="8046" w:type="dxa"/>
            <w:vAlign w:val="center"/>
          </w:tcPr>
          <w:p w:rsidR="00597D35" w:rsidRDefault="006234AF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:rsidR="00597D35" w:rsidRDefault="006234AF">
            <w:pPr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97D35">
        <w:trPr>
          <w:trHeight w:val="240"/>
        </w:trPr>
        <w:tc>
          <w:tcPr>
            <w:tcW w:w="8046" w:type="dxa"/>
            <w:vAlign w:val="center"/>
          </w:tcPr>
          <w:p w:rsidR="00597D35" w:rsidRDefault="006234AF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:rsidR="00597D35" w:rsidRDefault="00106B7F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97D35">
        <w:trPr>
          <w:trHeight w:val="240"/>
        </w:trPr>
        <w:tc>
          <w:tcPr>
            <w:tcW w:w="8046" w:type="dxa"/>
            <w:vAlign w:val="center"/>
          </w:tcPr>
          <w:p w:rsidR="00597D35" w:rsidRDefault="006234AF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:rsidR="00597D35" w:rsidRDefault="006234AF">
            <w:pPr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97D35">
        <w:trPr>
          <w:trHeight w:val="240"/>
        </w:trPr>
        <w:tc>
          <w:tcPr>
            <w:tcW w:w="8046" w:type="dxa"/>
            <w:vAlign w:val="center"/>
          </w:tcPr>
          <w:p w:rsidR="00597D35" w:rsidRDefault="006234AF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:rsidR="00597D35" w:rsidRDefault="00106B7F">
            <w:pPr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597D35">
        <w:trPr>
          <w:trHeight w:val="240"/>
        </w:trPr>
        <w:tc>
          <w:tcPr>
            <w:tcW w:w="8046" w:type="dxa"/>
            <w:vAlign w:val="center"/>
          </w:tcPr>
          <w:p w:rsidR="00597D35" w:rsidRDefault="006234A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E</w:t>
            </w:r>
            <w:proofErr w:type="spellEnd"/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:rsidR="00597D35" w:rsidRDefault="006234AF">
            <w:pPr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97D35">
        <w:trPr>
          <w:trHeight w:val="240"/>
        </w:trPr>
        <w:tc>
          <w:tcPr>
            <w:tcW w:w="8046" w:type="dxa"/>
            <w:vAlign w:val="center"/>
          </w:tcPr>
          <w:p w:rsidR="00597D35" w:rsidRDefault="006234AF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:rsidR="00597D35" w:rsidRDefault="00106B7F">
            <w:pPr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</w:tbl>
    <w:p w:rsidR="00597D35" w:rsidRDefault="00597D35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597D35">
        <w:tc>
          <w:tcPr>
            <w:tcW w:w="1985" w:type="dxa"/>
          </w:tcPr>
          <w:p w:rsidR="00597D35" w:rsidRDefault="006234AF">
            <w:r>
              <w:t>Vacant Seats: 1</w:t>
            </w:r>
          </w:p>
        </w:tc>
        <w:tc>
          <w:tcPr>
            <w:tcW w:w="3101" w:type="dxa"/>
          </w:tcPr>
          <w:p w:rsidR="00597D35" w:rsidRDefault="006234AF">
            <w:r>
              <w:t>Electorate: 8,812</w:t>
            </w:r>
          </w:p>
        </w:tc>
        <w:tc>
          <w:tcPr>
            <w:tcW w:w="3102" w:type="dxa"/>
          </w:tcPr>
          <w:p w:rsidR="00597D35" w:rsidRDefault="006234AF">
            <w:r>
              <w:t xml:space="preserve">Ballot Papers Issued: </w:t>
            </w:r>
            <w:r w:rsidR="00106B7F">
              <w:t>3,739</w:t>
            </w:r>
          </w:p>
        </w:tc>
        <w:tc>
          <w:tcPr>
            <w:tcW w:w="1985" w:type="dxa"/>
          </w:tcPr>
          <w:p w:rsidR="00597D35" w:rsidRDefault="006234AF" w:rsidP="00106B7F">
            <w:r>
              <w:t xml:space="preserve">Turnout: </w:t>
            </w:r>
            <w:r w:rsidR="00106B7F">
              <w:t>42</w:t>
            </w:r>
            <w:r>
              <w:t>.</w:t>
            </w:r>
            <w:r w:rsidR="00106B7F">
              <w:t>4</w:t>
            </w:r>
            <w:r>
              <w:t>%</w:t>
            </w:r>
          </w:p>
        </w:tc>
      </w:tr>
    </w:tbl>
    <w:p w:rsidR="00597D35" w:rsidRDefault="00597D35">
      <w:pPr>
        <w:jc w:val="both"/>
      </w:pPr>
    </w:p>
    <w:p w:rsidR="00597D35" w:rsidRDefault="006234AF">
      <w:pPr>
        <w:jc w:val="both"/>
      </w:pPr>
      <w:r>
        <w:t>And I do hereby declare that</w:t>
      </w:r>
      <w:r>
        <w:rPr>
          <w:lang w:bidi="en-GB"/>
        </w:rPr>
        <w:t xml:space="preserve"> </w:t>
      </w:r>
      <w:bookmarkStart w:id="0" w:name="_GoBack"/>
      <w:bookmarkEnd w:id="0"/>
      <w:r w:rsidR="00106B7F">
        <w:rPr>
          <w:lang w:bidi="en-GB"/>
        </w:rPr>
        <w:t>Kate O’Kelly</w:t>
      </w:r>
      <w:r>
        <w:rPr>
          <w:lang w:bidi="en-GB"/>
        </w:rPr>
        <w:t xml:space="preserve"> is</w:t>
      </w:r>
      <w:r>
        <w:t xml:space="preserve"> duly elected.</w:t>
      </w:r>
    </w:p>
    <w:p w:rsidR="00597D35" w:rsidRDefault="00597D35">
      <w:pPr>
        <w:jc w:val="both"/>
      </w:pPr>
    </w:p>
    <w:sectPr w:rsidR="00597D35">
      <w:headerReference w:type="default" r:id="rId7"/>
      <w:footerReference w:type="default" r:id="rId8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2B4" w:rsidRDefault="007262B4">
      <w:r>
        <w:separator/>
      </w:r>
    </w:p>
  </w:endnote>
  <w:endnote w:type="continuationSeparator" w:id="0">
    <w:p w:rsidR="007262B4" w:rsidRDefault="0072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597D35">
      <w:tc>
        <w:tcPr>
          <w:tcW w:w="4428" w:type="dxa"/>
        </w:tcPr>
        <w:p w:rsidR="00597D35" w:rsidRDefault="006234AF">
          <w:r>
            <w:t>Dated</w:t>
          </w:r>
          <w:r>
            <w:rPr>
              <w:lang w:bidi="en-GB"/>
            </w:rPr>
            <w:t>: 7 May 2021</w:t>
          </w:r>
        </w:p>
      </w:tc>
      <w:tc>
        <w:tcPr>
          <w:tcW w:w="5745" w:type="dxa"/>
        </w:tcPr>
        <w:p w:rsidR="00597D35" w:rsidRDefault="006234AF">
          <w:pPr>
            <w:jc w:val="right"/>
          </w:pPr>
          <w:r>
            <w:rPr>
              <w:lang w:bidi="en-GB"/>
            </w:rPr>
            <w:t>Diane Shepherd</w:t>
          </w:r>
        </w:p>
      </w:tc>
    </w:tr>
    <w:tr w:rsidR="00597D35">
      <w:tc>
        <w:tcPr>
          <w:tcW w:w="4428" w:type="dxa"/>
        </w:tcPr>
        <w:p w:rsidR="00597D35" w:rsidRDefault="00597D35">
          <w:pPr>
            <w:jc w:val="center"/>
          </w:pPr>
        </w:p>
        <w:p w:rsidR="00597D35" w:rsidRDefault="00597D35"/>
      </w:tc>
      <w:tc>
        <w:tcPr>
          <w:tcW w:w="5745" w:type="dxa"/>
        </w:tcPr>
        <w:p w:rsidR="00597D35" w:rsidRDefault="006234AF">
          <w:pPr>
            <w:jc w:val="right"/>
          </w:pPr>
          <w:r>
            <w:rPr>
              <w:lang w:bidi="en-GB"/>
            </w:rPr>
            <w:t>Deputy County Returning Officer</w:t>
          </w:r>
        </w:p>
      </w:tc>
    </w:tr>
  </w:tbl>
  <w:p w:rsidR="00597D35" w:rsidRDefault="006234AF">
    <w:pPr>
      <w:pStyle w:val="Footer"/>
      <w:jc w:val="center"/>
      <w:rPr>
        <w:sz w:val="16"/>
      </w:rPr>
    </w:pPr>
    <w:r>
      <w:rPr>
        <w:sz w:val="16"/>
      </w:rPr>
      <w:t>Printed and published by the</w:t>
    </w:r>
    <w:r>
      <w:rPr>
        <w:sz w:val="16"/>
        <w:lang w:bidi="en-GB"/>
      </w:rPr>
      <w:t xml:space="preserve"> Deputy County Returning Officer, East Pallant House, 1 East Pallant, Chichester, PO19 1TY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2B4" w:rsidRDefault="007262B4">
      <w:r>
        <w:separator/>
      </w:r>
    </w:p>
  </w:footnote>
  <w:footnote w:type="continuationSeparator" w:id="0">
    <w:p w:rsidR="007262B4" w:rsidRDefault="00726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D35" w:rsidRDefault="00597D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D35"/>
    <w:rsid w:val="00106B7F"/>
    <w:rsid w:val="003D3E0B"/>
    <w:rsid w:val="00597D35"/>
    <w:rsid w:val="006234AF"/>
    <w:rsid w:val="007262B4"/>
    <w:rsid w:val="00C01359"/>
    <w:rsid w:val="00F7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David Cooper</cp:lastModifiedBy>
  <cp:revision>5</cp:revision>
  <cp:lastPrinted>2021-05-05T09:53:00Z</cp:lastPrinted>
  <dcterms:created xsi:type="dcterms:W3CDTF">2021-04-16T11:03:00Z</dcterms:created>
  <dcterms:modified xsi:type="dcterms:W3CDTF">2021-05-07T15:31:00Z</dcterms:modified>
</cp:coreProperties>
</file>