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37"/>
        <w:tblW w:w="9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avant Borough Council and Chichester District Council"/>
        <w:tblDescription w:val="The names of the local authorites that have produced this document"/>
      </w:tblPr>
      <w:tblGrid>
        <w:gridCol w:w="5222"/>
        <w:gridCol w:w="4508"/>
      </w:tblGrid>
      <w:tr w:rsidR="000363E8" w14:paraId="027C5436" w14:textId="77777777" w:rsidTr="005E6840">
        <w:trPr>
          <w:tblHeader/>
          <w:jc w:val="center"/>
        </w:trPr>
        <w:tc>
          <w:tcPr>
            <w:tcW w:w="5222" w:type="dxa"/>
          </w:tcPr>
          <w:p w14:paraId="3DB16A1E" w14:textId="102C3D4E" w:rsidR="000363E8" w:rsidRDefault="000363E8" w:rsidP="000363E8">
            <w:r>
              <w:rPr>
                <w:noProof/>
                <w:lang w:eastAsia="en-GB"/>
              </w:rPr>
              <w:drawing>
                <wp:inline distT="0" distB="0" distL="0" distR="0" wp14:anchorId="70FF3463" wp14:editId="05F60C3F">
                  <wp:extent cx="1552353" cy="554661"/>
                  <wp:effectExtent l="0" t="0" r="0" b="0"/>
                  <wp:docPr id="3" name="Picture 3" descr="The names of the Local Authorites that have produced this document" title="Havant Borough Council and Chichester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BC Logo Text Only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7298" cy="563574"/>
                          </a:xfrm>
                          <a:prstGeom prst="rect">
                            <a:avLst/>
                          </a:prstGeom>
                        </pic:spPr>
                      </pic:pic>
                    </a:graphicData>
                  </a:graphic>
                </wp:inline>
              </w:drawing>
            </w:r>
          </w:p>
        </w:tc>
        <w:tc>
          <w:tcPr>
            <w:tcW w:w="4508" w:type="dxa"/>
          </w:tcPr>
          <w:p w14:paraId="5A40C96E" w14:textId="0300E503" w:rsidR="000363E8" w:rsidRDefault="00426F50" w:rsidP="000363E8">
            <w:pPr>
              <w:jc w:val="right"/>
            </w:pPr>
            <w:r>
              <w:rPr>
                <w:rFonts w:ascii="Arial" w:hAnsi="Arial" w:cs="Arial"/>
                <w:noProof/>
                <w:sz w:val="40"/>
                <w:szCs w:val="40"/>
                <w:lang w:eastAsia="en-GB"/>
              </w:rPr>
              <w:drawing>
                <wp:anchor distT="0" distB="0" distL="114300" distR="114300" simplePos="0" relativeHeight="251661312" behindDoc="0" locked="0" layoutInCell="1" allowOverlap="1" wp14:anchorId="228B24A1" wp14:editId="46CB3837">
                  <wp:simplePos x="0" y="0"/>
                  <wp:positionH relativeFrom="margin">
                    <wp:posOffset>1932940</wp:posOffset>
                  </wp:positionH>
                  <wp:positionV relativeFrom="paragraph">
                    <wp:posOffset>11430</wp:posOffset>
                  </wp:positionV>
                  <wp:extent cx="756285" cy="756285"/>
                  <wp:effectExtent l="0" t="0" r="5715" b="5715"/>
                  <wp:wrapSquare wrapText="bothSides"/>
                  <wp:docPr id="5" name="Picture 5" descr="Logo for Chichester District Council" title="Chichester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pic:spPr>
                      </pic:pic>
                    </a:graphicData>
                  </a:graphic>
                  <wp14:sizeRelH relativeFrom="page">
                    <wp14:pctWidth>0</wp14:pctWidth>
                  </wp14:sizeRelH>
                  <wp14:sizeRelV relativeFrom="page">
                    <wp14:pctHeight>0</wp14:pctHeight>
                  </wp14:sizeRelV>
                </wp:anchor>
              </w:drawing>
            </w:r>
          </w:p>
        </w:tc>
      </w:tr>
    </w:tbl>
    <w:p w14:paraId="76B74786" w14:textId="0D9E0A61" w:rsidR="000363E8" w:rsidRDefault="00757EA0" w:rsidP="00F53A7E">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01FD294A" wp14:editId="30BA893F">
                <wp:simplePos x="0" y="0"/>
                <wp:positionH relativeFrom="margin">
                  <wp:align>left</wp:align>
                </wp:positionH>
                <wp:positionV relativeFrom="paragraph">
                  <wp:posOffset>8795385</wp:posOffset>
                </wp:positionV>
                <wp:extent cx="5657850" cy="52197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57850" cy="521970"/>
                        </a:xfrm>
                        <a:prstGeom prst="rect">
                          <a:avLst/>
                        </a:prstGeom>
                        <a:solidFill>
                          <a:schemeClr val="lt1"/>
                        </a:solidFill>
                        <a:ln w="6350">
                          <a:noFill/>
                        </a:ln>
                      </wps:spPr>
                      <wps:txbx>
                        <w:txbxContent>
                          <w:p w14:paraId="2F7FDB1C" w14:textId="0CB128B5" w:rsidR="00C857F9" w:rsidRPr="001A380B" w:rsidRDefault="00426F50">
                            <w:pPr>
                              <w:rPr>
                                <w:rFonts w:ascii="Arial" w:hAnsi="Arial" w:cs="Arial"/>
                              </w:rPr>
                            </w:pPr>
                            <w:r>
                              <w:rPr>
                                <w:rFonts w:ascii="Arial" w:hAnsi="Arial" w:cs="Arial"/>
                                <w:color w:val="A6A6A6" w:themeColor="background1" w:themeShade="A6"/>
                                <w:sz w:val="50"/>
                                <w:szCs w:val="50"/>
                                <w:lang w:eastAsia="ja-JP"/>
                              </w:rPr>
                              <w:t>February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1FD294A" id="_x0000_t202" coordsize="21600,21600" o:spt="202" path="m,l,21600r21600,l21600,xe">
                <v:stroke joinstyle="miter"/>
                <v:path gradientshapeok="t" o:connecttype="rect"/>
              </v:shapetype>
              <v:shape id="Text Box 1" o:spid="_x0000_s1026" type="#_x0000_t202" style="position:absolute;margin-left:0;margin-top:692.55pt;width:445.5pt;height:41.1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" fillcolor="white [3201]" stroked="f" strokeweight=".5pt">
                <v:textbox>
                  <w:txbxContent>
                    <w:p w14:paraId="2F7FDB1C" w14:textId="0CB128B5" w:rsidR="00C857F9" w:rsidRPr="001A380B" w:rsidRDefault="00426F50">
                      <w:pPr>
                        <w:rPr>
                          <w:rFonts w:ascii="Arial" w:hAnsi="Arial" w:cs="Arial"/>
                        </w:rPr>
                      </w:pPr>
                      <w:r>
                        <w:rPr>
                          <w:rFonts w:ascii="Arial" w:hAnsi="Arial" w:cs="Arial"/>
                          <w:color w:val="A6A6A6" w:themeColor="background1" w:themeShade="A6"/>
                          <w:sz w:val="50"/>
                          <w:szCs w:val="50"/>
                          <w:lang w:eastAsia="ja-JP"/>
                        </w:rPr>
                        <w:t>February 2021</w:t>
                      </w:r>
                    </w:p>
                  </w:txbxContent>
                </v:textbox>
                <w10:wrap anchorx="margin"/>
              </v:shape>
            </w:pict>
          </mc:Fallback>
        </mc:AlternateContent>
      </w:r>
      <w:r w:rsidR="00665A45">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71EA11C" wp14:editId="2CD99B26">
                <wp:simplePos x="0" y="0"/>
                <wp:positionH relativeFrom="margin">
                  <wp:posOffset>-203200</wp:posOffset>
                </wp:positionH>
                <wp:positionV relativeFrom="paragraph">
                  <wp:posOffset>2003993</wp:posOffset>
                </wp:positionV>
                <wp:extent cx="6936740" cy="260159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6740" cy="2601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ED609" w14:textId="77777777" w:rsidR="000363E8" w:rsidRPr="00251829" w:rsidRDefault="000363E8" w:rsidP="000363E8">
                            <w:pPr>
                              <w:spacing w:after="200"/>
                              <w:rPr>
                                <w:rFonts w:ascii="Arial" w:hAnsi="Arial" w:cs="Arial"/>
                                <w:color w:val="4FC6E0"/>
                                <w:sz w:val="80"/>
                                <w:szCs w:val="80"/>
                              </w:rPr>
                            </w:pPr>
                            <w:r w:rsidRPr="00251829">
                              <w:rPr>
                                <w:rFonts w:ascii="Arial" w:hAnsi="Arial" w:cs="Arial"/>
                                <w:color w:val="4FC6E0"/>
                                <w:sz w:val="80"/>
                                <w:szCs w:val="80"/>
                              </w:rPr>
                              <w:t xml:space="preserve">Statement of Common Ground </w:t>
                            </w:r>
                          </w:p>
                          <w:p w14:paraId="5C05DC34" w14:textId="66B8325F" w:rsidR="00D77FB7" w:rsidRDefault="0044597A" w:rsidP="000363E8">
                            <w:pPr>
                              <w:rPr>
                                <w:rFonts w:ascii="Arial" w:hAnsi="Arial" w:cs="Arial"/>
                                <w:color w:val="A6A6A6" w:themeColor="background1" w:themeShade="A6"/>
                                <w:sz w:val="50"/>
                                <w:szCs w:val="50"/>
                                <w:lang w:eastAsia="ja-JP"/>
                              </w:rPr>
                            </w:pPr>
                            <w:r>
                              <w:rPr>
                                <w:rFonts w:ascii="Arial" w:hAnsi="Arial" w:cs="Arial"/>
                                <w:color w:val="A6A6A6" w:themeColor="background1" w:themeShade="A6"/>
                                <w:sz w:val="50"/>
                                <w:szCs w:val="50"/>
                                <w:lang w:eastAsia="ja-JP"/>
                              </w:rPr>
                              <w:t>Chichester District Council</w:t>
                            </w:r>
                            <w:r w:rsidR="000363E8" w:rsidRPr="00251829">
                              <w:rPr>
                                <w:rFonts w:ascii="Arial" w:hAnsi="Arial" w:cs="Arial"/>
                                <w:color w:val="A6A6A6" w:themeColor="background1" w:themeShade="A6"/>
                                <w:sz w:val="50"/>
                                <w:szCs w:val="50"/>
                                <w:lang w:eastAsia="ja-JP"/>
                              </w:rPr>
                              <w:t xml:space="preserve"> &amp; </w:t>
                            </w:r>
                          </w:p>
                          <w:p w14:paraId="67DD94EC" w14:textId="77777777" w:rsidR="000363E8" w:rsidRPr="00251829" w:rsidRDefault="000363E8" w:rsidP="000363E8">
                            <w:pPr>
                              <w:rPr>
                                <w:rFonts w:ascii="Arial" w:hAnsi="Arial" w:cs="Arial"/>
                                <w:color w:val="808080" w:themeColor="background1" w:themeShade="80"/>
                                <w:sz w:val="50"/>
                                <w:szCs w:val="50"/>
                              </w:rPr>
                            </w:pPr>
                            <w:r w:rsidRPr="00251829">
                              <w:rPr>
                                <w:rFonts w:ascii="Arial" w:hAnsi="Arial" w:cs="Arial"/>
                                <w:color w:val="A6A6A6" w:themeColor="background1" w:themeShade="A6"/>
                                <w:sz w:val="50"/>
                                <w:szCs w:val="50"/>
                                <w:lang w:eastAsia="ja-JP"/>
                              </w:rPr>
                              <w:t>Havant Borough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1EA11C" id="Text Box 2" o:spid="_x0000_s1027" type="#_x0000_t202" style="position:absolute;margin-left:-16pt;margin-top:157.8pt;width:546.2pt;height:20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" fillcolor="white [3201]" stroked="f" strokeweight=".5pt">
                <v:textbox>
                  <w:txbxContent>
                    <w:p w14:paraId="0A1ED609" w14:textId="77777777" w:rsidR="000363E8" w:rsidRPr="00251829" w:rsidRDefault="000363E8" w:rsidP="000363E8">
                      <w:pPr>
                        <w:spacing w:after="200"/>
                        <w:rPr>
                          <w:rFonts w:ascii="Arial" w:hAnsi="Arial" w:cs="Arial"/>
                          <w:color w:val="4FC6E0"/>
                          <w:sz w:val="80"/>
                          <w:szCs w:val="80"/>
                        </w:rPr>
                      </w:pPr>
                      <w:r w:rsidRPr="00251829">
                        <w:rPr>
                          <w:rFonts w:ascii="Arial" w:hAnsi="Arial" w:cs="Arial"/>
                          <w:color w:val="4FC6E0"/>
                          <w:sz w:val="80"/>
                          <w:szCs w:val="80"/>
                        </w:rPr>
                        <w:t xml:space="preserve">Statement of Common Ground </w:t>
                      </w:r>
                    </w:p>
                    <w:p w14:paraId="5C05DC34" w14:textId="66B8325F" w:rsidR="00D77FB7" w:rsidRDefault="0044597A" w:rsidP="000363E8">
                      <w:pPr>
                        <w:rPr>
                          <w:rFonts w:ascii="Arial" w:hAnsi="Arial" w:cs="Arial"/>
                          <w:color w:val="A6A6A6" w:themeColor="background1" w:themeShade="A6"/>
                          <w:sz w:val="50"/>
                          <w:szCs w:val="50"/>
                          <w:lang w:eastAsia="ja-JP"/>
                        </w:rPr>
                      </w:pPr>
                      <w:r>
                        <w:rPr>
                          <w:rFonts w:ascii="Arial" w:hAnsi="Arial" w:cs="Arial"/>
                          <w:color w:val="A6A6A6" w:themeColor="background1" w:themeShade="A6"/>
                          <w:sz w:val="50"/>
                          <w:szCs w:val="50"/>
                          <w:lang w:eastAsia="ja-JP"/>
                        </w:rPr>
                        <w:t>Chichester District Council</w:t>
                      </w:r>
                      <w:r w:rsidR="000363E8" w:rsidRPr="00251829">
                        <w:rPr>
                          <w:rFonts w:ascii="Arial" w:hAnsi="Arial" w:cs="Arial"/>
                          <w:color w:val="A6A6A6" w:themeColor="background1" w:themeShade="A6"/>
                          <w:sz w:val="50"/>
                          <w:szCs w:val="50"/>
                          <w:lang w:eastAsia="ja-JP"/>
                        </w:rPr>
                        <w:t xml:space="preserve"> &amp; </w:t>
                      </w:r>
                    </w:p>
                    <w:p w14:paraId="67DD94EC" w14:textId="77777777" w:rsidR="000363E8" w:rsidRPr="00251829" w:rsidRDefault="000363E8" w:rsidP="000363E8">
                      <w:pPr>
                        <w:rPr>
                          <w:rFonts w:ascii="Arial" w:hAnsi="Arial" w:cs="Arial"/>
                          <w:color w:val="808080" w:themeColor="background1" w:themeShade="80"/>
                          <w:sz w:val="50"/>
                          <w:szCs w:val="50"/>
                        </w:rPr>
                      </w:pPr>
                      <w:r w:rsidRPr="00251829">
                        <w:rPr>
                          <w:rFonts w:ascii="Arial" w:hAnsi="Arial" w:cs="Arial"/>
                          <w:color w:val="A6A6A6" w:themeColor="background1" w:themeShade="A6"/>
                          <w:sz w:val="50"/>
                          <w:szCs w:val="50"/>
                          <w:lang w:eastAsia="ja-JP"/>
                        </w:rPr>
                        <w:t>Havant Borough Council</w:t>
                      </w:r>
                    </w:p>
                  </w:txbxContent>
                </v:textbox>
                <w10:wrap anchorx="margin"/>
              </v:shape>
            </w:pict>
          </mc:Fallback>
        </mc:AlternateContent>
      </w:r>
      <w:r w:rsidR="000363E8">
        <w:br w:type="page"/>
      </w:r>
    </w:p>
    <w:p w14:paraId="5883F1CE" w14:textId="0BA6A1C2" w:rsidR="0040748E" w:rsidRDefault="0040748E" w:rsidP="009D16A9">
      <w:pPr>
        <w:spacing w:line="276" w:lineRule="auto"/>
        <w:rPr>
          <w:rFonts w:ascii="Arial" w:hAnsi="Arial" w:cs="Arial"/>
          <w:color w:val="A6A6A6" w:themeColor="background1" w:themeShade="A6"/>
          <w:sz w:val="44"/>
          <w:szCs w:val="44"/>
        </w:rPr>
        <w:sectPr w:rsidR="0040748E" w:rsidSect="00C857F9">
          <w:headerReference w:type="even" r:id="rId11"/>
          <w:pgSz w:w="11906" w:h="16838"/>
          <w:pgMar w:top="1134" w:right="1134" w:bottom="1134" w:left="1134" w:header="709" w:footer="709" w:gutter="0"/>
          <w:cols w:space="708"/>
          <w:docGrid w:linePitch="360"/>
        </w:sectPr>
      </w:pPr>
    </w:p>
    <w:p w14:paraId="76E4D2D9" w14:textId="77777777" w:rsidR="0044597A" w:rsidRPr="0044597A" w:rsidRDefault="0044597A" w:rsidP="0044597A">
      <w:pPr>
        <w:spacing w:line="276" w:lineRule="auto"/>
        <w:rPr>
          <w:rFonts w:ascii="Arial" w:hAnsi="Arial" w:cs="Arial"/>
          <w:color w:val="A6A6A6" w:themeColor="background1" w:themeShade="A6"/>
          <w:sz w:val="44"/>
          <w:szCs w:val="44"/>
        </w:rPr>
      </w:pPr>
      <w:r w:rsidRPr="0044597A">
        <w:rPr>
          <w:rFonts w:ascii="Arial" w:hAnsi="Arial" w:cs="Arial"/>
          <w:color w:val="A6A6A6" w:themeColor="background1" w:themeShade="A6"/>
          <w:sz w:val="44"/>
          <w:szCs w:val="44"/>
        </w:rPr>
        <w:lastRenderedPageBreak/>
        <w:t>Parties to the Agreement</w:t>
      </w:r>
    </w:p>
    <w:p w14:paraId="4379D81A" w14:textId="77777777" w:rsidR="0044597A" w:rsidRPr="003D6A36" w:rsidRDefault="0044597A" w:rsidP="0044597A">
      <w:pPr>
        <w:jc w:val="both"/>
        <w:rPr>
          <w:rFonts w:ascii="Arial" w:hAnsi="Arial" w:cs="Arial"/>
        </w:rPr>
      </w:pPr>
      <w:r w:rsidRPr="003D6A36">
        <w:rPr>
          <w:rFonts w:ascii="Arial" w:hAnsi="Arial" w:cs="Arial"/>
        </w:rPr>
        <w:t>The Agreement involves the following Local Planning Authorities</w:t>
      </w:r>
    </w:p>
    <w:p w14:paraId="34642E4B" w14:textId="77777777" w:rsidR="0044597A" w:rsidRPr="003D6A36" w:rsidRDefault="0044597A" w:rsidP="0044597A">
      <w:pPr>
        <w:pStyle w:val="ListParagraph"/>
        <w:numPr>
          <w:ilvl w:val="0"/>
          <w:numId w:val="18"/>
        </w:numPr>
        <w:spacing w:after="200" w:line="276" w:lineRule="auto"/>
        <w:jc w:val="both"/>
        <w:rPr>
          <w:rFonts w:ascii="Arial" w:hAnsi="Arial" w:cs="Arial"/>
        </w:rPr>
      </w:pPr>
      <w:r w:rsidRPr="003D6A36">
        <w:rPr>
          <w:rFonts w:ascii="Arial" w:hAnsi="Arial" w:cs="Arial"/>
        </w:rPr>
        <w:t>Chichester District Council</w:t>
      </w:r>
    </w:p>
    <w:p w14:paraId="10D2A32D" w14:textId="1951D883" w:rsidR="0044597A" w:rsidRPr="0044597A" w:rsidRDefault="0044597A" w:rsidP="009D16A9">
      <w:pPr>
        <w:pStyle w:val="ListParagraph"/>
        <w:numPr>
          <w:ilvl w:val="0"/>
          <w:numId w:val="18"/>
        </w:numPr>
        <w:spacing w:after="200" w:line="276" w:lineRule="auto"/>
        <w:jc w:val="both"/>
        <w:rPr>
          <w:rFonts w:ascii="Arial" w:hAnsi="Arial" w:cs="Arial"/>
        </w:rPr>
      </w:pPr>
      <w:r w:rsidRPr="003D6A36">
        <w:rPr>
          <w:rFonts w:ascii="Arial" w:hAnsi="Arial" w:cs="Arial"/>
        </w:rPr>
        <w:t>Havant Borough Council</w:t>
      </w:r>
    </w:p>
    <w:p w14:paraId="703FCA74" w14:textId="016167AA" w:rsidR="00162A77" w:rsidRDefault="00162A77" w:rsidP="009D16A9">
      <w:pPr>
        <w:spacing w:line="276" w:lineRule="auto"/>
        <w:rPr>
          <w:rFonts w:ascii="Arial" w:hAnsi="Arial" w:cs="Arial"/>
          <w:color w:val="A6A6A6" w:themeColor="background1" w:themeShade="A6"/>
          <w:sz w:val="44"/>
          <w:szCs w:val="44"/>
        </w:rPr>
      </w:pPr>
      <w:r>
        <w:rPr>
          <w:rFonts w:ascii="Arial" w:hAnsi="Arial" w:cs="Arial"/>
          <w:color w:val="A6A6A6" w:themeColor="background1" w:themeShade="A6"/>
          <w:sz w:val="44"/>
          <w:szCs w:val="44"/>
        </w:rPr>
        <w:t>Introduction</w:t>
      </w:r>
    </w:p>
    <w:p w14:paraId="73EBD096" w14:textId="77777777" w:rsidR="0044597A" w:rsidRDefault="0044597A" w:rsidP="0044597A">
      <w:pPr>
        <w:pStyle w:val="ListParagraph"/>
        <w:numPr>
          <w:ilvl w:val="0"/>
          <w:numId w:val="20"/>
        </w:numPr>
        <w:spacing w:after="200" w:line="276" w:lineRule="auto"/>
        <w:jc w:val="both"/>
        <w:rPr>
          <w:rFonts w:ascii="Arial" w:hAnsi="Arial" w:cs="Arial"/>
          <w:color w:val="0B0C0C"/>
          <w:shd w:val="clear" w:color="auto" w:fill="FFFFFF"/>
        </w:rPr>
      </w:pPr>
      <w:r w:rsidRPr="00181FCB">
        <w:rPr>
          <w:rFonts w:ascii="Arial" w:hAnsi="Arial" w:cs="Arial"/>
          <w:color w:val="0B0C0C"/>
          <w:shd w:val="clear" w:color="auto" w:fill="FFFFFF"/>
        </w:rPr>
        <w:t>This Statement of Common Ground (</w:t>
      </w:r>
      <w:proofErr w:type="spellStart"/>
      <w:r w:rsidRPr="00181FCB">
        <w:rPr>
          <w:rFonts w:ascii="Arial" w:hAnsi="Arial" w:cs="Arial"/>
          <w:color w:val="0B0C0C"/>
          <w:shd w:val="clear" w:color="auto" w:fill="FFFFFF"/>
        </w:rPr>
        <w:t>SoCG</w:t>
      </w:r>
      <w:proofErr w:type="spellEnd"/>
      <w:r w:rsidRPr="00181FCB">
        <w:rPr>
          <w:rFonts w:ascii="Arial" w:hAnsi="Arial" w:cs="Arial"/>
          <w:color w:val="0B0C0C"/>
          <w:shd w:val="clear" w:color="auto" w:fill="FFFFFF"/>
        </w:rPr>
        <w:t>) is jointly agreed between Chichester District Council and Havant Borough Council (‘the Councils</w:t>
      </w:r>
      <w:r>
        <w:rPr>
          <w:rFonts w:ascii="Arial" w:hAnsi="Arial" w:cs="Arial"/>
          <w:color w:val="0B0C0C"/>
          <w:shd w:val="clear" w:color="auto" w:fill="FFFFFF"/>
        </w:rPr>
        <w:t>’</w:t>
      </w:r>
      <w:r w:rsidRPr="00181FCB">
        <w:rPr>
          <w:rFonts w:ascii="Arial" w:hAnsi="Arial" w:cs="Arial"/>
          <w:color w:val="0B0C0C"/>
          <w:shd w:val="clear" w:color="auto" w:fill="FFFFFF"/>
        </w:rPr>
        <w:t>) in relation to the Havant Borough Local Plan (HBLP) and the Chichester Local Plan Review (excluding the South Downs National Park). It provides a written record of progress made on strategic cross-boundary matters during the preparation of the Councils’ respective Local Plans. It sets out where effective co-operation is</w:t>
      </w:r>
      <w:r>
        <w:rPr>
          <w:rFonts w:ascii="Arial" w:hAnsi="Arial" w:cs="Arial"/>
          <w:color w:val="0B0C0C"/>
          <w:shd w:val="clear" w:color="auto" w:fill="FFFFFF"/>
        </w:rPr>
        <w:t xml:space="preserve"> </w:t>
      </w:r>
      <w:r w:rsidRPr="00181FCB">
        <w:rPr>
          <w:rFonts w:ascii="Arial" w:hAnsi="Arial" w:cs="Arial"/>
          <w:color w:val="0B0C0C"/>
          <w:shd w:val="clear" w:color="auto" w:fill="FFFFFF"/>
        </w:rPr>
        <w:t xml:space="preserve">happening on these matters in the context of the duty-to-cooperate. </w:t>
      </w:r>
    </w:p>
    <w:p w14:paraId="38ADF0C5" w14:textId="77777777" w:rsidR="0044597A" w:rsidRPr="00181FCB" w:rsidRDefault="0044597A" w:rsidP="0044597A">
      <w:pPr>
        <w:pStyle w:val="ListParagraph"/>
        <w:jc w:val="both"/>
        <w:rPr>
          <w:rFonts w:ascii="Arial" w:hAnsi="Arial" w:cs="Arial"/>
          <w:color w:val="0B0C0C"/>
          <w:shd w:val="clear" w:color="auto" w:fill="FFFFFF"/>
        </w:rPr>
      </w:pPr>
    </w:p>
    <w:p w14:paraId="03FA8D29" w14:textId="77777777" w:rsidR="0044597A" w:rsidRDefault="0044597A" w:rsidP="0044597A">
      <w:pPr>
        <w:pStyle w:val="ListParagraph"/>
        <w:numPr>
          <w:ilvl w:val="0"/>
          <w:numId w:val="20"/>
        </w:numPr>
        <w:spacing w:after="200" w:line="276" w:lineRule="auto"/>
        <w:jc w:val="both"/>
        <w:rPr>
          <w:rFonts w:ascii="Arial" w:hAnsi="Arial" w:cs="Arial"/>
        </w:rPr>
      </w:pPr>
      <w:r w:rsidRPr="00181FCB">
        <w:rPr>
          <w:rFonts w:ascii="Arial" w:hAnsi="Arial" w:cs="Arial"/>
        </w:rPr>
        <w:t>The two Councils meet on a regular basis at an officer level, and with statutory bodies</w:t>
      </w:r>
      <w:r>
        <w:rPr>
          <w:rFonts w:ascii="Arial" w:hAnsi="Arial" w:cs="Arial"/>
        </w:rPr>
        <w:t>,</w:t>
      </w:r>
      <w:r w:rsidRPr="00181FCB">
        <w:rPr>
          <w:rFonts w:ascii="Arial" w:hAnsi="Arial" w:cs="Arial"/>
        </w:rPr>
        <w:t xml:space="preserve"> to discuss:</w:t>
      </w:r>
    </w:p>
    <w:p w14:paraId="3E061E55" w14:textId="77777777" w:rsidR="0044597A" w:rsidRPr="00181FCB" w:rsidRDefault="0044597A" w:rsidP="0044597A">
      <w:pPr>
        <w:pStyle w:val="ListParagraph"/>
        <w:rPr>
          <w:rFonts w:ascii="Arial" w:hAnsi="Arial" w:cs="Arial"/>
        </w:rPr>
      </w:pPr>
    </w:p>
    <w:p w14:paraId="0BC684D0" w14:textId="77777777" w:rsidR="0044597A" w:rsidRPr="000645F6" w:rsidRDefault="0044597A" w:rsidP="0044597A">
      <w:pPr>
        <w:pStyle w:val="ListParagraph"/>
        <w:numPr>
          <w:ilvl w:val="0"/>
          <w:numId w:val="19"/>
        </w:numPr>
        <w:spacing w:after="200" w:line="276" w:lineRule="auto"/>
        <w:jc w:val="both"/>
        <w:rPr>
          <w:rFonts w:ascii="Arial" w:hAnsi="Arial" w:cs="Arial"/>
        </w:rPr>
      </w:pPr>
      <w:r w:rsidRPr="000645F6">
        <w:rPr>
          <w:rFonts w:ascii="Arial" w:hAnsi="Arial" w:cs="Arial"/>
        </w:rPr>
        <w:t xml:space="preserve">Timescales </w:t>
      </w:r>
      <w:r>
        <w:rPr>
          <w:rFonts w:ascii="Arial" w:hAnsi="Arial" w:cs="Arial"/>
        </w:rPr>
        <w:t xml:space="preserve">on respective </w:t>
      </w:r>
      <w:r w:rsidRPr="000645F6">
        <w:rPr>
          <w:rFonts w:ascii="Arial" w:hAnsi="Arial" w:cs="Arial"/>
        </w:rPr>
        <w:t>Local Plan</w:t>
      </w:r>
      <w:r>
        <w:rPr>
          <w:rFonts w:ascii="Arial" w:hAnsi="Arial" w:cs="Arial"/>
        </w:rPr>
        <w:t xml:space="preserve">s </w:t>
      </w:r>
      <w:r w:rsidRPr="000645F6">
        <w:rPr>
          <w:rFonts w:ascii="Arial" w:hAnsi="Arial" w:cs="Arial"/>
        </w:rPr>
        <w:t xml:space="preserve"> </w:t>
      </w:r>
    </w:p>
    <w:p w14:paraId="59E1E28C" w14:textId="77777777" w:rsidR="0044597A" w:rsidRDefault="0044597A" w:rsidP="0044597A">
      <w:pPr>
        <w:pStyle w:val="ListParagraph"/>
        <w:numPr>
          <w:ilvl w:val="0"/>
          <w:numId w:val="19"/>
        </w:numPr>
        <w:spacing w:after="200" w:line="276" w:lineRule="auto"/>
        <w:jc w:val="both"/>
        <w:rPr>
          <w:rFonts w:ascii="Arial" w:hAnsi="Arial" w:cs="Arial"/>
        </w:rPr>
      </w:pPr>
      <w:r w:rsidRPr="000645F6">
        <w:rPr>
          <w:rFonts w:ascii="Arial" w:hAnsi="Arial" w:cs="Arial"/>
        </w:rPr>
        <w:t xml:space="preserve">Evidence base studies </w:t>
      </w:r>
    </w:p>
    <w:p w14:paraId="49BCFD89" w14:textId="77777777" w:rsidR="0044597A" w:rsidRDefault="0044597A" w:rsidP="0044597A">
      <w:pPr>
        <w:pStyle w:val="ListParagraph"/>
        <w:numPr>
          <w:ilvl w:val="0"/>
          <w:numId w:val="19"/>
        </w:numPr>
        <w:spacing w:after="200" w:line="276" w:lineRule="auto"/>
        <w:jc w:val="both"/>
        <w:rPr>
          <w:rFonts w:ascii="Arial" w:hAnsi="Arial" w:cs="Arial"/>
        </w:rPr>
      </w:pPr>
      <w:r>
        <w:rPr>
          <w:rFonts w:ascii="Arial" w:hAnsi="Arial" w:cs="Arial"/>
        </w:rPr>
        <w:t>Coordination of modelling inputs and assumptions which will inform our respective evidence base studies</w:t>
      </w:r>
    </w:p>
    <w:p w14:paraId="6FE6A6C4" w14:textId="1944AF7A" w:rsidR="0044597A" w:rsidRDefault="0044597A" w:rsidP="009543DD">
      <w:pPr>
        <w:pStyle w:val="ListParagraph"/>
        <w:numPr>
          <w:ilvl w:val="0"/>
          <w:numId w:val="19"/>
        </w:numPr>
        <w:spacing w:after="200" w:line="276" w:lineRule="auto"/>
        <w:jc w:val="both"/>
        <w:rPr>
          <w:rFonts w:ascii="Arial" w:hAnsi="Arial" w:cs="Arial"/>
        </w:rPr>
      </w:pPr>
      <w:r>
        <w:rPr>
          <w:rFonts w:ascii="Arial" w:hAnsi="Arial" w:cs="Arial"/>
        </w:rPr>
        <w:t xml:space="preserve">Emerging findings from respective evidence base studies </w:t>
      </w:r>
    </w:p>
    <w:p w14:paraId="7B0C9815" w14:textId="77777777" w:rsidR="009543DD" w:rsidRPr="009543DD" w:rsidRDefault="009543DD" w:rsidP="009543DD">
      <w:pPr>
        <w:pStyle w:val="ListParagraph"/>
        <w:spacing w:after="200" w:line="276" w:lineRule="auto"/>
        <w:ind w:left="1080"/>
        <w:jc w:val="both"/>
        <w:rPr>
          <w:rFonts w:ascii="Arial" w:hAnsi="Arial" w:cs="Arial"/>
        </w:rPr>
      </w:pPr>
    </w:p>
    <w:p w14:paraId="7E988E15" w14:textId="77777777" w:rsidR="0044597A" w:rsidRPr="00692C0B" w:rsidRDefault="0044597A" w:rsidP="0044597A">
      <w:pPr>
        <w:pStyle w:val="ListParagraph"/>
        <w:numPr>
          <w:ilvl w:val="0"/>
          <w:numId w:val="20"/>
        </w:numPr>
        <w:spacing w:after="200" w:line="276" w:lineRule="auto"/>
        <w:jc w:val="both"/>
        <w:rPr>
          <w:rFonts w:ascii="Arial" w:hAnsi="Arial" w:cs="Arial"/>
        </w:rPr>
      </w:pPr>
      <w:r>
        <w:rPr>
          <w:rFonts w:ascii="Arial" w:hAnsi="Arial" w:cs="Arial"/>
        </w:rPr>
        <w:t xml:space="preserve">The </w:t>
      </w:r>
      <w:proofErr w:type="spellStart"/>
      <w:r>
        <w:rPr>
          <w:rFonts w:ascii="Arial" w:hAnsi="Arial" w:cs="Arial"/>
        </w:rPr>
        <w:t>SoCG</w:t>
      </w:r>
      <w:proofErr w:type="spellEnd"/>
      <w:r>
        <w:rPr>
          <w:rFonts w:ascii="Arial" w:hAnsi="Arial" w:cs="Arial"/>
        </w:rPr>
        <w:t xml:space="preserve"> will be updated to reflect these ongoing discussions and setting out progress to date. The Councils are at different stages of preparing Plans, but at the time of writing it is anticipated that Havant will be the first of the two authorities to submit a Plan for Examination. The Statement will be updated as appropriate as the two </w:t>
      </w:r>
      <w:proofErr w:type="gramStart"/>
      <w:r>
        <w:rPr>
          <w:rFonts w:ascii="Arial" w:hAnsi="Arial" w:cs="Arial"/>
        </w:rPr>
        <w:t>authorities</w:t>
      </w:r>
      <w:proofErr w:type="gramEnd"/>
      <w:r>
        <w:rPr>
          <w:rFonts w:ascii="Arial" w:hAnsi="Arial" w:cs="Arial"/>
        </w:rPr>
        <w:t xml:space="preserve"> progress towards examination and adoption. The progress of the two respective Plans is set out in detail below.</w:t>
      </w:r>
    </w:p>
    <w:p w14:paraId="6F09CB42" w14:textId="66FF71A9" w:rsidR="001B5CF8" w:rsidRPr="00426F50" w:rsidRDefault="0044597A" w:rsidP="009D16A9">
      <w:pPr>
        <w:spacing w:line="276" w:lineRule="auto"/>
        <w:rPr>
          <w:rFonts w:ascii="Arial" w:hAnsi="Arial" w:cs="Arial"/>
          <w:color w:val="A6A6A6" w:themeColor="background1" w:themeShade="A6"/>
          <w:sz w:val="44"/>
          <w:szCs w:val="44"/>
        </w:rPr>
      </w:pPr>
      <w:r w:rsidRPr="00426F50">
        <w:rPr>
          <w:rFonts w:ascii="Arial" w:hAnsi="Arial" w:cs="Arial"/>
          <w:color w:val="A6A6A6" w:themeColor="background1" w:themeShade="A6"/>
          <w:sz w:val="44"/>
          <w:szCs w:val="44"/>
        </w:rPr>
        <w:t>Current Position</w:t>
      </w:r>
    </w:p>
    <w:p w14:paraId="679FCAE8" w14:textId="66C0C78B" w:rsidR="0044597A" w:rsidRPr="0044597A" w:rsidRDefault="0044597A" w:rsidP="0044597A">
      <w:pPr>
        <w:pStyle w:val="ListParagraph"/>
        <w:numPr>
          <w:ilvl w:val="0"/>
          <w:numId w:val="20"/>
        </w:numPr>
        <w:spacing w:after="200" w:line="276" w:lineRule="auto"/>
        <w:jc w:val="both"/>
        <w:rPr>
          <w:rFonts w:ascii="Arial" w:hAnsi="Arial" w:cs="Arial"/>
        </w:rPr>
      </w:pPr>
      <w:r w:rsidRPr="0044597A">
        <w:rPr>
          <w:rFonts w:ascii="Arial" w:hAnsi="Arial" w:cs="Arial"/>
        </w:rPr>
        <w:t xml:space="preserve">The current position is as follows: </w:t>
      </w:r>
    </w:p>
    <w:p w14:paraId="36AD8E7E" w14:textId="79D47BD6" w:rsidR="0044597A" w:rsidRPr="0044597A" w:rsidRDefault="0044597A" w:rsidP="0044597A">
      <w:pPr>
        <w:pStyle w:val="Heading3"/>
      </w:pPr>
      <w:r w:rsidRPr="0044597A">
        <w:t>Havant Borough Council</w:t>
      </w:r>
    </w:p>
    <w:p w14:paraId="31ED2FEB" w14:textId="77777777" w:rsidR="0044597A" w:rsidRDefault="0044597A" w:rsidP="00426F50">
      <w:pPr>
        <w:pStyle w:val="ListParagraph"/>
        <w:numPr>
          <w:ilvl w:val="0"/>
          <w:numId w:val="20"/>
        </w:numPr>
        <w:spacing w:after="200" w:line="276" w:lineRule="auto"/>
        <w:jc w:val="both"/>
        <w:rPr>
          <w:rFonts w:ascii="Arial" w:hAnsi="Arial" w:cs="Arial"/>
        </w:rPr>
      </w:pPr>
      <w:r w:rsidRPr="003D6A36">
        <w:rPr>
          <w:rFonts w:ascii="Arial" w:hAnsi="Arial" w:cs="Arial"/>
        </w:rPr>
        <w:t>Havant Borough Council is preparing a Local Plan.</w:t>
      </w:r>
      <w:r>
        <w:rPr>
          <w:rFonts w:ascii="Arial" w:hAnsi="Arial" w:cs="Arial"/>
        </w:rPr>
        <w:t xml:space="preserve"> </w:t>
      </w:r>
      <w:r w:rsidRPr="003D6A36">
        <w:rPr>
          <w:rFonts w:ascii="Arial" w:hAnsi="Arial" w:cs="Arial"/>
        </w:rPr>
        <w:t xml:space="preserve">The </w:t>
      </w:r>
      <w:r>
        <w:rPr>
          <w:rFonts w:ascii="Arial" w:hAnsi="Arial" w:cs="Arial"/>
        </w:rPr>
        <w:t xml:space="preserve">2019 </w:t>
      </w:r>
      <w:r w:rsidRPr="003D6A36">
        <w:rPr>
          <w:rFonts w:ascii="Arial" w:hAnsi="Arial" w:cs="Arial"/>
        </w:rPr>
        <w:t>Pre-Submission Havant Borough Local Plan was consulted on between 1</w:t>
      </w:r>
      <w:r w:rsidRPr="00692C0B">
        <w:rPr>
          <w:rFonts w:ascii="Arial" w:hAnsi="Arial" w:cs="Arial"/>
        </w:rPr>
        <w:t>st</w:t>
      </w:r>
      <w:r w:rsidRPr="003D6A36">
        <w:rPr>
          <w:rFonts w:ascii="Arial" w:hAnsi="Arial" w:cs="Arial"/>
        </w:rPr>
        <w:t xml:space="preserve"> February and 18 March 2019. </w:t>
      </w:r>
    </w:p>
    <w:p w14:paraId="735414D9" w14:textId="77777777" w:rsidR="0044597A" w:rsidRDefault="0044597A" w:rsidP="0044597A">
      <w:pPr>
        <w:pStyle w:val="ListParagraph"/>
        <w:jc w:val="both"/>
        <w:rPr>
          <w:rFonts w:ascii="Arial" w:hAnsi="Arial" w:cs="Arial"/>
        </w:rPr>
      </w:pPr>
    </w:p>
    <w:p w14:paraId="5CB01F52" w14:textId="4F5D7C0F" w:rsidR="00426F50" w:rsidRPr="009543DD" w:rsidRDefault="0044597A" w:rsidP="009543DD">
      <w:pPr>
        <w:pStyle w:val="ListParagraph"/>
        <w:numPr>
          <w:ilvl w:val="0"/>
          <w:numId w:val="20"/>
        </w:numPr>
        <w:spacing w:after="200" w:line="276" w:lineRule="auto"/>
        <w:jc w:val="both"/>
        <w:rPr>
          <w:rFonts w:ascii="Arial" w:hAnsi="Arial" w:cs="Arial"/>
        </w:rPr>
      </w:pPr>
      <w:r>
        <w:rPr>
          <w:rFonts w:ascii="Arial" w:hAnsi="Arial" w:cs="Arial"/>
        </w:rPr>
        <w:t>Due to a delay in the submission of the Plan in order to address the issue of nutrient neutrality, there has been a need to extend the plan period to 2037 in order to ensure a 15-year plan period from the date of adoption.</w:t>
      </w:r>
      <w:r w:rsidRPr="003D6A36">
        <w:rPr>
          <w:rFonts w:ascii="Arial" w:hAnsi="Arial" w:cs="Arial"/>
        </w:rPr>
        <w:t xml:space="preserve"> </w:t>
      </w:r>
      <w:r>
        <w:rPr>
          <w:rFonts w:ascii="Arial" w:hAnsi="Arial" w:cs="Arial"/>
        </w:rPr>
        <w:t xml:space="preserve">The proposed changes to the 2020 Pre-Submission HBLP were subject to consultation between 3 November and 17 December 2020. </w:t>
      </w:r>
    </w:p>
    <w:p w14:paraId="5A1E5944" w14:textId="77777777" w:rsidR="00794749" w:rsidRDefault="00794749">
      <w:pPr>
        <w:rPr>
          <w:rFonts w:ascii="Arial" w:hAnsi="Arial" w:cs="Arial"/>
          <w:b/>
          <w:color w:val="000000" w:themeColor="text1"/>
          <w:sz w:val="28"/>
          <w:szCs w:val="28"/>
        </w:rPr>
      </w:pPr>
      <w:r>
        <w:br w:type="page"/>
      </w:r>
    </w:p>
    <w:p w14:paraId="48FA85FC" w14:textId="7D73AF70" w:rsidR="0044597A" w:rsidRPr="00426F50" w:rsidRDefault="0044597A" w:rsidP="00426F50">
      <w:pPr>
        <w:pStyle w:val="Heading3"/>
      </w:pPr>
      <w:r w:rsidRPr="00426F50">
        <w:lastRenderedPageBreak/>
        <w:t>Chichester District Council</w:t>
      </w:r>
    </w:p>
    <w:p w14:paraId="4DF2E398" w14:textId="2A65A959" w:rsidR="0044597A" w:rsidRPr="00692C0B" w:rsidRDefault="0044597A" w:rsidP="00426F50">
      <w:pPr>
        <w:pStyle w:val="ListParagraph"/>
        <w:numPr>
          <w:ilvl w:val="0"/>
          <w:numId w:val="20"/>
        </w:numPr>
        <w:spacing w:after="200" w:line="276" w:lineRule="auto"/>
        <w:jc w:val="both"/>
        <w:rPr>
          <w:rFonts w:ascii="Arial" w:hAnsi="Arial" w:cs="Arial"/>
        </w:rPr>
      </w:pPr>
      <w:r w:rsidRPr="003D6A36">
        <w:rPr>
          <w:rFonts w:ascii="Arial" w:hAnsi="Arial" w:cs="Arial"/>
        </w:rPr>
        <w:t xml:space="preserve">Chichester District Council completed its Regulation 18 consultation in the early part of 2019, where comments were received on the Local Plan: Preferred Approach.  The responses to the Local Plan: Preferred Approach </w:t>
      </w:r>
      <w:proofErr w:type="gramStart"/>
      <w:r w:rsidRPr="003D6A36">
        <w:rPr>
          <w:rFonts w:ascii="Arial" w:hAnsi="Arial" w:cs="Arial"/>
        </w:rPr>
        <w:t>were</w:t>
      </w:r>
      <w:proofErr w:type="gramEnd"/>
      <w:r w:rsidRPr="003D6A36">
        <w:rPr>
          <w:rFonts w:ascii="Arial" w:hAnsi="Arial" w:cs="Arial"/>
        </w:rPr>
        <w:t xml:space="preserve"> assessed during 2019 and further changes as a result of the comments received are being considered (Summer 2020).  In addition, further work on the evidence base is being carried out to better inform the proposed spatial strategy. These further comments and the revised evidence base will feed into the Regulation 19 version of the plan, which will be consulted on </w:t>
      </w:r>
      <w:r w:rsidR="00EF660E" w:rsidRPr="003D6A36">
        <w:rPr>
          <w:rFonts w:ascii="Arial" w:hAnsi="Arial" w:cs="Arial"/>
        </w:rPr>
        <w:t>during</w:t>
      </w:r>
      <w:r w:rsidR="00EF660E">
        <w:rPr>
          <w:rFonts w:ascii="Arial" w:hAnsi="Arial" w:cs="Arial"/>
        </w:rPr>
        <w:t xml:space="preserve"> March</w:t>
      </w:r>
      <w:r w:rsidR="00055BED">
        <w:rPr>
          <w:rFonts w:ascii="Arial" w:hAnsi="Arial" w:cs="Arial"/>
        </w:rPr>
        <w:t xml:space="preserve"> – April </w:t>
      </w:r>
      <w:r w:rsidR="00EF660E">
        <w:rPr>
          <w:rFonts w:ascii="Arial" w:hAnsi="Arial" w:cs="Arial"/>
        </w:rPr>
        <w:t>2022</w:t>
      </w:r>
      <w:r w:rsidRPr="003D6A36">
        <w:rPr>
          <w:rFonts w:ascii="Arial" w:hAnsi="Arial" w:cs="Arial"/>
        </w:rPr>
        <w:t xml:space="preserve">, before submission for independent examination (currently </w:t>
      </w:r>
      <w:proofErr w:type="gramStart"/>
      <w:r w:rsidRPr="003D6A36">
        <w:rPr>
          <w:rFonts w:ascii="Arial" w:hAnsi="Arial" w:cs="Arial"/>
        </w:rPr>
        <w:t xml:space="preserve">anticipated </w:t>
      </w:r>
      <w:r w:rsidR="00EF660E">
        <w:rPr>
          <w:rFonts w:ascii="Arial" w:hAnsi="Arial" w:cs="Arial"/>
        </w:rPr>
        <w:t xml:space="preserve"> June</w:t>
      </w:r>
      <w:proofErr w:type="gramEnd"/>
      <w:r w:rsidR="00794749">
        <w:rPr>
          <w:rFonts w:ascii="Arial" w:hAnsi="Arial" w:cs="Arial"/>
        </w:rPr>
        <w:t xml:space="preserve"> 2022</w:t>
      </w:r>
      <w:r w:rsidRPr="003D6A36">
        <w:rPr>
          <w:rFonts w:ascii="Arial" w:hAnsi="Arial" w:cs="Arial"/>
        </w:rPr>
        <w:t xml:space="preserve">).  </w:t>
      </w:r>
    </w:p>
    <w:p w14:paraId="01E7CEE1" w14:textId="64FDB7AB" w:rsidR="00D94DEA" w:rsidRDefault="00426F50" w:rsidP="00D94DEA">
      <w:pPr>
        <w:spacing w:after="120" w:line="276" w:lineRule="auto"/>
        <w:rPr>
          <w:rFonts w:ascii="Arial" w:hAnsi="Arial" w:cs="Arial"/>
          <w:color w:val="A6A6A6" w:themeColor="background1" w:themeShade="A6"/>
          <w:sz w:val="44"/>
          <w:szCs w:val="44"/>
        </w:rPr>
      </w:pPr>
      <w:r>
        <w:rPr>
          <w:rFonts w:ascii="Arial" w:hAnsi="Arial" w:cs="Arial"/>
          <w:color w:val="A6A6A6" w:themeColor="background1" w:themeShade="A6"/>
          <w:sz w:val="44"/>
          <w:szCs w:val="44"/>
        </w:rPr>
        <w:t xml:space="preserve">Location </w:t>
      </w:r>
    </w:p>
    <w:p w14:paraId="6B7CE8B3" w14:textId="0CB94B12" w:rsidR="00426F50" w:rsidRPr="00692C0B" w:rsidRDefault="00426F50" w:rsidP="00426F50">
      <w:pPr>
        <w:pStyle w:val="ListParagraph"/>
        <w:numPr>
          <w:ilvl w:val="0"/>
          <w:numId w:val="20"/>
        </w:numPr>
        <w:spacing w:after="200" w:line="276" w:lineRule="auto"/>
        <w:jc w:val="both"/>
        <w:rPr>
          <w:rFonts w:ascii="Arial" w:hAnsi="Arial" w:cs="Arial"/>
        </w:rPr>
      </w:pPr>
      <w:r w:rsidRPr="00181FCB">
        <w:rPr>
          <w:rFonts w:ascii="Arial" w:hAnsi="Arial" w:cs="Arial"/>
        </w:rPr>
        <w:t xml:space="preserve">Although adjoining administrative areas, Chichester District falls within West Sussex and Havant Borough falls within Hampshire. The administrative boundary between the two local authorities also marks the boundary between the two counties. The South Downs National Park lies to the north with Chichester Harbour AONB to the south. The main east-west strategic road, the A27 runs through both local authority areas. The location in relation to these key features is shown at Appendix </w:t>
      </w:r>
      <w:r>
        <w:rPr>
          <w:rFonts w:ascii="Arial" w:hAnsi="Arial" w:cs="Arial"/>
        </w:rPr>
        <w:t>1</w:t>
      </w:r>
      <w:r w:rsidRPr="00181FCB">
        <w:rPr>
          <w:rFonts w:ascii="Arial" w:hAnsi="Arial" w:cs="Arial"/>
        </w:rPr>
        <w:t>.</w:t>
      </w:r>
    </w:p>
    <w:p w14:paraId="747BFE19" w14:textId="45AD447E" w:rsidR="00426F50" w:rsidRDefault="00426F50" w:rsidP="00D94DEA">
      <w:pPr>
        <w:spacing w:after="120" w:line="276" w:lineRule="auto"/>
        <w:rPr>
          <w:rFonts w:ascii="Arial" w:hAnsi="Arial" w:cs="Arial"/>
          <w:color w:val="A6A6A6" w:themeColor="background1" w:themeShade="A6"/>
          <w:sz w:val="44"/>
          <w:szCs w:val="44"/>
        </w:rPr>
      </w:pPr>
      <w:r>
        <w:rPr>
          <w:rFonts w:ascii="Arial" w:hAnsi="Arial" w:cs="Arial"/>
          <w:color w:val="A6A6A6" w:themeColor="background1" w:themeShade="A6"/>
          <w:sz w:val="44"/>
          <w:szCs w:val="44"/>
        </w:rPr>
        <w:t xml:space="preserve">Key Strategic Matters </w:t>
      </w:r>
    </w:p>
    <w:p w14:paraId="6504D1A0" w14:textId="77777777" w:rsidR="00426F50" w:rsidRDefault="00426F50" w:rsidP="00426F50">
      <w:pPr>
        <w:pStyle w:val="ListParagraph"/>
        <w:numPr>
          <w:ilvl w:val="0"/>
          <w:numId w:val="20"/>
        </w:numPr>
        <w:spacing w:after="200" w:line="276" w:lineRule="auto"/>
        <w:jc w:val="both"/>
        <w:rPr>
          <w:rFonts w:ascii="Arial" w:hAnsi="Arial" w:cs="Arial"/>
        </w:rPr>
      </w:pPr>
      <w:r w:rsidRPr="003D6A36">
        <w:rPr>
          <w:rFonts w:ascii="Arial" w:hAnsi="Arial" w:cs="Arial"/>
        </w:rPr>
        <w:t xml:space="preserve">The following </w:t>
      </w:r>
      <w:r>
        <w:rPr>
          <w:rFonts w:ascii="Arial" w:hAnsi="Arial" w:cs="Arial"/>
        </w:rPr>
        <w:t xml:space="preserve">key strategic planning matters which jointly affect </w:t>
      </w:r>
      <w:r w:rsidRPr="003D6A36">
        <w:rPr>
          <w:rFonts w:ascii="Arial" w:hAnsi="Arial" w:cs="Arial"/>
        </w:rPr>
        <w:t>Havant Borough Council and Chichester District Council</w:t>
      </w:r>
      <w:r>
        <w:rPr>
          <w:rFonts w:ascii="Arial" w:hAnsi="Arial" w:cs="Arial"/>
        </w:rPr>
        <w:t xml:space="preserve"> are addressed by the statement</w:t>
      </w:r>
      <w:r w:rsidRPr="003D6A36">
        <w:rPr>
          <w:rFonts w:ascii="Arial" w:hAnsi="Arial" w:cs="Arial"/>
        </w:rPr>
        <w:t>:</w:t>
      </w:r>
    </w:p>
    <w:p w14:paraId="04EAC431" w14:textId="77777777" w:rsidR="00426F50" w:rsidRPr="003D6A36" w:rsidRDefault="00426F50" w:rsidP="00426F50">
      <w:pPr>
        <w:pStyle w:val="ListParagraph"/>
        <w:jc w:val="both"/>
        <w:rPr>
          <w:rFonts w:ascii="Arial" w:hAnsi="Arial" w:cs="Arial"/>
        </w:rPr>
      </w:pPr>
    </w:p>
    <w:p w14:paraId="3D752FD7" w14:textId="77777777" w:rsidR="00426F50" w:rsidRPr="003D6A36" w:rsidRDefault="00426F50" w:rsidP="00426F50">
      <w:pPr>
        <w:pStyle w:val="ListParagraph"/>
        <w:numPr>
          <w:ilvl w:val="0"/>
          <w:numId w:val="22"/>
        </w:numPr>
        <w:spacing w:after="200" w:line="276" w:lineRule="auto"/>
        <w:jc w:val="both"/>
        <w:rPr>
          <w:rFonts w:ascii="Arial" w:hAnsi="Arial" w:cs="Arial"/>
        </w:rPr>
      </w:pPr>
      <w:r w:rsidRPr="003D6A36">
        <w:rPr>
          <w:rFonts w:ascii="Arial" w:hAnsi="Arial" w:cs="Arial"/>
        </w:rPr>
        <w:t>Housing</w:t>
      </w:r>
      <w:r>
        <w:rPr>
          <w:rFonts w:ascii="Arial" w:hAnsi="Arial" w:cs="Arial"/>
        </w:rPr>
        <w:t xml:space="preserve"> Requirements and Distribution of Need </w:t>
      </w:r>
    </w:p>
    <w:p w14:paraId="53B9331B" w14:textId="77777777" w:rsidR="00426F50" w:rsidRPr="003D6A36" w:rsidRDefault="00426F50" w:rsidP="00426F50">
      <w:pPr>
        <w:pStyle w:val="ListParagraph"/>
        <w:numPr>
          <w:ilvl w:val="0"/>
          <w:numId w:val="22"/>
        </w:numPr>
        <w:spacing w:after="200" w:line="276" w:lineRule="auto"/>
        <w:jc w:val="both"/>
        <w:rPr>
          <w:rFonts w:ascii="Arial" w:hAnsi="Arial" w:cs="Arial"/>
        </w:rPr>
      </w:pPr>
      <w:r w:rsidRPr="003D6A36">
        <w:rPr>
          <w:rFonts w:ascii="Arial" w:hAnsi="Arial" w:cs="Arial"/>
        </w:rPr>
        <w:t>Transport</w:t>
      </w:r>
    </w:p>
    <w:p w14:paraId="02EA7126" w14:textId="77777777" w:rsidR="00426F50" w:rsidRPr="003D6A36" w:rsidRDefault="00426F50" w:rsidP="00426F50">
      <w:pPr>
        <w:pStyle w:val="ListParagraph"/>
        <w:numPr>
          <w:ilvl w:val="0"/>
          <w:numId w:val="22"/>
        </w:numPr>
        <w:spacing w:after="200" w:line="276" w:lineRule="auto"/>
        <w:jc w:val="both"/>
        <w:rPr>
          <w:rFonts w:ascii="Arial" w:hAnsi="Arial" w:cs="Arial"/>
        </w:rPr>
      </w:pPr>
      <w:r>
        <w:rPr>
          <w:rFonts w:ascii="Arial" w:hAnsi="Arial" w:cs="Arial"/>
        </w:rPr>
        <w:t>Nutrient Neutrality</w:t>
      </w:r>
    </w:p>
    <w:p w14:paraId="77036637" w14:textId="77777777" w:rsidR="00426F50" w:rsidRPr="003D6A36" w:rsidRDefault="00426F50" w:rsidP="00426F50">
      <w:pPr>
        <w:pStyle w:val="ListParagraph"/>
        <w:numPr>
          <w:ilvl w:val="0"/>
          <w:numId w:val="22"/>
        </w:numPr>
        <w:spacing w:after="200" w:line="276" w:lineRule="auto"/>
        <w:jc w:val="both"/>
        <w:rPr>
          <w:rFonts w:ascii="Arial" w:hAnsi="Arial" w:cs="Arial"/>
        </w:rPr>
      </w:pPr>
      <w:r w:rsidRPr="003D6A36">
        <w:rPr>
          <w:rFonts w:ascii="Arial" w:hAnsi="Arial" w:cs="Arial"/>
        </w:rPr>
        <w:t>Waste</w:t>
      </w:r>
      <w:r>
        <w:rPr>
          <w:rFonts w:ascii="Arial" w:hAnsi="Arial" w:cs="Arial"/>
        </w:rPr>
        <w:t>w</w:t>
      </w:r>
      <w:r w:rsidRPr="003D6A36">
        <w:rPr>
          <w:rFonts w:ascii="Arial" w:hAnsi="Arial" w:cs="Arial"/>
        </w:rPr>
        <w:t>ater Treatment</w:t>
      </w:r>
    </w:p>
    <w:p w14:paraId="58753AA7" w14:textId="77777777" w:rsidR="00426F50" w:rsidRPr="003D6A36" w:rsidRDefault="00426F50" w:rsidP="00426F50">
      <w:pPr>
        <w:pStyle w:val="ListParagraph"/>
        <w:numPr>
          <w:ilvl w:val="0"/>
          <w:numId w:val="22"/>
        </w:numPr>
        <w:spacing w:after="200" w:line="276" w:lineRule="auto"/>
        <w:jc w:val="both"/>
        <w:rPr>
          <w:rFonts w:ascii="Arial" w:hAnsi="Arial" w:cs="Arial"/>
        </w:rPr>
      </w:pPr>
      <w:r w:rsidRPr="003D6A36">
        <w:rPr>
          <w:rFonts w:ascii="Arial" w:hAnsi="Arial" w:cs="Arial"/>
        </w:rPr>
        <w:t>Employment</w:t>
      </w:r>
    </w:p>
    <w:p w14:paraId="2457EE03" w14:textId="77777777" w:rsidR="00426F50" w:rsidRPr="003D6A36" w:rsidRDefault="00426F50" w:rsidP="00426F50">
      <w:pPr>
        <w:pStyle w:val="ListParagraph"/>
        <w:numPr>
          <w:ilvl w:val="0"/>
          <w:numId w:val="22"/>
        </w:numPr>
        <w:spacing w:after="200" w:line="276" w:lineRule="auto"/>
        <w:jc w:val="both"/>
        <w:rPr>
          <w:rFonts w:ascii="Arial" w:hAnsi="Arial" w:cs="Arial"/>
        </w:rPr>
      </w:pPr>
      <w:r w:rsidRPr="003D6A36">
        <w:rPr>
          <w:rFonts w:ascii="Arial" w:hAnsi="Arial" w:cs="Arial"/>
        </w:rPr>
        <w:t>Other Cross Boundary Issues (Sites of International Importance and Wildlife Corridors)</w:t>
      </w:r>
    </w:p>
    <w:p w14:paraId="5C52BEA8" w14:textId="77777777" w:rsidR="00426F50" w:rsidRPr="00426F50" w:rsidRDefault="00426F50" w:rsidP="00426F50">
      <w:pPr>
        <w:spacing w:after="120" w:line="276" w:lineRule="auto"/>
        <w:rPr>
          <w:rFonts w:ascii="Arial" w:hAnsi="Arial" w:cs="Arial"/>
          <w:color w:val="A6A6A6" w:themeColor="background1" w:themeShade="A6"/>
          <w:sz w:val="44"/>
          <w:szCs w:val="44"/>
        </w:rPr>
      </w:pPr>
      <w:r w:rsidRPr="00426F50">
        <w:rPr>
          <w:rFonts w:ascii="Arial" w:hAnsi="Arial" w:cs="Arial"/>
          <w:color w:val="A6A6A6" w:themeColor="background1" w:themeShade="A6"/>
          <w:sz w:val="44"/>
          <w:szCs w:val="44"/>
        </w:rPr>
        <w:t>Plan-Making Authorities</w:t>
      </w:r>
    </w:p>
    <w:p w14:paraId="6D691D80" w14:textId="77777777" w:rsidR="00426F50" w:rsidRPr="00181FCB" w:rsidRDefault="00426F50" w:rsidP="00426F50">
      <w:pPr>
        <w:pStyle w:val="ListParagraph"/>
        <w:numPr>
          <w:ilvl w:val="0"/>
          <w:numId w:val="20"/>
        </w:numPr>
        <w:spacing w:after="200" w:line="276" w:lineRule="auto"/>
        <w:jc w:val="both"/>
        <w:rPr>
          <w:rFonts w:ascii="Arial" w:hAnsi="Arial" w:cs="Arial"/>
        </w:rPr>
      </w:pPr>
      <w:r>
        <w:rPr>
          <w:rFonts w:ascii="Arial" w:hAnsi="Arial" w:cs="Arial"/>
        </w:rPr>
        <w:t xml:space="preserve">The two plan-making authorities are Havant Borough Council and Chichester District Council. </w:t>
      </w:r>
      <w:r w:rsidRPr="00181FCB">
        <w:rPr>
          <w:rFonts w:ascii="Arial" w:hAnsi="Arial" w:cs="Arial"/>
        </w:rPr>
        <w:t xml:space="preserve">A number of other bodies have an interest in the key strategic matters addressed by this statement. Of relevance to this </w:t>
      </w:r>
      <w:proofErr w:type="spellStart"/>
      <w:r w:rsidRPr="00181FCB">
        <w:rPr>
          <w:rFonts w:ascii="Arial" w:hAnsi="Arial" w:cs="Arial"/>
        </w:rPr>
        <w:t>SoCG</w:t>
      </w:r>
      <w:proofErr w:type="spellEnd"/>
      <w:r w:rsidRPr="00181FCB">
        <w:rPr>
          <w:rFonts w:ascii="Arial" w:hAnsi="Arial" w:cs="Arial"/>
        </w:rPr>
        <w:t xml:space="preserve"> are:  </w:t>
      </w:r>
    </w:p>
    <w:p w14:paraId="749DBBF8" w14:textId="77777777" w:rsidR="00426F50" w:rsidRDefault="00426F50" w:rsidP="00426F50">
      <w:pPr>
        <w:pStyle w:val="NormalWeb"/>
        <w:numPr>
          <w:ilvl w:val="0"/>
          <w:numId w:val="23"/>
        </w:numPr>
        <w:shd w:val="clear" w:color="auto" w:fill="FFFFFF"/>
        <w:spacing w:before="0" w:beforeAutospacing="0" w:after="0" w:afterAutospacing="0" w:line="276" w:lineRule="auto"/>
        <w:jc w:val="both"/>
        <w:rPr>
          <w:rFonts w:ascii="Arial" w:hAnsi="Arial" w:cs="Arial"/>
          <w:color w:val="0B0C0C"/>
          <w:sz w:val="22"/>
          <w:szCs w:val="22"/>
        </w:rPr>
      </w:pPr>
      <w:r>
        <w:rPr>
          <w:rFonts w:ascii="Arial" w:hAnsi="Arial" w:cs="Arial"/>
          <w:color w:val="0B0C0C"/>
          <w:sz w:val="22"/>
          <w:szCs w:val="22"/>
        </w:rPr>
        <w:t>Hampshire County Council and West Sussex County Council (Local Highway Authorities)</w:t>
      </w:r>
    </w:p>
    <w:p w14:paraId="62411EB0" w14:textId="77777777" w:rsidR="00426F50" w:rsidRDefault="00426F50" w:rsidP="00426F50">
      <w:pPr>
        <w:pStyle w:val="NormalWeb"/>
        <w:numPr>
          <w:ilvl w:val="0"/>
          <w:numId w:val="23"/>
        </w:numPr>
        <w:shd w:val="clear" w:color="auto" w:fill="FFFFFF"/>
        <w:spacing w:before="0" w:beforeAutospacing="0" w:after="0" w:afterAutospacing="0" w:line="276" w:lineRule="auto"/>
        <w:jc w:val="both"/>
        <w:rPr>
          <w:rFonts w:ascii="Arial" w:hAnsi="Arial" w:cs="Arial"/>
          <w:color w:val="0B0C0C"/>
          <w:sz w:val="22"/>
          <w:szCs w:val="22"/>
        </w:rPr>
      </w:pPr>
      <w:r>
        <w:rPr>
          <w:rFonts w:ascii="Arial" w:hAnsi="Arial" w:cs="Arial"/>
          <w:color w:val="0B0C0C"/>
          <w:sz w:val="22"/>
          <w:szCs w:val="22"/>
        </w:rPr>
        <w:t>Environment Agency (Wastewater and Nutrient Neutrality)</w:t>
      </w:r>
    </w:p>
    <w:p w14:paraId="7743410B" w14:textId="77777777" w:rsidR="00426F50" w:rsidRDefault="00426F50" w:rsidP="00426F50">
      <w:pPr>
        <w:pStyle w:val="NormalWeb"/>
        <w:numPr>
          <w:ilvl w:val="0"/>
          <w:numId w:val="23"/>
        </w:numPr>
        <w:shd w:val="clear" w:color="auto" w:fill="FFFFFF"/>
        <w:spacing w:before="0" w:beforeAutospacing="0" w:after="0" w:afterAutospacing="0" w:line="276" w:lineRule="auto"/>
        <w:jc w:val="both"/>
        <w:rPr>
          <w:rFonts w:ascii="Arial" w:hAnsi="Arial" w:cs="Arial"/>
          <w:color w:val="0B0C0C"/>
          <w:sz w:val="22"/>
          <w:szCs w:val="22"/>
        </w:rPr>
      </w:pPr>
      <w:r>
        <w:rPr>
          <w:rFonts w:ascii="Arial" w:hAnsi="Arial" w:cs="Arial"/>
          <w:color w:val="0B0C0C"/>
          <w:sz w:val="22"/>
          <w:szCs w:val="22"/>
        </w:rPr>
        <w:t>Southern Water (Wastewater and Nutrient Neutrality)</w:t>
      </w:r>
    </w:p>
    <w:p w14:paraId="6A232D8B" w14:textId="77777777" w:rsidR="00426F50" w:rsidRDefault="00426F50" w:rsidP="00426F50">
      <w:pPr>
        <w:pStyle w:val="NormalWeb"/>
        <w:numPr>
          <w:ilvl w:val="0"/>
          <w:numId w:val="23"/>
        </w:numPr>
        <w:shd w:val="clear" w:color="auto" w:fill="FFFFFF"/>
        <w:spacing w:before="0" w:beforeAutospacing="0" w:after="0" w:afterAutospacing="0" w:line="276" w:lineRule="auto"/>
        <w:jc w:val="both"/>
        <w:rPr>
          <w:rFonts w:ascii="Arial" w:hAnsi="Arial" w:cs="Arial"/>
          <w:color w:val="0B0C0C"/>
          <w:sz w:val="22"/>
          <w:szCs w:val="22"/>
        </w:rPr>
      </w:pPr>
      <w:r>
        <w:rPr>
          <w:rFonts w:ascii="Arial" w:hAnsi="Arial" w:cs="Arial"/>
          <w:color w:val="0B0C0C"/>
          <w:sz w:val="22"/>
          <w:szCs w:val="22"/>
        </w:rPr>
        <w:t>Natural England (Nutrient Neutrality, Designated Sites and Wildlife)</w:t>
      </w:r>
    </w:p>
    <w:p w14:paraId="629712B9" w14:textId="77777777" w:rsidR="00426F50" w:rsidRDefault="00426F50" w:rsidP="00426F50">
      <w:pPr>
        <w:pStyle w:val="NormalWeb"/>
        <w:numPr>
          <w:ilvl w:val="0"/>
          <w:numId w:val="23"/>
        </w:numPr>
        <w:shd w:val="clear" w:color="auto" w:fill="FFFFFF"/>
        <w:spacing w:before="0" w:beforeAutospacing="0" w:after="0" w:afterAutospacing="0" w:line="276" w:lineRule="auto"/>
        <w:jc w:val="both"/>
        <w:rPr>
          <w:rFonts w:ascii="Arial" w:hAnsi="Arial" w:cs="Arial"/>
          <w:color w:val="0B0C0C"/>
          <w:sz w:val="22"/>
          <w:szCs w:val="22"/>
        </w:rPr>
      </w:pPr>
      <w:r>
        <w:rPr>
          <w:rFonts w:ascii="Arial" w:hAnsi="Arial" w:cs="Arial"/>
          <w:color w:val="0B0C0C"/>
          <w:sz w:val="22"/>
          <w:szCs w:val="22"/>
        </w:rPr>
        <w:t>West Sussex Growth Board (Sub-regional matters affecting CDC)</w:t>
      </w:r>
    </w:p>
    <w:p w14:paraId="58B62C41" w14:textId="77777777" w:rsidR="00426F50" w:rsidRDefault="00426F50" w:rsidP="00426F50">
      <w:pPr>
        <w:pStyle w:val="NormalWeb"/>
        <w:numPr>
          <w:ilvl w:val="0"/>
          <w:numId w:val="23"/>
        </w:numPr>
        <w:shd w:val="clear" w:color="auto" w:fill="FFFFFF"/>
        <w:spacing w:before="0" w:beforeAutospacing="0" w:after="0" w:afterAutospacing="0" w:line="276" w:lineRule="auto"/>
        <w:jc w:val="both"/>
        <w:rPr>
          <w:rFonts w:ascii="Arial" w:hAnsi="Arial" w:cs="Arial"/>
          <w:color w:val="0B0C0C"/>
          <w:sz w:val="22"/>
          <w:szCs w:val="22"/>
        </w:rPr>
      </w:pPr>
      <w:r>
        <w:rPr>
          <w:rFonts w:ascii="Arial" w:hAnsi="Arial" w:cs="Arial"/>
          <w:color w:val="0B0C0C"/>
          <w:sz w:val="22"/>
          <w:szCs w:val="22"/>
        </w:rPr>
        <w:t>Partnership for South Hampshire (</w:t>
      </w:r>
      <w:proofErr w:type="spellStart"/>
      <w:r>
        <w:rPr>
          <w:rFonts w:ascii="Arial" w:hAnsi="Arial" w:cs="Arial"/>
          <w:color w:val="0B0C0C"/>
          <w:sz w:val="22"/>
          <w:szCs w:val="22"/>
        </w:rPr>
        <w:t>PfSH</w:t>
      </w:r>
      <w:proofErr w:type="spellEnd"/>
      <w:r>
        <w:rPr>
          <w:rFonts w:ascii="Arial" w:hAnsi="Arial" w:cs="Arial"/>
          <w:color w:val="0B0C0C"/>
          <w:sz w:val="22"/>
          <w:szCs w:val="22"/>
        </w:rPr>
        <w:t>) (Sub-regional matters affecting HBC)</w:t>
      </w:r>
    </w:p>
    <w:p w14:paraId="5FCCACC7" w14:textId="77777777" w:rsidR="00426F50" w:rsidRDefault="00426F50" w:rsidP="00426F50">
      <w:pPr>
        <w:pStyle w:val="NormalWeb"/>
        <w:shd w:val="clear" w:color="auto" w:fill="FFFFFF"/>
        <w:spacing w:before="0" w:beforeAutospacing="0" w:after="0" w:afterAutospacing="0" w:line="276" w:lineRule="auto"/>
        <w:jc w:val="both"/>
        <w:rPr>
          <w:rFonts w:ascii="Arial" w:hAnsi="Arial" w:cs="Arial"/>
          <w:color w:val="0B0C0C"/>
          <w:sz w:val="22"/>
          <w:szCs w:val="22"/>
        </w:rPr>
      </w:pPr>
      <w:bookmarkStart w:id="0" w:name="_GoBack"/>
      <w:bookmarkEnd w:id="0"/>
    </w:p>
    <w:p w14:paraId="5CCE1E7E" w14:textId="0B6AB816" w:rsidR="009543DD" w:rsidRDefault="00426F50" w:rsidP="00164356">
      <w:pPr>
        <w:pStyle w:val="ListParagraph"/>
        <w:numPr>
          <w:ilvl w:val="0"/>
          <w:numId w:val="20"/>
        </w:numPr>
        <w:spacing w:after="200" w:line="276" w:lineRule="auto"/>
        <w:jc w:val="both"/>
      </w:pPr>
      <w:r w:rsidRPr="00181FCB">
        <w:rPr>
          <w:rFonts w:ascii="Arial" w:hAnsi="Arial" w:cs="Arial"/>
        </w:rPr>
        <w:lastRenderedPageBreak/>
        <w:t xml:space="preserve">In terms of the latter, a </w:t>
      </w:r>
      <w:proofErr w:type="spellStart"/>
      <w:r w:rsidRPr="00A85E55">
        <w:rPr>
          <w:rFonts w:ascii="Arial" w:hAnsi="Arial" w:cs="Arial"/>
        </w:rPr>
        <w:t>PfSH</w:t>
      </w:r>
      <w:proofErr w:type="spellEnd"/>
      <w:r w:rsidRPr="00A85E55">
        <w:rPr>
          <w:rFonts w:ascii="Arial" w:hAnsi="Arial" w:cs="Arial"/>
        </w:rPr>
        <w:t xml:space="preserve"> Statement of Common </w:t>
      </w:r>
      <w:r w:rsidRPr="009543DD">
        <w:rPr>
          <w:rFonts w:ascii="Arial" w:hAnsi="Arial" w:cs="Arial"/>
        </w:rPr>
        <w:t xml:space="preserve">Ground which was approved at the </w:t>
      </w:r>
      <w:proofErr w:type="spellStart"/>
      <w:r w:rsidRPr="009543DD">
        <w:rPr>
          <w:rFonts w:ascii="Arial" w:hAnsi="Arial" w:cs="Arial"/>
        </w:rPr>
        <w:t>PfSH</w:t>
      </w:r>
      <w:proofErr w:type="spellEnd"/>
      <w:r w:rsidRPr="009543DD">
        <w:rPr>
          <w:rFonts w:ascii="Arial" w:hAnsi="Arial" w:cs="Arial"/>
        </w:rPr>
        <w:t xml:space="preserve"> Joint Committee on the 30th September 2020</w:t>
      </w:r>
      <w:r w:rsidRPr="009543DD">
        <w:rPr>
          <w:rFonts w:ascii="Arial" w:hAnsi="Arial" w:cs="Arial"/>
          <w:vertAlign w:val="superscript"/>
        </w:rPr>
        <w:footnoteReference w:id="1"/>
      </w:r>
      <w:r w:rsidRPr="009543DD">
        <w:rPr>
          <w:rFonts w:ascii="Arial" w:hAnsi="Arial" w:cs="Arial"/>
        </w:rPr>
        <w:t xml:space="preserve">. </w:t>
      </w:r>
    </w:p>
    <w:p w14:paraId="76D4C5FE" w14:textId="25B646FD" w:rsidR="00426F50" w:rsidRPr="00426F50" w:rsidRDefault="00426F50" w:rsidP="00426F50">
      <w:pPr>
        <w:pStyle w:val="Heading3"/>
      </w:pPr>
      <w:r w:rsidRPr="00426F50">
        <w:t>Housing Requirements</w:t>
      </w:r>
    </w:p>
    <w:p w14:paraId="5BBCA166" w14:textId="77777777" w:rsidR="00426F50" w:rsidRPr="00181FCB" w:rsidRDefault="00426F50" w:rsidP="00426F50">
      <w:pPr>
        <w:pStyle w:val="ListParagraph"/>
        <w:numPr>
          <w:ilvl w:val="0"/>
          <w:numId w:val="20"/>
        </w:numPr>
        <w:spacing w:after="200" w:line="276" w:lineRule="auto"/>
        <w:jc w:val="both"/>
        <w:rPr>
          <w:rFonts w:ascii="Arial" w:hAnsi="Arial" w:cs="Arial"/>
        </w:rPr>
      </w:pPr>
      <w:r w:rsidRPr="00181FCB">
        <w:rPr>
          <w:rFonts w:ascii="Arial" w:hAnsi="Arial" w:cs="Arial"/>
        </w:rPr>
        <w:t xml:space="preserve">The following table summarises the adopted housing requirements and the emerging local housing need figures for the two Councils’ at key stages in the preparation of their emerging plans. </w:t>
      </w:r>
    </w:p>
    <w:tbl>
      <w:tblPr>
        <w:tblStyle w:val="TableGrid"/>
        <w:tblW w:w="0" w:type="auto"/>
        <w:tblInd w:w="704" w:type="dxa"/>
        <w:tblLook w:val="04A0" w:firstRow="1" w:lastRow="0" w:firstColumn="1" w:lastColumn="0" w:noHBand="0" w:noVBand="1"/>
        <w:tblCaption w:val="Housing Requirements"/>
        <w:tblDescription w:val="Housing requirements and emerging local housing need figures for both councils"/>
      </w:tblPr>
      <w:tblGrid>
        <w:gridCol w:w="5565"/>
        <w:gridCol w:w="1936"/>
        <w:gridCol w:w="1649"/>
      </w:tblGrid>
      <w:tr w:rsidR="00426F50" w14:paraId="2DE74A90" w14:textId="77777777" w:rsidTr="005E6840">
        <w:trPr>
          <w:tblHeader/>
        </w:trPr>
        <w:tc>
          <w:tcPr>
            <w:tcW w:w="5565" w:type="dxa"/>
            <w:shd w:val="clear" w:color="auto" w:fill="C9C9C9" w:themeFill="accent3" w:themeFillTint="99"/>
          </w:tcPr>
          <w:p w14:paraId="6E88B745" w14:textId="77777777" w:rsidR="00426F50" w:rsidRDefault="00426F50" w:rsidP="00FD271B">
            <w:pPr>
              <w:pStyle w:val="NormalWeb"/>
              <w:spacing w:before="0" w:beforeAutospacing="0" w:after="0" w:afterAutospacing="0" w:line="276" w:lineRule="auto"/>
              <w:rPr>
                <w:rFonts w:ascii="Arial" w:hAnsi="Arial" w:cs="Arial"/>
                <w:b/>
                <w:color w:val="0B0C0C"/>
                <w:sz w:val="22"/>
                <w:szCs w:val="22"/>
              </w:rPr>
            </w:pPr>
            <w:r w:rsidRPr="00C336FE">
              <w:rPr>
                <w:rFonts w:ascii="Arial" w:hAnsi="Arial" w:cs="Arial"/>
                <w:b/>
                <w:color w:val="0B0C0C"/>
                <w:sz w:val="22"/>
                <w:szCs w:val="22"/>
              </w:rPr>
              <w:t>Plan</w:t>
            </w:r>
          </w:p>
          <w:p w14:paraId="0DEBBD84" w14:textId="77777777" w:rsidR="00426F50" w:rsidRPr="00C336FE" w:rsidRDefault="00426F50" w:rsidP="00FD271B">
            <w:pPr>
              <w:pStyle w:val="NormalWeb"/>
              <w:spacing w:before="0" w:beforeAutospacing="0" w:after="0" w:afterAutospacing="0" w:line="276" w:lineRule="auto"/>
              <w:rPr>
                <w:rFonts w:ascii="Arial" w:hAnsi="Arial" w:cs="Arial"/>
                <w:b/>
                <w:color w:val="0B0C0C"/>
                <w:sz w:val="22"/>
                <w:szCs w:val="22"/>
              </w:rPr>
            </w:pPr>
          </w:p>
        </w:tc>
        <w:tc>
          <w:tcPr>
            <w:tcW w:w="0" w:type="auto"/>
            <w:shd w:val="clear" w:color="auto" w:fill="C9C9C9" w:themeFill="accent3" w:themeFillTint="99"/>
          </w:tcPr>
          <w:p w14:paraId="27D236B7" w14:textId="77777777" w:rsidR="00426F50" w:rsidRPr="00C336FE" w:rsidRDefault="00426F50" w:rsidP="00FD271B">
            <w:pPr>
              <w:pStyle w:val="NormalWeb"/>
              <w:spacing w:before="0" w:beforeAutospacing="0" w:after="0" w:afterAutospacing="0" w:line="276" w:lineRule="auto"/>
              <w:rPr>
                <w:rFonts w:ascii="Arial" w:hAnsi="Arial" w:cs="Arial"/>
                <w:b/>
                <w:color w:val="0B0C0C"/>
                <w:sz w:val="22"/>
                <w:szCs w:val="22"/>
              </w:rPr>
            </w:pPr>
            <w:r w:rsidRPr="00C336FE">
              <w:rPr>
                <w:rFonts w:ascii="Arial" w:hAnsi="Arial" w:cs="Arial"/>
                <w:b/>
                <w:color w:val="0B0C0C"/>
                <w:sz w:val="22"/>
                <w:szCs w:val="22"/>
              </w:rPr>
              <w:t>Stage</w:t>
            </w:r>
          </w:p>
        </w:tc>
        <w:tc>
          <w:tcPr>
            <w:tcW w:w="0" w:type="auto"/>
            <w:shd w:val="clear" w:color="auto" w:fill="C9C9C9" w:themeFill="accent3" w:themeFillTint="99"/>
          </w:tcPr>
          <w:p w14:paraId="4689C214" w14:textId="77777777" w:rsidR="00426F50" w:rsidRPr="00C336FE" w:rsidRDefault="00426F50" w:rsidP="00FD271B">
            <w:pPr>
              <w:pStyle w:val="NormalWeb"/>
              <w:spacing w:before="0" w:beforeAutospacing="0" w:after="0" w:afterAutospacing="0" w:line="276" w:lineRule="auto"/>
              <w:rPr>
                <w:rFonts w:ascii="Arial" w:hAnsi="Arial" w:cs="Arial"/>
                <w:b/>
                <w:color w:val="0B0C0C"/>
                <w:sz w:val="22"/>
                <w:szCs w:val="22"/>
              </w:rPr>
            </w:pPr>
            <w:r w:rsidRPr="00C336FE">
              <w:rPr>
                <w:rFonts w:ascii="Arial" w:hAnsi="Arial" w:cs="Arial"/>
                <w:b/>
                <w:color w:val="0B0C0C"/>
                <w:sz w:val="22"/>
                <w:szCs w:val="22"/>
              </w:rPr>
              <w:t xml:space="preserve">Housing </w:t>
            </w:r>
            <w:r>
              <w:rPr>
                <w:rFonts w:ascii="Arial" w:hAnsi="Arial" w:cs="Arial"/>
                <w:b/>
                <w:color w:val="0B0C0C"/>
                <w:sz w:val="22"/>
                <w:szCs w:val="22"/>
              </w:rPr>
              <w:t>Need</w:t>
            </w:r>
          </w:p>
        </w:tc>
      </w:tr>
      <w:tr w:rsidR="00426F50" w14:paraId="1599948A" w14:textId="77777777" w:rsidTr="00426F50">
        <w:tc>
          <w:tcPr>
            <w:tcW w:w="8924" w:type="dxa"/>
            <w:gridSpan w:val="3"/>
          </w:tcPr>
          <w:p w14:paraId="1D24533A" w14:textId="77777777" w:rsidR="00426F50" w:rsidRDefault="00426F50" w:rsidP="00FD271B">
            <w:pPr>
              <w:pStyle w:val="NormalWeb"/>
              <w:spacing w:before="0" w:beforeAutospacing="0" w:after="0" w:afterAutospacing="0" w:line="276" w:lineRule="auto"/>
              <w:rPr>
                <w:rFonts w:ascii="Arial" w:hAnsi="Arial" w:cs="Arial"/>
                <w:color w:val="0B0C0C"/>
                <w:sz w:val="22"/>
                <w:szCs w:val="22"/>
              </w:rPr>
            </w:pPr>
            <w:r>
              <w:rPr>
                <w:rFonts w:ascii="Arial" w:hAnsi="Arial" w:cs="Arial"/>
                <w:b/>
                <w:bCs/>
                <w:color w:val="0B0C0C"/>
                <w:sz w:val="22"/>
                <w:szCs w:val="22"/>
              </w:rPr>
              <w:t>Chichester District</w:t>
            </w:r>
            <w:r>
              <w:rPr>
                <w:rStyle w:val="FootnoteReference"/>
                <w:b/>
                <w:bCs/>
                <w:color w:val="0B0C0C"/>
                <w:sz w:val="22"/>
                <w:szCs w:val="22"/>
              </w:rPr>
              <w:footnoteReference w:id="2"/>
            </w:r>
            <w:r>
              <w:rPr>
                <w:rFonts w:ascii="Arial" w:hAnsi="Arial" w:cs="Arial"/>
                <w:b/>
                <w:bCs/>
                <w:color w:val="0B0C0C"/>
                <w:sz w:val="22"/>
                <w:szCs w:val="22"/>
              </w:rPr>
              <w:t xml:space="preserve"> </w:t>
            </w:r>
          </w:p>
        </w:tc>
      </w:tr>
      <w:tr w:rsidR="00426F50" w14:paraId="4AA97B9A" w14:textId="77777777" w:rsidTr="00426F50">
        <w:tc>
          <w:tcPr>
            <w:tcW w:w="5565" w:type="dxa"/>
          </w:tcPr>
          <w:p w14:paraId="3FE43C03" w14:textId="77777777" w:rsidR="00426F50" w:rsidRDefault="00426F50" w:rsidP="00FD271B">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Chichester Local Plan Review 2016 - 2035 Preferred Approach (December 2018)</w:t>
            </w:r>
          </w:p>
          <w:p w14:paraId="31DF1CAD" w14:textId="77777777" w:rsidR="00426F50" w:rsidRDefault="00426F50" w:rsidP="00FD271B">
            <w:pPr>
              <w:pStyle w:val="NormalWeb"/>
              <w:spacing w:before="0" w:beforeAutospacing="0" w:after="0" w:afterAutospacing="0" w:line="276" w:lineRule="auto"/>
              <w:rPr>
                <w:rFonts w:ascii="Arial" w:hAnsi="Arial" w:cs="Arial"/>
                <w:color w:val="0B0C0C"/>
                <w:sz w:val="22"/>
                <w:szCs w:val="22"/>
              </w:rPr>
            </w:pPr>
          </w:p>
        </w:tc>
        <w:tc>
          <w:tcPr>
            <w:tcW w:w="0" w:type="auto"/>
          </w:tcPr>
          <w:p w14:paraId="575BEDAA" w14:textId="77777777" w:rsidR="00426F50" w:rsidRDefault="00426F50" w:rsidP="00FD271B">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 xml:space="preserve">Consultation Draft </w:t>
            </w:r>
          </w:p>
        </w:tc>
        <w:tc>
          <w:tcPr>
            <w:tcW w:w="0" w:type="auto"/>
          </w:tcPr>
          <w:p w14:paraId="7CB98445" w14:textId="77777777" w:rsidR="00426F50" w:rsidRDefault="00426F50" w:rsidP="00FD271B">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 xml:space="preserve">At least 12,350 </w:t>
            </w:r>
          </w:p>
          <w:p w14:paraId="74145262" w14:textId="77777777" w:rsidR="00426F50" w:rsidRDefault="00426F50" w:rsidP="00FD271B">
            <w:pPr>
              <w:pStyle w:val="NormalWeb"/>
              <w:spacing w:before="0" w:beforeAutospacing="0" w:after="0" w:afterAutospacing="0" w:line="276" w:lineRule="auto"/>
              <w:rPr>
                <w:rFonts w:ascii="Arial" w:hAnsi="Arial" w:cs="Arial"/>
                <w:color w:val="0B0C0C"/>
                <w:sz w:val="22"/>
                <w:szCs w:val="22"/>
              </w:rPr>
            </w:pPr>
          </w:p>
        </w:tc>
      </w:tr>
      <w:tr w:rsidR="00426F50" w14:paraId="512112DD" w14:textId="77777777" w:rsidTr="00426F50">
        <w:tc>
          <w:tcPr>
            <w:tcW w:w="8924" w:type="dxa"/>
            <w:gridSpan w:val="3"/>
          </w:tcPr>
          <w:p w14:paraId="62F7A27A" w14:textId="77777777" w:rsidR="00426F50" w:rsidRDefault="00426F50" w:rsidP="00FD271B">
            <w:pPr>
              <w:pStyle w:val="NormalWeb"/>
              <w:spacing w:before="0" w:beforeAutospacing="0" w:after="0" w:afterAutospacing="0" w:line="276" w:lineRule="auto"/>
              <w:rPr>
                <w:rFonts w:ascii="Arial" w:hAnsi="Arial" w:cs="Arial"/>
                <w:color w:val="0B0C0C"/>
                <w:sz w:val="22"/>
                <w:szCs w:val="22"/>
              </w:rPr>
            </w:pPr>
            <w:r>
              <w:rPr>
                <w:rFonts w:ascii="Arial" w:hAnsi="Arial" w:cs="Arial"/>
                <w:b/>
                <w:bCs/>
                <w:color w:val="0B0C0C"/>
                <w:sz w:val="22"/>
                <w:szCs w:val="22"/>
              </w:rPr>
              <w:t>Havant Borough</w:t>
            </w:r>
          </w:p>
        </w:tc>
      </w:tr>
      <w:tr w:rsidR="00426F50" w14:paraId="6BB593F9" w14:textId="77777777" w:rsidTr="00426F50">
        <w:tc>
          <w:tcPr>
            <w:tcW w:w="5565" w:type="dxa"/>
          </w:tcPr>
          <w:p w14:paraId="7CDD7B61" w14:textId="77777777" w:rsidR="00426F50" w:rsidRDefault="00426F50" w:rsidP="00FD271B">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Proposed Changes to the Pre-Submission Local Plan (2020)</w:t>
            </w:r>
          </w:p>
        </w:tc>
        <w:tc>
          <w:tcPr>
            <w:tcW w:w="0" w:type="auto"/>
          </w:tcPr>
          <w:p w14:paraId="57D322EF" w14:textId="77777777" w:rsidR="00426F50" w:rsidRDefault="00426F50" w:rsidP="00FD271B">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Consultation Draft</w:t>
            </w:r>
          </w:p>
        </w:tc>
        <w:tc>
          <w:tcPr>
            <w:tcW w:w="0" w:type="auto"/>
          </w:tcPr>
          <w:p w14:paraId="59F01DD6" w14:textId="77777777" w:rsidR="00426F50" w:rsidRDefault="00426F50" w:rsidP="00FD271B">
            <w:pPr>
              <w:pStyle w:val="NormalWeb"/>
              <w:spacing w:before="0" w:beforeAutospacing="0" w:after="0" w:afterAutospacing="0" w:line="276" w:lineRule="auto"/>
              <w:rPr>
                <w:rFonts w:ascii="Arial" w:hAnsi="Arial" w:cs="Arial"/>
                <w:color w:val="0B0C0C"/>
                <w:sz w:val="22"/>
                <w:szCs w:val="22"/>
              </w:rPr>
            </w:pPr>
            <w:r>
              <w:rPr>
                <w:rFonts w:ascii="Arial" w:hAnsi="Arial" w:cs="Arial"/>
                <w:color w:val="0B0C0C"/>
                <w:sz w:val="22"/>
                <w:szCs w:val="22"/>
              </w:rPr>
              <w:t>10,433</w:t>
            </w:r>
          </w:p>
        </w:tc>
      </w:tr>
    </w:tbl>
    <w:p w14:paraId="26463242" w14:textId="77777777" w:rsidR="00426F50" w:rsidRDefault="00426F50" w:rsidP="00164356">
      <w:pPr>
        <w:pStyle w:val="Heading3"/>
        <w:spacing w:after="0"/>
        <w:ind w:left="0"/>
      </w:pPr>
    </w:p>
    <w:p w14:paraId="2FFAB39D" w14:textId="3FEDF113" w:rsidR="00426F50" w:rsidRPr="00426F50" w:rsidRDefault="00426F50" w:rsidP="00426F50">
      <w:pPr>
        <w:pStyle w:val="Heading3"/>
      </w:pPr>
      <w:r w:rsidRPr="00426F50">
        <w:t>Distribution of Need</w:t>
      </w:r>
    </w:p>
    <w:p w14:paraId="3FC96720" w14:textId="77777777" w:rsidR="00426F50" w:rsidRPr="00426F50" w:rsidRDefault="00426F50" w:rsidP="00426F50">
      <w:pPr>
        <w:pStyle w:val="Heading3"/>
      </w:pPr>
      <w:r w:rsidRPr="00426F50">
        <w:t>Housing</w:t>
      </w:r>
    </w:p>
    <w:p w14:paraId="2C860F57" w14:textId="77777777" w:rsidR="00426F50" w:rsidRDefault="00426F50" w:rsidP="00426F50">
      <w:pPr>
        <w:pStyle w:val="ListParagraph"/>
        <w:numPr>
          <w:ilvl w:val="0"/>
          <w:numId w:val="20"/>
        </w:numPr>
        <w:spacing w:after="200" w:line="276" w:lineRule="auto"/>
        <w:jc w:val="both"/>
        <w:rPr>
          <w:rFonts w:ascii="Arial" w:hAnsi="Arial" w:cs="Arial"/>
        </w:rPr>
      </w:pPr>
      <w:r w:rsidRPr="003D61AD">
        <w:rPr>
          <w:rFonts w:ascii="Arial" w:hAnsi="Arial" w:cs="Arial"/>
        </w:rPr>
        <w:t xml:space="preserve">As set out above, there has been a need to extend the HBLP plan period to 2037 to provide a 15-year time horizon from adoption. The HBLP provides for Havant’s </w:t>
      </w:r>
      <w:r>
        <w:rPr>
          <w:rFonts w:ascii="Arial" w:hAnsi="Arial" w:cs="Arial"/>
        </w:rPr>
        <w:t xml:space="preserve">local housing need </w:t>
      </w:r>
      <w:r w:rsidRPr="003D61AD">
        <w:rPr>
          <w:rFonts w:ascii="Arial" w:hAnsi="Arial" w:cs="Arial"/>
        </w:rPr>
        <w:t xml:space="preserve">of 10,433 homes over the plan period, but with a reduced buffer of 340 homes. Whilst Havant Borough Council had envisaged that a buffer of 971 homes (identified in the 2019 Pre-Submission Plan) could contribute towards meeting any unmet need, the scale of the reduced buffer (included in the 2020 Pre-Submission Plan) means that it is unlikely that it could be considered to contribute towards unmet need. </w:t>
      </w:r>
    </w:p>
    <w:p w14:paraId="2E0758D8" w14:textId="77777777" w:rsidR="00426F50" w:rsidRDefault="00426F50" w:rsidP="00426F50">
      <w:pPr>
        <w:pStyle w:val="ListParagraph"/>
        <w:jc w:val="both"/>
        <w:rPr>
          <w:rFonts w:ascii="Arial" w:hAnsi="Arial" w:cs="Arial"/>
        </w:rPr>
      </w:pPr>
      <w:r w:rsidRPr="003D61AD">
        <w:rPr>
          <w:rFonts w:ascii="Arial" w:hAnsi="Arial" w:cs="Arial"/>
        </w:rPr>
        <w:t xml:space="preserve"> </w:t>
      </w:r>
    </w:p>
    <w:p w14:paraId="6AE820F2" w14:textId="77777777" w:rsidR="00426F50" w:rsidRDefault="00426F50" w:rsidP="00426F50">
      <w:pPr>
        <w:pStyle w:val="ListParagraph"/>
        <w:numPr>
          <w:ilvl w:val="0"/>
          <w:numId w:val="20"/>
        </w:numPr>
        <w:spacing w:after="200" w:line="276" w:lineRule="auto"/>
        <w:jc w:val="both"/>
        <w:rPr>
          <w:rFonts w:ascii="Arial" w:hAnsi="Arial" w:cs="Arial"/>
        </w:rPr>
      </w:pPr>
      <w:r w:rsidRPr="003D61AD">
        <w:rPr>
          <w:rFonts w:ascii="Arial" w:hAnsi="Arial" w:cs="Arial"/>
        </w:rPr>
        <w:t>Havant Borough Council is not looking towards Chichester District Council to provide any unmet need for housing.</w:t>
      </w:r>
    </w:p>
    <w:p w14:paraId="6644D2E1" w14:textId="77777777" w:rsidR="00426F50" w:rsidRPr="003D61AD" w:rsidRDefault="00426F50" w:rsidP="00426F50">
      <w:pPr>
        <w:pStyle w:val="ListParagraph"/>
        <w:rPr>
          <w:rFonts w:ascii="Arial" w:hAnsi="Arial" w:cs="Arial"/>
        </w:rPr>
      </w:pPr>
    </w:p>
    <w:p w14:paraId="795B0263" w14:textId="2288250E" w:rsidR="00426F50" w:rsidRPr="003D61AD" w:rsidRDefault="00426F50" w:rsidP="00426F50">
      <w:pPr>
        <w:pStyle w:val="ListParagraph"/>
        <w:numPr>
          <w:ilvl w:val="0"/>
          <w:numId w:val="20"/>
        </w:numPr>
        <w:spacing w:after="200" w:line="276" w:lineRule="auto"/>
        <w:jc w:val="both"/>
        <w:rPr>
          <w:rFonts w:ascii="Arial" w:hAnsi="Arial" w:cs="Arial"/>
        </w:rPr>
      </w:pPr>
      <w:r w:rsidRPr="003D61AD">
        <w:rPr>
          <w:rFonts w:ascii="Arial" w:hAnsi="Arial" w:cs="Arial"/>
        </w:rPr>
        <w:t>Chichester District Council is not looking towards Havant Borough Council to provide for any unmet need for housing</w:t>
      </w:r>
      <w:r w:rsidR="00EF660E">
        <w:rPr>
          <w:rFonts w:ascii="Arial" w:hAnsi="Arial" w:cs="Arial"/>
        </w:rPr>
        <w:t xml:space="preserve"> at this time (February 2021)</w:t>
      </w:r>
      <w:r w:rsidRPr="003D61AD">
        <w:rPr>
          <w:rFonts w:ascii="Arial" w:hAnsi="Arial" w:cs="Arial"/>
        </w:rPr>
        <w:t>.</w:t>
      </w:r>
    </w:p>
    <w:p w14:paraId="33778B73" w14:textId="77777777" w:rsidR="00426F50" w:rsidRPr="00426F50" w:rsidRDefault="00426F50" w:rsidP="00426F50">
      <w:pPr>
        <w:pStyle w:val="Heading3"/>
      </w:pPr>
      <w:r w:rsidRPr="00426F50">
        <w:t>Employment</w:t>
      </w:r>
    </w:p>
    <w:p w14:paraId="0C2D7B72" w14:textId="77777777" w:rsidR="00426F50" w:rsidRDefault="00426F50" w:rsidP="00426F50">
      <w:pPr>
        <w:pStyle w:val="ListParagraph"/>
        <w:numPr>
          <w:ilvl w:val="0"/>
          <w:numId w:val="20"/>
        </w:numPr>
        <w:spacing w:after="200" w:line="276" w:lineRule="auto"/>
        <w:jc w:val="both"/>
        <w:rPr>
          <w:rFonts w:ascii="Arial" w:hAnsi="Arial" w:cs="Arial"/>
        </w:rPr>
      </w:pPr>
      <w:r w:rsidRPr="003D6A36">
        <w:rPr>
          <w:rFonts w:ascii="Arial" w:hAnsi="Arial" w:cs="Arial"/>
        </w:rPr>
        <w:t xml:space="preserve">Havant Borough Council has confirmed in its </w:t>
      </w:r>
      <w:proofErr w:type="spellStart"/>
      <w:r>
        <w:rPr>
          <w:rFonts w:ascii="Arial" w:hAnsi="Arial" w:cs="Arial"/>
        </w:rPr>
        <w:t>SoCG</w:t>
      </w:r>
      <w:proofErr w:type="spellEnd"/>
      <w:r>
        <w:rPr>
          <w:rFonts w:ascii="Arial" w:hAnsi="Arial" w:cs="Arial"/>
        </w:rPr>
        <w:t xml:space="preserve"> with</w:t>
      </w:r>
      <w:r w:rsidRPr="003D6A36">
        <w:rPr>
          <w:rFonts w:ascii="Arial" w:hAnsi="Arial" w:cs="Arial"/>
        </w:rPr>
        <w:t xml:space="preserve"> </w:t>
      </w:r>
      <w:proofErr w:type="spellStart"/>
      <w:r w:rsidRPr="003D6A36">
        <w:rPr>
          <w:rFonts w:ascii="Arial" w:hAnsi="Arial" w:cs="Arial"/>
        </w:rPr>
        <w:t>PfSH</w:t>
      </w:r>
      <w:proofErr w:type="spellEnd"/>
      <w:r w:rsidRPr="003D6A36">
        <w:rPr>
          <w:rFonts w:ascii="Arial" w:hAnsi="Arial" w:cs="Arial"/>
        </w:rPr>
        <w:t xml:space="preserve"> that market conditions demonstrate that Havant Borough is a secondary office location by virtue of the lack of </w:t>
      </w:r>
      <w:r>
        <w:rPr>
          <w:rFonts w:ascii="Arial" w:hAnsi="Arial" w:cs="Arial"/>
        </w:rPr>
        <w:t>demand for higher grade</w:t>
      </w:r>
      <w:r w:rsidRPr="003D6A36">
        <w:rPr>
          <w:rFonts w:ascii="Arial" w:hAnsi="Arial" w:cs="Arial"/>
        </w:rPr>
        <w:t xml:space="preserve"> office accommodation and the</w:t>
      </w:r>
      <w:r>
        <w:rPr>
          <w:rFonts w:ascii="Arial" w:hAnsi="Arial" w:cs="Arial"/>
        </w:rPr>
        <w:t xml:space="preserve"> fact that</w:t>
      </w:r>
      <w:r w:rsidRPr="003D6A36">
        <w:rPr>
          <w:rFonts w:ascii="Arial" w:hAnsi="Arial" w:cs="Arial"/>
        </w:rPr>
        <w:t xml:space="preserve"> residual land values do not support speculative development. The predicted office floor space requirement highlighted in the </w:t>
      </w:r>
      <w:proofErr w:type="spellStart"/>
      <w:r w:rsidRPr="003D6A36">
        <w:rPr>
          <w:rFonts w:ascii="Arial" w:hAnsi="Arial" w:cs="Arial"/>
        </w:rPr>
        <w:t>PfSH</w:t>
      </w:r>
      <w:proofErr w:type="spellEnd"/>
      <w:r w:rsidRPr="003D6A36">
        <w:rPr>
          <w:rFonts w:ascii="Arial" w:hAnsi="Arial" w:cs="Arial"/>
        </w:rPr>
        <w:t xml:space="preserve"> Economic and Employment Land Evidence Base Paper (March 2016) is therefore not achievable</w:t>
      </w:r>
      <w:r>
        <w:rPr>
          <w:rFonts w:ascii="Arial" w:hAnsi="Arial" w:cs="Arial"/>
        </w:rPr>
        <w:t xml:space="preserve"> over the plan period</w:t>
      </w:r>
      <w:r w:rsidRPr="003D6A36">
        <w:rPr>
          <w:rFonts w:ascii="Arial" w:hAnsi="Arial" w:cs="Arial"/>
        </w:rPr>
        <w:t xml:space="preserve">.  </w:t>
      </w:r>
      <w:r>
        <w:rPr>
          <w:rFonts w:ascii="Arial" w:hAnsi="Arial" w:cs="Arial"/>
        </w:rPr>
        <w:t xml:space="preserve">It should be noted that </w:t>
      </w:r>
      <w:proofErr w:type="spellStart"/>
      <w:r>
        <w:rPr>
          <w:rFonts w:ascii="Arial" w:hAnsi="Arial" w:cs="Arial"/>
        </w:rPr>
        <w:t>PfSH</w:t>
      </w:r>
      <w:proofErr w:type="spellEnd"/>
      <w:r>
        <w:rPr>
          <w:rFonts w:ascii="Arial" w:hAnsi="Arial" w:cs="Arial"/>
        </w:rPr>
        <w:t xml:space="preserve"> is currently updating its evidence base for employment needs to inform the production of the new Joint Strategy as set out in the </w:t>
      </w:r>
      <w:proofErr w:type="spellStart"/>
      <w:r>
        <w:rPr>
          <w:rFonts w:ascii="Arial" w:hAnsi="Arial" w:cs="Arial"/>
        </w:rPr>
        <w:t>PfSH</w:t>
      </w:r>
      <w:proofErr w:type="spellEnd"/>
      <w:r>
        <w:rPr>
          <w:rFonts w:ascii="Arial" w:hAnsi="Arial" w:cs="Arial"/>
        </w:rPr>
        <w:t xml:space="preserve">. </w:t>
      </w:r>
    </w:p>
    <w:p w14:paraId="47E56E86" w14:textId="77777777" w:rsidR="00426F50" w:rsidRDefault="00426F50" w:rsidP="00426F50">
      <w:pPr>
        <w:pStyle w:val="ListParagraph"/>
        <w:jc w:val="both"/>
        <w:rPr>
          <w:rFonts w:ascii="Arial" w:hAnsi="Arial" w:cs="Arial"/>
        </w:rPr>
      </w:pPr>
    </w:p>
    <w:p w14:paraId="47CDE7AA" w14:textId="77777777" w:rsidR="00426F50" w:rsidRDefault="00426F50" w:rsidP="00426F50">
      <w:pPr>
        <w:pStyle w:val="ListParagraph"/>
        <w:numPr>
          <w:ilvl w:val="0"/>
          <w:numId w:val="20"/>
        </w:numPr>
        <w:spacing w:after="200" w:line="276" w:lineRule="auto"/>
        <w:jc w:val="both"/>
        <w:rPr>
          <w:rFonts w:ascii="Arial" w:hAnsi="Arial" w:cs="Arial"/>
        </w:rPr>
      </w:pPr>
      <w:r w:rsidRPr="003D6A36">
        <w:rPr>
          <w:rFonts w:ascii="Arial" w:hAnsi="Arial" w:cs="Arial"/>
        </w:rPr>
        <w:t xml:space="preserve">Havant Borough Council has a </w:t>
      </w:r>
      <w:proofErr w:type="spellStart"/>
      <w:r>
        <w:rPr>
          <w:rFonts w:ascii="Arial" w:hAnsi="Arial" w:cs="Arial"/>
        </w:rPr>
        <w:t>SoCG</w:t>
      </w:r>
      <w:proofErr w:type="spellEnd"/>
      <w:r w:rsidRPr="003D6A36">
        <w:rPr>
          <w:rFonts w:ascii="Arial" w:hAnsi="Arial" w:cs="Arial"/>
        </w:rPr>
        <w:t xml:space="preserve"> with </w:t>
      </w:r>
      <w:r>
        <w:rPr>
          <w:rFonts w:ascii="Arial" w:hAnsi="Arial" w:cs="Arial"/>
        </w:rPr>
        <w:t xml:space="preserve">the </w:t>
      </w:r>
      <w:proofErr w:type="spellStart"/>
      <w:r w:rsidRPr="003D6A36">
        <w:rPr>
          <w:rFonts w:ascii="Arial" w:hAnsi="Arial" w:cs="Arial"/>
        </w:rPr>
        <w:t>PfSH</w:t>
      </w:r>
      <w:proofErr w:type="spellEnd"/>
      <w:r w:rsidRPr="003D6A36">
        <w:rPr>
          <w:rFonts w:ascii="Arial" w:hAnsi="Arial" w:cs="Arial"/>
        </w:rPr>
        <w:t xml:space="preserve"> </w:t>
      </w:r>
      <w:r>
        <w:rPr>
          <w:rFonts w:ascii="Arial" w:hAnsi="Arial" w:cs="Arial"/>
        </w:rPr>
        <w:t>Authorities which confirms that the Borough can meet its objectively assessed needs for employment over the plan period</w:t>
      </w:r>
      <w:r w:rsidRPr="003D6A36">
        <w:rPr>
          <w:rFonts w:ascii="Arial" w:hAnsi="Arial" w:cs="Arial"/>
        </w:rPr>
        <w:t xml:space="preserve">.  </w:t>
      </w:r>
    </w:p>
    <w:p w14:paraId="413D4E8F" w14:textId="77777777" w:rsidR="00426F50" w:rsidRPr="00181FCB" w:rsidRDefault="00426F50" w:rsidP="00426F50">
      <w:pPr>
        <w:pStyle w:val="ListParagraph"/>
        <w:rPr>
          <w:rFonts w:ascii="Arial" w:hAnsi="Arial" w:cs="Arial"/>
        </w:rPr>
      </w:pPr>
    </w:p>
    <w:p w14:paraId="67FB89B5" w14:textId="77777777" w:rsidR="00426F50" w:rsidRDefault="00426F50" w:rsidP="00426F50">
      <w:pPr>
        <w:pStyle w:val="ListParagraph"/>
        <w:numPr>
          <w:ilvl w:val="0"/>
          <w:numId w:val="20"/>
        </w:numPr>
        <w:spacing w:after="200" w:line="276" w:lineRule="auto"/>
        <w:jc w:val="both"/>
        <w:rPr>
          <w:rFonts w:ascii="Arial" w:hAnsi="Arial" w:cs="Arial"/>
        </w:rPr>
      </w:pPr>
      <w:r w:rsidRPr="003D6A36">
        <w:rPr>
          <w:rFonts w:ascii="Arial" w:hAnsi="Arial" w:cs="Arial"/>
        </w:rPr>
        <w:t xml:space="preserve">Havant Borough Council is not looking towards Chichester District Council to provide any unmet need for employment </w:t>
      </w:r>
      <w:proofErr w:type="spellStart"/>
      <w:r w:rsidRPr="003D6A36">
        <w:rPr>
          <w:rFonts w:ascii="Arial" w:hAnsi="Arial" w:cs="Arial"/>
        </w:rPr>
        <w:t>floorspace</w:t>
      </w:r>
      <w:proofErr w:type="spellEnd"/>
      <w:r w:rsidRPr="003D6A36">
        <w:rPr>
          <w:rFonts w:ascii="Arial" w:hAnsi="Arial" w:cs="Arial"/>
        </w:rPr>
        <w:t>.</w:t>
      </w:r>
    </w:p>
    <w:p w14:paraId="37DEC2B7" w14:textId="77777777" w:rsidR="00426F50" w:rsidRDefault="00426F50" w:rsidP="00426F50">
      <w:pPr>
        <w:pStyle w:val="ListParagraph"/>
        <w:jc w:val="both"/>
        <w:rPr>
          <w:rFonts w:ascii="Arial" w:hAnsi="Arial" w:cs="Arial"/>
        </w:rPr>
      </w:pPr>
    </w:p>
    <w:p w14:paraId="77E0B7C6" w14:textId="77777777" w:rsidR="00426F50" w:rsidRPr="00181FCB" w:rsidRDefault="00426F50" w:rsidP="00426F50">
      <w:pPr>
        <w:pStyle w:val="ListParagraph"/>
        <w:numPr>
          <w:ilvl w:val="0"/>
          <w:numId w:val="20"/>
        </w:numPr>
        <w:spacing w:after="200" w:line="276" w:lineRule="auto"/>
        <w:jc w:val="both"/>
        <w:rPr>
          <w:rFonts w:ascii="Arial" w:hAnsi="Arial" w:cs="Arial"/>
        </w:rPr>
      </w:pPr>
      <w:r>
        <w:rPr>
          <w:rFonts w:ascii="Arial" w:hAnsi="Arial" w:cs="Arial"/>
        </w:rPr>
        <w:t xml:space="preserve">Chichester District Council updated its Housing and Economic Development Needs Assessment in 2020.  This indicated a need for around 26.9 ha of employment land between 2019 and 2037, much of which can be met by existing commitments and allocations.  Sufficient potential sites have been identified to accommodate the remaining requirement meaning Chichester is not looking towards Havant Borough Council to provide any unmet need for employment </w:t>
      </w:r>
      <w:proofErr w:type="spellStart"/>
      <w:r>
        <w:rPr>
          <w:rFonts w:ascii="Arial" w:hAnsi="Arial" w:cs="Arial"/>
        </w:rPr>
        <w:t>floorspace</w:t>
      </w:r>
      <w:proofErr w:type="spellEnd"/>
      <w:r>
        <w:rPr>
          <w:rFonts w:ascii="Arial" w:hAnsi="Arial" w:cs="Arial"/>
        </w:rPr>
        <w:t>.</w:t>
      </w:r>
    </w:p>
    <w:p w14:paraId="02F72A35" w14:textId="7F926B58" w:rsidR="00426F50" w:rsidRPr="00426F50" w:rsidRDefault="00426F50" w:rsidP="00426F50">
      <w:pPr>
        <w:pStyle w:val="Heading3"/>
      </w:pPr>
      <w:r w:rsidRPr="00426F50">
        <w:t>Nutrient Neutrality</w:t>
      </w:r>
    </w:p>
    <w:p w14:paraId="5F1AEFB8" w14:textId="77777777" w:rsidR="00426F50" w:rsidRDefault="00426F50" w:rsidP="00426F50">
      <w:pPr>
        <w:pStyle w:val="ListParagraph"/>
        <w:numPr>
          <w:ilvl w:val="0"/>
          <w:numId w:val="20"/>
        </w:numPr>
        <w:spacing w:after="200" w:line="276" w:lineRule="auto"/>
        <w:jc w:val="both"/>
        <w:rPr>
          <w:rFonts w:ascii="Arial" w:hAnsi="Arial" w:cs="Arial"/>
        </w:rPr>
      </w:pPr>
      <w:r w:rsidRPr="00692C0B">
        <w:rPr>
          <w:rFonts w:ascii="Arial" w:hAnsi="Arial" w:cs="Arial"/>
        </w:rPr>
        <w:t xml:space="preserve">New development necessitates the provision of connections to the foul water drainage network and can increase surface water run-off. This can increase the amount of nutrients entering Solent European Sites. </w:t>
      </w:r>
      <w:r>
        <w:rPr>
          <w:rFonts w:ascii="Arial" w:hAnsi="Arial" w:cs="Arial"/>
        </w:rPr>
        <w:t xml:space="preserve">As a result, </w:t>
      </w:r>
      <w:r w:rsidRPr="00692C0B">
        <w:rPr>
          <w:rFonts w:ascii="Arial" w:hAnsi="Arial" w:cs="Arial"/>
        </w:rPr>
        <w:t xml:space="preserve">Natural England has advised that there is a likely significant effect on </w:t>
      </w:r>
      <w:r>
        <w:rPr>
          <w:rFonts w:ascii="Arial" w:hAnsi="Arial" w:cs="Arial"/>
        </w:rPr>
        <w:t>several of the</w:t>
      </w:r>
      <w:r w:rsidRPr="00692C0B">
        <w:rPr>
          <w:rFonts w:ascii="Arial" w:hAnsi="Arial" w:cs="Arial"/>
        </w:rPr>
        <w:t xml:space="preserve"> Solent’s European Sites from development. Therefore, any new housing schemes and other proposals which include a net gain in overnight accommodation or development which has a high volume of water use will need to prevent any increase in nutrients into the harbour in order for them to be ‘nutrient neutral’. </w:t>
      </w:r>
    </w:p>
    <w:p w14:paraId="276B5617" w14:textId="77777777" w:rsidR="00426F50" w:rsidRPr="00692C0B" w:rsidRDefault="00426F50" w:rsidP="00426F50">
      <w:pPr>
        <w:pStyle w:val="ListParagraph"/>
        <w:jc w:val="both"/>
        <w:rPr>
          <w:rFonts w:ascii="Arial" w:hAnsi="Arial" w:cs="Arial"/>
        </w:rPr>
      </w:pPr>
    </w:p>
    <w:p w14:paraId="5BD27E94" w14:textId="77777777" w:rsidR="00426F50" w:rsidRDefault="00426F50" w:rsidP="00426F50">
      <w:pPr>
        <w:pStyle w:val="ListParagraph"/>
        <w:numPr>
          <w:ilvl w:val="0"/>
          <w:numId w:val="20"/>
        </w:numPr>
        <w:spacing w:after="200" w:line="276" w:lineRule="auto"/>
        <w:jc w:val="both"/>
        <w:rPr>
          <w:rFonts w:ascii="Arial" w:hAnsi="Arial" w:cs="Arial"/>
        </w:rPr>
      </w:pPr>
      <w:r w:rsidRPr="00692C0B">
        <w:rPr>
          <w:rFonts w:ascii="Arial" w:hAnsi="Arial" w:cs="Arial"/>
        </w:rPr>
        <w:t xml:space="preserve">Havant Borough Council has confirmed that development draining to two wastewater treatment works in Havant borough; </w:t>
      </w:r>
      <w:proofErr w:type="spellStart"/>
      <w:r w:rsidRPr="00692C0B">
        <w:rPr>
          <w:rFonts w:ascii="Arial" w:hAnsi="Arial" w:cs="Arial"/>
        </w:rPr>
        <w:t>Budds</w:t>
      </w:r>
      <w:proofErr w:type="spellEnd"/>
      <w:r w:rsidRPr="00692C0B">
        <w:rPr>
          <w:rFonts w:ascii="Arial" w:hAnsi="Arial" w:cs="Arial"/>
        </w:rPr>
        <w:t xml:space="preserve"> Farm and </w:t>
      </w:r>
      <w:proofErr w:type="spellStart"/>
      <w:r w:rsidRPr="00692C0B">
        <w:rPr>
          <w:rFonts w:ascii="Arial" w:hAnsi="Arial" w:cs="Arial"/>
        </w:rPr>
        <w:t>Thornham</w:t>
      </w:r>
      <w:proofErr w:type="spellEnd"/>
      <w:r w:rsidRPr="00692C0B">
        <w:rPr>
          <w:rFonts w:ascii="Arial" w:hAnsi="Arial" w:cs="Arial"/>
        </w:rPr>
        <w:t xml:space="preserve"> would likely lead to a significant effect on the integrity of Solent European Sites. </w:t>
      </w:r>
      <w:r>
        <w:rPr>
          <w:rFonts w:ascii="Arial" w:hAnsi="Arial" w:cs="Arial"/>
        </w:rPr>
        <w:t xml:space="preserve"> In the Chichester Plan Area, this applies to </w:t>
      </w:r>
      <w:proofErr w:type="spellStart"/>
      <w:r>
        <w:rPr>
          <w:rFonts w:ascii="Arial" w:hAnsi="Arial" w:cs="Arial"/>
        </w:rPr>
        <w:t>Thornham</w:t>
      </w:r>
      <w:proofErr w:type="spellEnd"/>
      <w:r>
        <w:rPr>
          <w:rFonts w:ascii="Arial" w:hAnsi="Arial" w:cs="Arial"/>
        </w:rPr>
        <w:t xml:space="preserve">, Bosham and Apuldram (Chichester) which drain into Chichester Harbour.  </w:t>
      </w:r>
    </w:p>
    <w:p w14:paraId="354EE5E2" w14:textId="77777777" w:rsidR="00426F50" w:rsidRPr="00692C0B" w:rsidRDefault="00426F50" w:rsidP="00426F50">
      <w:pPr>
        <w:pStyle w:val="ListParagraph"/>
        <w:rPr>
          <w:rFonts w:ascii="Arial" w:hAnsi="Arial" w:cs="Arial"/>
        </w:rPr>
      </w:pPr>
    </w:p>
    <w:p w14:paraId="2ED5DB15" w14:textId="02B5C1E4" w:rsidR="00426F50" w:rsidRDefault="00794749" w:rsidP="00426F50">
      <w:pPr>
        <w:pStyle w:val="ListParagraph"/>
        <w:numPr>
          <w:ilvl w:val="0"/>
          <w:numId w:val="20"/>
        </w:numPr>
        <w:spacing w:after="200" w:line="276" w:lineRule="auto"/>
        <w:jc w:val="both"/>
        <w:rPr>
          <w:rFonts w:ascii="Arial" w:hAnsi="Arial" w:cs="Arial"/>
        </w:rPr>
      </w:pPr>
      <w:r>
        <w:rPr>
          <w:rFonts w:ascii="Arial" w:hAnsi="Arial" w:cs="Arial"/>
        </w:rPr>
        <w:t>Havant Borough Council has</w:t>
      </w:r>
      <w:r w:rsidR="00426F50" w:rsidRPr="00692C0B">
        <w:rPr>
          <w:rFonts w:ascii="Arial" w:hAnsi="Arial" w:cs="Arial"/>
        </w:rPr>
        <w:t xml:space="preserve"> published a Position Statement and Mitigation Plan for Nutrient Neutral Development which outlines the Council’s solution to addressing nutrients where it is not possible for development to achieve nutrient neutrality on site. The Review of the </w:t>
      </w:r>
      <w:proofErr w:type="spellStart"/>
      <w:r w:rsidR="00426F50" w:rsidRPr="00692C0B">
        <w:rPr>
          <w:rFonts w:ascii="Arial" w:hAnsi="Arial" w:cs="Arial"/>
        </w:rPr>
        <w:t>Warblington</w:t>
      </w:r>
      <w:proofErr w:type="spellEnd"/>
      <w:r w:rsidR="00426F50" w:rsidRPr="00692C0B">
        <w:rPr>
          <w:rFonts w:ascii="Arial" w:hAnsi="Arial" w:cs="Arial"/>
        </w:rPr>
        <w:t xml:space="preserve"> Farm Mitigation Option for Nutrient Neutral Development in the Havant Borough Report confirms the scientific link between the likely significant effect from the development and the mitigation at </w:t>
      </w:r>
      <w:proofErr w:type="spellStart"/>
      <w:r w:rsidR="00426F50" w:rsidRPr="00692C0B">
        <w:rPr>
          <w:rFonts w:ascii="Arial" w:hAnsi="Arial" w:cs="Arial"/>
        </w:rPr>
        <w:t>Warblington</w:t>
      </w:r>
      <w:proofErr w:type="spellEnd"/>
      <w:r w:rsidR="00426F50" w:rsidRPr="00692C0B">
        <w:rPr>
          <w:rFonts w:ascii="Arial" w:hAnsi="Arial" w:cs="Arial"/>
        </w:rPr>
        <w:t xml:space="preserve">, as required by the Habitats Regulations. It also confirms that Havant Borough Council’s mitigation option is suitable for development draining to </w:t>
      </w:r>
      <w:proofErr w:type="spellStart"/>
      <w:r w:rsidR="00426F50" w:rsidRPr="00692C0B">
        <w:rPr>
          <w:rFonts w:ascii="Arial" w:hAnsi="Arial" w:cs="Arial"/>
        </w:rPr>
        <w:t>Budds</w:t>
      </w:r>
      <w:proofErr w:type="spellEnd"/>
      <w:r w:rsidR="00426F50" w:rsidRPr="00692C0B">
        <w:rPr>
          <w:rFonts w:ascii="Arial" w:hAnsi="Arial" w:cs="Arial"/>
        </w:rPr>
        <w:t xml:space="preserve"> Farm and </w:t>
      </w:r>
      <w:proofErr w:type="spellStart"/>
      <w:r w:rsidR="00426F50" w:rsidRPr="00692C0B">
        <w:rPr>
          <w:rFonts w:ascii="Arial" w:hAnsi="Arial" w:cs="Arial"/>
        </w:rPr>
        <w:t>Thornham</w:t>
      </w:r>
      <w:proofErr w:type="spellEnd"/>
      <w:r w:rsidR="00426F50" w:rsidRPr="00692C0B">
        <w:rPr>
          <w:rFonts w:ascii="Arial" w:hAnsi="Arial" w:cs="Arial"/>
        </w:rPr>
        <w:t xml:space="preserve"> Wastewater Treatment Works</w:t>
      </w:r>
      <w:r w:rsidR="00426F50">
        <w:rPr>
          <w:rFonts w:ascii="Arial" w:hAnsi="Arial" w:cs="Arial"/>
        </w:rPr>
        <w:t>.</w:t>
      </w:r>
      <w:r w:rsidR="00426F50" w:rsidRPr="00692C0B">
        <w:rPr>
          <w:rFonts w:ascii="Arial" w:hAnsi="Arial" w:cs="Arial"/>
        </w:rPr>
        <w:t xml:space="preserve"> Mitigation at </w:t>
      </w:r>
      <w:proofErr w:type="spellStart"/>
      <w:r w:rsidR="00426F50" w:rsidRPr="00692C0B">
        <w:rPr>
          <w:rFonts w:ascii="Arial" w:hAnsi="Arial" w:cs="Arial"/>
        </w:rPr>
        <w:t>Warblington</w:t>
      </w:r>
      <w:proofErr w:type="spellEnd"/>
      <w:r w:rsidR="00426F50" w:rsidRPr="00692C0B">
        <w:rPr>
          <w:rFonts w:ascii="Arial" w:hAnsi="Arial" w:cs="Arial"/>
        </w:rPr>
        <w:t xml:space="preserve"> has a finite capacity but provides Havant borough with a short-term solution.  As such, it is unlikely to be able to provide mitigation for developments within the Chichester Plan Ar</w:t>
      </w:r>
      <w:r w:rsidR="00426F50">
        <w:rPr>
          <w:rFonts w:ascii="Arial" w:hAnsi="Arial" w:cs="Arial"/>
        </w:rPr>
        <w:t>e</w:t>
      </w:r>
      <w:r w:rsidR="00426F50" w:rsidRPr="00692C0B">
        <w:rPr>
          <w:rFonts w:ascii="Arial" w:hAnsi="Arial" w:cs="Arial"/>
        </w:rPr>
        <w:t xml:space="preserve">a. </w:t>
      </w:r>
    </w:p>
    <w:p w14:paraId="5D426F25" w14:textId="77777777" w:rsidR="00426F50" w:rsidRDefault="00426F50" w:rsidP="00426F50">
      <w:pPr>
        <w:pStyle w:val="ListParagraph"/>
        <w:jc w:val="both"/>
        <w:rPr>
          <w:rFonts w:ascii="Arial" w:hAnsi="Arial" w:cs="Arial"/>
        </w:rPr>
      </w:pPr>
    </w:p>
    <w:p w14:paraId="58AED953" w14:textId="191E9194" w:rsidR="00426F50" w:rsidRDefault="00426F50" w:rsidP="00426F50">
      <w:pPr>
        <w:pStyle w:val="ListParagraph"/>
        <w:numPr>
          <w:ilvl w:val="0"/>
          <w:numId w:val="20"/>
        </w:numPr>
        <w:spacing w:after="200" w:line="276" w:lineRule="auto"/>
        <w:jc w:val="both"/>
        <w:rPr>
          <w:rFonts w:ascii="Arial" w:hAnsi="Arial" w:cs="Arial"/>
        </w:rPr>
      </w:pPr>
      <w:r>
        <w:rPr>
          <w:rFonts w:ascii="Arial" w:hAnsi="Arial" w:cs="Arial"/>
        </w:rPr>
        <w:t>HBC and CDC are both</w:t>
      </w:r>
      <w:r w:rsidRPr="00A85E55">
        <w:rPr>
          <w:rFonts w:ascii="Arial" w:hAnsi="Arial" w:cs="Arial"/>
        </w:rPr>
        <w:t xml:space="preserve"> also continuing to work with </w:t>
      </w:r>
      <w:proofErr w:type="spellStart"/>
      <w:r w:rsidRPr="00A85E55">
        <w:rPr>
          <w:rFonts w:ascii="Arial" w:hAnsi="Arial" w:cs="Arial"/>
        </w:rPr>
        <w:t>PfSH</w:t>
      </w:r>
      <w:proofErr w:type="spellEnd"/>
      <w:r w:rsidRPr="00A85E55">
        <w:rPr>
          <w:rFonts w:ascii="Arial" w:hAnsi="Arial" w:cs="Arial"/>
        </w:rPr>
        <w:t xml:space="preserve"> through the Water Quality Working Group to coordinate a </w:t>
      </w:r>
      <w:r>
        <w:rPr>
          <w:rFonts w:ascii="Arial" w:hAnsi="Arial" w:cs="Arial"/>
        </w:rPr>
        <w:t xml:space="preserve">Solent wide </w:t>
      </w:r>
      <w:r w:rsidRPr="00A85E55">
        <w:rPr>
          <w:rFonts w:ascii="Arial" w:hAnsi="Arial" w:cs="Arial"/>
        </w:rPr>
        <w:t xml:space="preserve">solution in the medium </w:t>
      </w:r>
      <w:r w:rsidR="00794749">
        <w:rPr>
          <w:rFonts w:ascii="Arial" w:hAnsi="Arial" w:cs="Arial"/>
        </w:rPr>
        <w:t>to long term. This has included</w:t>
      </w:r>
      <w:r w:rsidRPr="00A85E55">
        <w:rPr>
          <w:rFonts w:ascii="Arial" w:hAnsi="Arial" w:cs="Arial"/>
        </w:rPr>
        <w:t xml:space="preserve"> </w:t>
      </w:r>
      <w:proofErr w:type="gramStart"/>
      <w:r>
        <w:rPr>
          <w:rFonts w:ascii="Arial" w:hAnsi="Arial" w:cs="Arial"/>
        </w:rPr>
        <w:t xml:space="preserve">both </w:t>
      </w:r>
      <w:r w:rsidRPr="00A85E55">
        <w:rPr>
          <w:rFonts w:ascii="Arial" w:hAnsi="Arial" w:cs="Arial"/>
        </w:rPr>
        <w:t>Council</w:t>
      </w:r>
      <w:r>
        <w:rPr>
          <w:rFonts w:ascii="Arial" w:hAnsi="Arial" w:cs="Arial"/>
        </w:rPr>
        <w:t>’</w:t>
      </w:r>
      <w:r w:rsidRPr="00A85E55">
        <w:rPr>
          <w:rFonts w:ascii="Arial" w:hAnsi="Arial" w:cs="Arial"/>
        </w:rPr>
        <w:t>s</w:t>
      </w:r>
      <w:proofErr w:type="gramEnd"/>
      <w:r w:rsidRPr="00A85E55">
        <w:rPr>
          <w:rFonts w:ascii="Arial" w:hAnsi="Arial" w:cs="Arial"/>
        </w:rPr>
        <w:t xml:space="preserve"> support for the appointment of a Strategic Environmental Officer to take forward the creation of a pilot sub-region</w:t>
      </w:r>
      <w:r w:rsidR="007A4802">
        <w:rPr>
          <w:rFonts w:ascii="Arial" w:hAnsi="Arial" w:cs="Arial"/>
        </w:rPr>
        <w:t>al</w:t>
      </w:r>
      <w:r w:rsidRPr="00A85E55">
        <w:rPr>
          <w:rFonts w:ascii="Arial" w:hAnsi="Arial" w:cs="Arial"/>
        </w:rPr>
        <w:t xml:space="preserve"> mitigation scheme. </w:t>
      </w:r>
    </w:p>
    <w:p w14:paraId="46D41ACC" w14:textId="77777777" w:rsidR="00426F50" w:rsidRDefault="00426F50" w:rsidP="00426F50">
      <w:pPr>
        <w:pStyle w:val="ListParagraph"/>
        <w:jc w:val="both"/>
        <w:rPr>
          <w:rFonts w:ascii="Arial" w:hAnsi="Arial" w:cs="Arial"/>
        </w:rPr>
      </w:pPr>
    </w:p>
    <w:p w14:paraId="1CCC3E5A" w14:textId="0D52BC0B" w:rsidR="00426F50" w:rsidRPr="009543DD" w:rsidRDefault="00426F50" w:rsidP="009543DD">
      <w:pPr>
        <w:pStyle w:val="ListParagraph"/>
        <w:numPr>
          <w:ilvl w:val="0"/>
          <w:numId w:val="20"/>
        </w:numPr>
        <w:spacing w:after="200" w:line="276" w:lineRule="auto"/>
        <w:jc w:val="both"/>
        <w:rPr>
          <w:rFonts w:ascii="Arial" w:hAnsi="Arial" w:cs="Arial"/>
        </w:rPr>
      </w:pPr>
      <w:r>
        <w:rPr>
          <w:rFonts w:ascii="Arial" w:hAnsi="Arial" w:cs="Arial"/>
        </w:rPr>
        <w:t xml:space="preserve">In advance of strategic Solent wide solutions, via </w:t>
      </w:r>
      <w:proofErr w:type="spellStart"/>
      <w:r>
        <w:rPr>
          <w:rFonts w:ascii="Arial" w:hAnsi="Arial" w:cs="Arial"/>
        </w:rPr>
        <w:t>PfSH</w:t>
      </w:r>
      <w:proofErr w:type="spellEnd"/>
      <w:r>
        <w:rPr>
          <w:rFonts w:ascii="Arial" w:hAnsi="Arial" w:cs="Arial"/>
        </w:rPr>
        <w:t xml:space="preserve"> or the parallel project being undertaken by MCHLG and DEFRA, Chichester has published information about nitrate mitigation on its website and is in the process of exploring solutions. </w:t>
      </w:r>
    </w:p>
    <w:p w14:paraId="035D3E6E" w14:textId="6BAE67AD" w:rsidR="00426F50" w:rsidRPr="00426F50" w:rsidRDefault="00426F50" w:rsidP="00426F50">
      <w:pPr>
        <w:pStyle w:val="Heading3"/>
      </w:pPr>
      <w:r w:rsidRPr="00426F50">
        <w:lastRenderedPageBreak/>
        <w:t>Wastewater Treatment</w:t>
      </w:r>
    </w:p>
    <w:p w14:paraId="2B30BB35" w14:textId="77777777" w:rsidR="00426F50" w:rsidRDefault="00426F50" w:rsidP="00426F50">
      <w:pPr>
        <w:pStyle w:val="ListParagraph"/>
        <w:numPr>
          <w:ilvl w:val="0"/>
          <w:numId w:val="20"/>
        </w:numPr>
        <w:spacing w:after="200" w:line="276" w:lineRule="auto"/>
        <w:jc w:val="both"/>
        <w:rPr>
          <w:rFonts w:ascii="Arial" w:hAnsi="Arial" w:cs="Arial"/>
        </w:rPr>
      </w:pPr>
      <w:r>
        <w:rPr>
          <w:rFonts w:ascii="Arial" w:hAnsi="Arial" w:cs="Arial"/>
        </w:rPr>
        <w:t>Southern Water is the statutory wastewater undertaker for both Chichester District and Havant Borough. The Councils’ share a common Wastewater Treatment Works (</w:t>
      </w:r>
      <w:proofErr w:type="spellStart"/>
      <w:r>
        <w:rPr>
          <w:rFonts w:ascii="Arial" w:hAnsi="Arial" w:cs="Arial"/>
        </w:rPr>
        <w:t>WwTW</w:t>
      </w:r>
      <w:proofErr w:type="spellEnd"/>
      <w:r>
        <w:rPr>
          <w:rFonts w:ascii="Arial" w:hAnsi="Arial" w:cs="Arial"/>
        </w:rPr>
        <w:t xml:space="preserve">) at </w:t>
      </w:r>
      <w:proofErr w:type="spellStart"/>
      <w:r>
        <w:rPr>
          <w:rFonts w:ascii="Arial" w:hAnsi="Arial" w:cs="Arial"/>
        </w:rPr>
        <w:t>Thornham</w:t>
      </w:r>
      <w:proofErr w:type="spellEnd"/>
      <w:r>
        <w:rPr>
          <w:rFonts w:ascii="Arial" w:hAnsi="Arial" w:cs="Arial"/>
        </w:rPr>
        <w:t xml:space="preserve"> which services the </w:t>
      </w:r>
      <w:proofErr w:type="spellStart"/>
      <w:r>
        <w:rPr>
          <w:rFonts w:ascii="Arial" w:hAnsi="Arial" w:cs="Arial"/>
        </w:rPr>
        <w:t>Emsworth</w:t>
      </w:r>
      <w:proofErr w:type="spellEnd"/>
      <w:r>
        <w:rPr>
          <w:rFonts w:ascii="Arial" w:hAnsi="Arial" w:cs="Arial"/>
        </w:rPr>
        <w:t xml:space="preserve"> area (Havant Borough), and parts of the Chichester Plan area. The </w:t>
      </w:r>
      <w:proofErr w:type="spellStart"/>
      <w:r>
        <w:rPr>
          <w:rFonts w:ascii="Arial" w:hAnsi="Arial" w:cs="Arial"/>
        </w:rPr>
        <w:t>WwTW</w:t>
      </w:r>
      <w:proofErr w:type="spellEnd"/>
      <w:r>
        <w:rPr>
          <w:rFonts w:ascii="Arial" w:hAnsi="Arial" w:cs="Arial"/>
        </w:rPr>
        <w:t xml:space="preserve"> operates in accordance with environmental permits issued and enforced by the Environment Agency. These permits set the maximum volume of treated wastewater the company is permitted to discharge into the environment, as well as defining the standards of treatment that must be met in order to protect water quality objectives. </w:t>
      </w:r>
    </w:p>
    <w:p w14:paraId="078AB168" w14:textId="77777777" w:rsidR="00426F50" w:rsidRDefault="00426F50" w:rsidP="00426F50">
      <w:pPr>
        <w:pStyle w:val="ListParagraph"/>
        <w:jc w:val="both"/>
        <w:rPr>
          <w:rFonts w:ascii="Arial" w:hAnsi="Arial" w:cs="Arial"/>
        </w:rPr>
      </w:pPr>
    </w:p>
    <w:p w14:paraId="6EC48B64" w14:textId="77777777" w:rsidR="00426F50" w:rsidRDefault="00426F50" w:rsidP="00426F50">
      <w:pPr>
        <w:pStyle w:val="ListParagraph"/>
        <w:numPr>
          <w:ilvl w:val="0"/>
          <w:numId w:val="20"/>
        </w:numPr>
        <w:spacing w:after="200" w:line="276" w:lineRule="auto"/>
        <w:jc w:val="both"/>
        <w:rPr>
          <w:rFonts w:ascii="Arial" w:hAnsi="Arial" w:cs="Arial"/>
        </w:rPr>
      </w:pPr>
      <w:r>
        <w:rPr>
          <w:rFonts w:ascii="Arial" w:hAnsi="Arial" w:cs="Arial"/>
        </w:rPr>
        <w:t>CDC’s response to Havant Borough Council’s 2019 Pre-S</w:t>
      </w:r>
      <w:r w:rsidRPr="003D6A36">
        <w:rPr>
          <w:rFonts w:ascii="Arial" w:hAnsi="Arial" w:cs="Arial"/>
        </w:rPr>
        <w:t xml:space="preserve">ubmission </w:t>
      </w:r>
      <w:r>
        <w:rPr>
          <w:rFonts w:ascii="Arial" w:hAnsi="Arial" w:cs="Arial"/>
        </w:rPr>
        <w:t xml:space="preserve">Plan </w:t>
      </w:r>
      <w:r w:rsidRPr="003D6A36">
        <w:rPr>
          <w:rFonts w:ascii="Arial" w:hAnsi="Arial" w:cs="Arial"/>
        </w:rPr>
        <w:t xml:space="preserve">consultation expressed concern about some assumptions in the Habitats Regulation Assessment, namely an assumption that the Chichester Water Quality Study had taken full account of development in Havant that would be served by </w:t>
      </w:r>
      <w:proofErr w:type="spellStart"/>
      <w:r w:rsidRPr="003D6A36">
        <w:rPr>
          <w:rFonts w:ascii="Arial" w:hAnsi="Arial" w:cs="Arial"/>
        </w:rPr>
        <w:t>Thornham</w:t>
      </w:r>
      <w:proofErr w:type="spellEnd"/>
      <w:r w:rsidRPr="003D6A36">
        <w:rPr>
          <w:rFonts w:ascii="Arial" w:hAnsi="Arial" w:cs="Arial"/>
        </w:rPr>
        <w:t xml:space="preserve"> </w:t>
      </w:r>
      <w:proofErr w:type="spellStart"/>
      <w:r w:rsidRPr="003D6A36">
        <w:rPr>
          <w:rFonts w:ascii="Arial" w:hAnsi="Arial" w:cs="Arial"/>
        </w:rPr>
        <w:t>W</w:t>
      </w:r>
      <w:r>
        <w:rPr>
          <w:rFonts w:ascii="Arial" w:hAnsi="Arial" w:cs="Arial"/>
        </w:rPr>
        <w:t>w</w:t>
      </w:r>
      <w:r w:rsidRPr="003D6A36">
        <w:rPr>
          <w:rFonts w:ascii="Arial" w:hAnsi="Arial" w:cs="Arial"/>
        </w:rPr>
        <w:t>TW</w:t>
      </w:r>
      <w:proofErr w:type="spellEnd"/>
      <w:r w:rsidRPr="003D6A36">
        <w:rPr>
          <w:rFonts w:ascii="Arial" w:hAnsi="Arial" w:cs="Arial"/>
        </w:rPr>
        <w:t xml:space="preserve">, and that the </w:t>
      </w:r>
      <w:proofErr w:type="spellStart"/>
      <w:r w:rsidRPr="003D6A36">
        <w:rPr>
          <w:rFonts w:ascii="Arial" w:hAnsi="Arial" w:cs="Arial"/>
        </w:rPr>
        <w:t>PfSH</w:t>
      </w:r>
      <w:proofErr w:type="spellEnd"/>
      <w:r w:rsidRPr="003D6A36">
        <w:rPr>
          <w:rFonts w:ascii="Arial" w:hAnsi="Arial" w:cs="Arial"/>
        </w:rPr>
        <w:t xml:space="preserve"> I</w:t>
      </w:r>
      <w:r>
        <w:rPr>
          <w:rFonts w:ascii="Arial" w:hAnsi="Arial" w:cs="Arial"/>
        </w:rPr>
        <w:t xml:space="preserve">ntegrated </w:t>
      </w:r>
      <w:r w:rsidRPr="003D6A36">
        <w:rPr>
          <w:rFonts w:ascii="Arial" w:hAnsi="Arial" w:cs="Arial"/>
        </w:rPr>
        <w:t>W</w:t>
      </w:r>
      <w:r>
        <w:rPr>
          <w:rFonts w:ascii="Arial" w:hAnsi="Arial" w:cs="Arial"/>
        </w:rPr>
        <w:t xml:space="preserve">ater </w:t>
      </w:r>
      <w:r w:rsidRPr="003D6A36">
        <w:rPr>
          <w:rFonts w:ascii="Arial" w:hAnsi="Arial" w:cs="Arial"/>
        </w:rPr>
        <w:t>M</w:t>
      </w:r>
      <w:r>
        <w:rPr>
          <w:rFonts w:ascii="Arial" w:hAnsi="Arial" w:cs="Arial"/>
        </w:rPr>
        <w:t xml:space="preserve">anagement </w:t>
      </w:r>
      <w:r w:rsidRPr="003D6A36">
        <w:rPr>
          <w:rFonts w:ascii="Arial" w:hAnsi="Arial" w:cs="Arial"/>
        </w:rPr>
        <w:t>S</w:t>
      </w:r>
      <w:r>
        <w:rPr>
          <w:rFonts w:ascii="Arial" w:hAnsi="Arial" w:cs="Arial"/>
        </w:rPr>
        <w:t>tudy</w:t>
      </w:r>
      <w:r w:rsidRPr="003D6A36">
        <w:rPr>
          <w:rFonts w:ascii="Arial" w:hAnsi="Arial" w:cs="Arial"/>
        </w:rPr>
        <w:t xml:space="preserve"> </w:t>
      </w:r>
      <w:r>
        <w:rPr>
          <w:rFonts w:ascii="Arial" w:hAnsi="Arial" w:cs="Arial"/>
        </w:rPr>
        <w:t xml:space="preserve">(IWMS) </w:t>
      </w:r>
      <w:r w:rsidRPr="003D6A36">
        <w:rPr>
          <w:rFonts w:ascii="Arial" w:hAnsi="Arial" w:cs="Arial"/>
        </w:rPr>
        <w:t xml:space="preserve">assumed all development in Havant would use </w:t>
      </w:r>
      <w:proofErr w:type="spellStart"/>
      <w:r w:rsidRPr="003D6A36">
        <w:rPr>
          <w:rFonts w:ascii="Arial" w:hAnsi="Arial" w:cs="Arial"/>
        </w:rPr>
        <w:t>Budds</w:t>
      </w:r>
      <w:proofErr w:type="spellEnd"/>
      <w:r w:rsidRPr="003D6A36">
        <w:rPr>
          <w:rFonts w:ascii="Arial" w:hAnsi="Arial" w:cs="Arial"/>
        </w:rPr>
        <w:t xml:space="preserve"> Farm</w:t>
      </w:r>
      <w:r>
        <w:rPr>
          <w:rFonts w:ascii="Arial" w:hAnsi="Arial" w:cs="Arial"/>
        </w:rPr>
        <w:t xml:space="preserve"> which is the other </w:t>
      </w:r>
      <w:proofErr w:type="spellStart"/>
      <w:r>
        <w:rPr>
          <w:rFonts w:ascii="Arial" w:hAnsi="Arial" w:cs="Arial"/>
        </w:rPr>
        <w:t>WwTW</w:t>
      </w:r>
      <w:proofErr w:type="spellEnd"/>
      <w:r>
        <w:rPr>
          <w:rFonts w:ascii="Arial" w:hAnsi="Arial" w:cs="Arial"/>
        </w:rPr>
        <w:t xml:space="preserve"> serving Havant Borough</w:t>
      </w:r>
      <w:r w:rsidRPr="003D6A36">
        <w:rPr>
          <w:rFonts w:ascii="Arial" w:hAnsi="Arial" w:cs="Arial"/>
        </w:rPr>
        <w:t xml:space="preserve">.  </w:t>
      </w:r>
    </w:p>
    <w:p w14:paraId="05246668" w14:textId="77777777" w:rsidR="00426F50" w:rsidRPr="003D6A36" w:rsidRDefault="00426F50" w:rsidP="00426F50">
      <w:pPr>
        <w:pStyle w:val="ListParagraph"/>
        <w:jc w:val="both"/>
        <w:rPr>
          <w:rFonts w:ascii="Arial" w:hAnsi="Arial" w:cs="Arial"/>
        </w:rPr>
      </w:pPr>
    </w:p>
    <w:p w14:paraId="6079469F" w14:textId="1D994DAC" w:rsidR="00426F50" w:rsidRDefault="00426F50" w:rsidP="00426F50">
      <w:pPr>
        <w:pStyle w:val="ListParagraph"/>
        <w:numPr>
          <w:ilvl w:val="0"/>
          <w:numId w:val="20"/>
        </w:numPr>
        <w:spacing w:after="200" w:line="276" w:lineRule="auto"/>
        <w:jc w:val="both"/>
        <w:rPr>
          <w:rFonts w:ascii="Arial" w:hAnsi="Arial" w:cs="Arial"/>
        </w:rPr>
      </w:pPr>
      <w:r>
        <w:rPr>
          <w:rFonts w:ascii="Arial" w:hAnsi="Arial" w:cs="Arial"/>
        </w:rPr>
        <w:t xml:space="preserve">The Chichester District Water Quality Assessment (August 2018) indicated that </w:t>
      </w:r>
      <w:r w:rsidR="00794749">
        <w:rPr>
          <w:rFonts w:ascii="Arial" w:hAnsi="Arial" w:cs="Arial"/>
        </w:rPr>
        <w:t>upgrades</w:t>
      </w:r>
      <w:r>
        <w:rPr>
          <w:rFonts w:ascii="Arial" w:hAnsi="Arial" w:cs="Arial"/>
        </w:rPr>
        <w:t xml:space="preserve"> to </w:t>
      </w:r>
      <w:proofErr w:type="spellStart"/>
      <w:r>
        <w:rPr>
          <w:rFonts w:ascii="Arial" w:hAnsi="Arial" w:cs="Arial"/>
        </w:rPr>
        <w:t>Thornham</w:t>
      </w:r>
      <w:proofErr w:type="spellEnd"/>
      <w:r>
        <w:rPr>
          <w:rFonts w:ascii="Arial" w:hAnsi="Arial" w:cs="Arial"/>
        </w:rPr>
        <w:t xml:space="preserve"> would be needed by 2025. </w:t>
      </w:r>
      <w:r w:rsidRPr="003D6A36">
        <w:rPr>
          <w:rFonts w:ascii="Arial" w:hAnsi="Arial" w:cs="Arial"/>
        </w:rPr>
        <w:t xml:space="preserve">CDC has since been working with the Environment Agency and Southern Water to </w:t>
      </w:r>
      <w:r>
        <w:rPr>
          <w:rFonts w:ascii="Arial" w:hAnsi="Arial" w:cs="Arial"/>
        </w:rPr>
        <w:t>update information about</w:t>
      </w:r>
      <w:r w:rsidRPr="003D6A36">
        <w:rPr>
          <w:rFonts w:ascii="Arial" w:hAnsi="Arial" w:cs="Arial"/>
        </w:rPr>
        <w:t xml:space="preserve"> remaining wastewater treatment capacity across the Chichester Plan Area.  This work </w:t>
      </w:r>
      <w:r>
        <w:rPr>
          <w:rFonts w:ascii="Arial" w:hAnsi="Arial" w:cs="Arial"/>
        </w:rPr>
        <w:t xml:space="preserve">also </w:t>
      </w:r>
      <w:r w:rsidRPr="003D6A36">
        <w:rPr>
          <w:rFonts w:ascii="Arial" w:hAnsi="Arial" w:cs="Arial"/>
        </w:rPr>
        <w:t xml:space="preserve">shows that remaining capacity at </w:t>
      </w:r>
      <w:proofErr w:type="spellStart"/>
      <w:r w:rsidRPr="003D6A36">
        <w:rPr>
          <w:rFonts w:ascii="Arial" w:hAnsi="Arial" w:cs="Arial"/>
        </w:rPr>
        <w:t>Thornham</w:t>
      </w:r>
      <w:proofErr w:type="spellEnd"/>
      <w:r w:rsidRPr="003D6A36">
        <w:rPr>
          <w:rFonts w:ascii="Arial" w:hAnsi="Arial" w:cs="Arial"/>
        </w:rPr>
        <w:t xml:space="preserve"> WWTW </w:t>
      </w:r>
      <w:r>
        <w:rPr>
          <w:rFonts w:ascii="Arial" w:hAnsi="Arial" w:cs="Arial"/>
        </w:rPr>
        <w:t>is very limited</w:t>
      </w:r>
      <w:r w:rsidRPr="003D6A36">
        <w:rPr>
          <w:rFonts w:ascii="Arial" w:hAnsi="Arial" w:cs="Arial"/>
        </w:rPr>
        <w:t xml:space="preserve">.  </w:t>
      </w:r>
      <w:r w:rsidR="00794749">
        <w:rPr>
          <w:rFonts w:ascii="Arial" w:hAnsi="Arial" w:cs="Arial"/>
        </w:rPr>
        <w:t xml:space="preserve">This </w:t>
      </w:r>
      <w:r>
        <w:rPr>
          <w:rFonts w:ascii="Arial" w:hAnsi="Arial" w:cs="Arial"/>
        </w:rPr>
        <w:t xml:space="preserve">differs from the conclusions of the </w:t>
      </w:r>
      <w:proofErr w:type="spellStart"/>
      <w:r>
        <w:rPr>
          <w:rFonts w:ascii="Arial" w:hAnsi="Arial" w:cs="Arial"/>
        </w:rPr>
        <w:t>PfSH</w:t>
      </w:r>
      <w:proofErr w:type="spellEnd"/>
      <w:r>
        <w:rPr>
          <w:rFonts w:ascii="Arial" w:hAnsi="Arial" w:cs="Arial"/>
        </w:rPr>
        <w:t xml:space="preserve"> IWMS Addendum (July 2020)</w:t>
      </w:r>
      <w:r>
        <w:rPr>
          <w:rStyle w:val="FootnoteReference"/>
        </w:rPr>
        <w:footnoteReference w:id="3"/>
      </w:r>
      <w:r>
        <w:rPr>
          <w:rFonts w:ascii="Arial" w:hAnsi="Arial" w:cs="Arial"/>
        </w:rPr>
        <w:t xml:space="preserve">. The IWMS study uses a water efficiency rate of 110 L/P/D which is reflected in the Havant Borough Local Plan. In contrast, the CDC study uses an average of 500 </w:t>
      </w:r>
      <w:proofErr w:type="gramStart"/>
      <w:r>
        <w:rPr>
          <w:rFonts w:ascii="Arial" w:hAnsi="Arial" w:cs="Arial"/>
        </w:rPr>
        <w:t xml:space="preserve">litres </w:t>
      </w:r>
      <w:r w:rsidR="006A1F2C">
        <w:rPr>
          <w:rFonts w:ascii="Arial" w:hAnsi="Arial" w:cs="Arial"/>
        </w:rPr>
        <w:t xml:space="preserve"> water</w:t>
      </w:r>
      <w:proofErr w:type="gramEnd"/>
      <w:r w:rsidR="006A1F2C">
        <w:rPr>
          <w:rFonts w:ascii="Arial" w:hAnsi="Arial" w:cs="Arial"/>
        </w:rPr>
        <w:t xml:space="preserve"> use per household </w:t>
      </w:r>
      <w:r>
        <w:rPr>
          <w:rFonts w:ascii="Arial" w:hAnsi="Arial" w:cs="Arial"/>
        </w:rPr>
        <w:t>per day on the advice of the Environment Agency and in line with Southern Water’s guidance on calculating Dry Weather Flow Headroom for Local Plans.</w:t>
      </w:r>
    </w:p>
    <w:p w14:paraId="27972D5C" w14:textId="77777777" w:rsidR="00426F50" w:rsidRDefault="00426F50" w:rsidP="00426F50">
      <w:pPr>
        <w:pStyle w:val="ListParagraph"/>
        <w:jc w:val="both"/>
        <w:rPr>
          <w:rFonts w:ascii="Arial" w:hAnsi="Arial" w:cs="Arial"/>
        </w:rPr>
      </w:pPr>
    </w:p>
    <w:p w14:paraId="6DB3F5F7" w14:textId="0DA869E9" w:rsidR="00426F50" w:rsidRPr="00E1284E" w:rsidRDefault="00426F50" w:rsidP="00426F50">
      <w:pPr>
        <w:pStyle w:val="ListParagraph"/>
        <w:numPr>
          <w:ilvl w:val="0"/>
          <w:numId w:val="20"/>
        </w:numPr>
        <w:spacing w:after="200" w:line="276" w:lineRule="auto"/>
        <w:jc w:val="both"/>
        <w:rPr>
          <w:rFonts w:ascii="Arial" w:hAnsi="Arial" w:cs="Arial"/>
        </w:rPr>
      </w:pPr>
      <w:r>
        <w:rPr>
          <w:rFonts w:ascii="Arial" w:hAnsi="Arial" w:cs="Arial"/>
        </w:rPr>
        <w:t xml:space="preserve">It should be acknowledged that it is not within either of the Councils’ control to provide a solution to providing additional wastewater capacity. Nevertheless, both signatories remain committed to working together in partnership with Southern Water to find and secure a solution for additional wastewater capacity. </w:t>
      </w:r>
    </w:p>
    <w:p w14:paraId="2BEFF2E0" w14:textId="7EC66276" w:rsidR="00426F50" w:rsidRPr="00426F50" w:rsidRDefault="00426F50" w:rsidP="00426F50">
      <w:pPr>
        <w:pStyle w:val="Heading3"/>
      </w:pPr>
      <w:r w:rsidRPr="00426F50">
        <w:t>Transport Infrastructure</w:t>
      </w:r>
    </w:p>
    <w:p w14:paraId="2F4555D1" w14:textId="77777777" w:rsidR="00426F50" w:rsidRPr="003D6A36" w:rsidRDefault="00426F50" w:rsidP="00426F50">
      <w:pPr>
        <w:ind w:firstLine="720"/>
        <w:jc w:val="both"/>
        <w:rPr>
          <w:rFonts w:ascii="Arial" w:hAnsi="Arial" w:cs="Arial"/>
          <w:i/>
        </w:rPr>
      </w:pPr>
      <w:r w:rsidRPr="003D6A36">
        <w:rPr>
          <w:rFonts w:ascii="Arial" w:hAnsi="Arial" w:cs="Arial"/>
          <w:i/>
        </w:rPr>
        <w:t>March 2019</w:t>
      </w:r>
    </w:p>
    <w:p w14:paraId="11F9EF9F" w14:textId="77777777" w:rsidR="00426F50" w:rsidRDefault="00426F50" w:rsidP="00426F50">
      <w:pPr>
        <w:pStyle w:val="ListParagraph"/>
        <w:numPr>
          <w:ilvl w:val="0"/>
          <w:numId w:val="20"/>
        </w:numPr>
        <w:spacing w:after="200" w:line="276" w:lineRule="auto"/>
        <w:jc w:val="both"/>
        <w:rPr>
          <w:rFonts w:ascii="Arial" w:hAnsi="Arial" w:cs="Arial"/>
        </w:rPr>
      </w:pPr>
      <w:r w:rsidRPr="003D6A36">
        <w:rPr>
          <w:rFonts w:ascii="Arial" w:hAnsi="Arial" w:cs="Arial"/>
        </w:rPr>
        <w:t>CDC sought confirmation from HBC about the assumptions used in the baseline (reference case) for the transport modelling in relation to assumed levels and locations of growth from within Chichester District (and beyond).  The safe and efficient operation of the highway network within Chichester District and the surrounding area remains a concern for Chichester District residents.</w:t>
      </w:r>
    </w:p>
    <w:p w14:paraId="3C6A5F2F" w14:textId="77777777" w:rsidR="00426F50" w:rsidRPr="003D6A36" w:rsidRDefault="00426F50" w:rsidP="00426F50">
      <w:pPr>
        <w:pStyle w:val="ListParagraph"/>
        <w:jc w:val="both"/>
        <w:rPr>
          <w:rFonts w:ascii="Arial" w:hAnsi="Arial" w:cs="Arial"/>
        </w:rPr>
      </w:pPr>
    </w:p>
    <w:p w14:paraId="57D25F4C" w14:textId="77777777" w:rsidR="00426F50" w:rsidRDefault="00426F50" w:rsidP="00426F50">
      <w:pPr>
        <w:pStyle w:val="ListParagraph"/>
        <w:numPr>
          <w:ilvl w:val="0"/>
          <w:numId w:val="20"/>
        </w:numPr>
        <w:spacing w:after="200" w:line="276" w:lineRule="auto"/>
        <w:jc w:val="both"/>
        <w:rPr>
          <w:rFonts w:ascii="Arial" w:hAnsi="Arial" w:cs="Arial"/>
        </w:rPr>
      </w:pPr>
      <w:r w:rsidRPr="003D6A36">
        <w:rPr>
          <w:rFonts w:ascii="Arial" w:hAnsi="Arial" w:cs="Arial"/>
        </w:rPr>
        <w:t>CDC wished to understand the potential implications that any increased highway congestion could have on air quality, particularly where it could affect areas already identified as having particularly poor air quality for human health or affecting protected habitats.  Specific attention was drawn to the potential impact on the A27 Chichester Bypass and whether the impact of development in Havant Borough and the need for mitigation has been robustly assessed.</w:t>
      </w:r>
    </w:p>
    <w:p w14:paraId="3C9EBC8D" w14:textId="77777777" w:rsidR="00426F50" w:rsidRPr="00457276" w:rsidRDefault="00426F50" w:rsidP="00426F50">
      <w:pPr>
        <w:pStyle w:val="ListParagraph"/>
        <w:rPr>
          <w:rFonts w:ascii="Arial" w:hAnsi="Arial" w:cs="Arial"/>
        </w:rPr>
      </w:pPr>
    </w:p>
    <w:p w14:paraId="30B4542D" w14:textId="7B31D0BF" w:rsidR="00426F50" w:rsidRPr="003D6A36" w:rsidRDefault="00426F50" w:rsidP="00426F50">
      <w:pPr>
        <w:pStyle w:val="ListParagraph"/>
        <w:numPr>
          <w:ilvl w:val="0"/>
          <w:numId w:val="20"/>
        </w:numPr>
        <w:spacing w:after="200" w:line="276" w:lineRule="auto"/>
        <w:jc w:val="both"/>
        <w:rPr>
          <w:rFonts w:ascii="Arial" w:hAnsi="Arial" w:cs="Arial"/>
        </w:rPr>
      </w:pPr>
      <w:r>
        <w:rPr>
          <w:rFonts w:ascii="Arial" w:hAnsi="Arial" w:cs="Arial"/>
        </w:rPr>
        <w:t xml:space="preserve">HBC has considered the traffic impact on designated sites, including Chichester &amp; </w:t>
      </w:r>
      <w:proofErr w:type="spellStart"/>
      <w:r>
        <w:rPr>
          <w:rFonts w:ascii="Arial" w:hAnsi="Arial" w:cs="Arial"/>
        </w:rPr>
        <w:t>Langstone</w:t>
      </w:r>
      <w:proofErr w:type="spellEnd"/>
      <w:r>
        <w:rPr>
          <w:rFonts w:ascii="Arial" w:hAnsi="Arial" w:cs="Arial"/>
        </w:rPr>
        <w:t xml:space="preserve"> Harbours </w:t>
      </w:r>
      <w:proofErr w:type="spellStart"/>
      <w:r>
        <w:rPr>
          <w:rFonts w:ascii="Arial" w:hAnsi="Arial" w:cs="Arial"/>
        </w:rPr>
        <w:t>Ramsar</w:t>
      </w:r>
      <w:proofErr w:type="spellEnd"/>
      <w:r>
        <w:rPr>
          <w:rFonts w:ascii="Arial" w:hAnsi="Arial" w:cs="Arial"/>
        </w:rPr>
        <w:t xml:space="preserve"> &amp; SPA and </w:t>
      </w:r>
      <w:proofErr w:type="spellStart"/>
      <w:r>
        <w:rPr>
          <w:rFonts w:ascii="Arial" w:hAnsi="Arial" w:cs="Arial"/>
        </w:rPr>
        <w:t>Pagham</w:t>
      </w:r>
      <w:proofErr w:type="spellEnd"/>
      <w:r>
        <w:rPr>
          <w:rFonts w:ascii="Arial" w:hAnsi="Arial" w:cs="Arial"/>
        </w:rPr>
        <w:t xml:space="preserve"> Harbour </w:t>
      </w:r>
      <w:proofErr w:type="spellStart"/>
      <w:r>
        <w:rPr>
          <w:rFonts w:ascii="Arial" w:hAnsi="Arial" w:cs="Arial"/>
        </w:rPr>
        <w:t>Ramsar</w:t>
      </w:r>
      <w:proofErr w:type="spellEnd"/>
      <w:r>
        <w:rPr>
          <w:rFonts w:ascii="Arial" w:hAnsi="Arial" w:cs="Arial"/>
        </w:rPr>
        <w:t xml:space="preserve"> &amp; SPA which fall within the Chichester Plan Area through its Air Quality Habitat Regulations Assessment </w:t>
      </w:r>
      <w:r w:rsidR="009543DD">
        <w:rPr>
          <w:rFonts w:ascii="Arial" w:hAnsi="Arial" w:cs="Arial"/>
        </w:rPr>
        <w:t xml:space="preserve">(HRA) </w:t>
      </w:r>
      <w:r>
        <w:rPr>
          <w:rFonts w:ascii="Arial" w:hAnsi="Arial" w:cs="Arial"/>
        </w:rPr>
        <w:t xml:space="preserve">(January 2019). The potential impact on human health was also considered as part of the PUSH Air Quality Impact Assessment (September 2018) </w:t>
      </w:r>
      <w:r w:rsidR="009543DD">
        <w:rPr>
          <w:rFonts w:ascii="Arial" w:hAnsi="Arial" w:cs="Arial"/>
        </w:rPr>
        <w:t>though</w:t>
      </w:r>
      <w:r>
        <w:rPr>
          <w:rFonts w:ascii="Arial" w:hAnsi="Arial" w:cs="Arial"/>
        </w:rPr>
        <w:t xml:space="preserve"> Havant does not have any declared Air Quality Management Areas, or any monitoring stations on the A27 corridor.  </w:t>
      </w:r>
    </w:p>
    <w:p w14:paraId="110E0BDB" w14:textId="77777777" w:rsidR="00426F50" w:rsidRPr="003D6A36" w:rsidRDefault="00426F50" w:rsidP="00426F50">
      <w:pPr>
        <w:ind w:firstLine="720"/>
        <w:jc w:val="both"/>
        <w:rPr>
          <w:rFonts w:ascii="Arial" w:hAnsi="Arial" w:cs="Arial"/>
          <w:i/>
        </w:rPr>
      </w:pPr>
      <w:r w:rsidRPr="003D6A36">
        <w:rPr>
          <w:rFonts w:ascii="Arial" w:hAnsi="Arial" w:cs="Arial"/>
          <w:i/>
        </w:rPr>
        <w:t>December 2019</w:t>
      </w:r>
    </w:p>
    <w:p w14:paraId="62E98B4D" w14:textId="41222FAA" w:rsidR="00426F50" w:rsidRDefault="00426F50" w:rsidP="00426F50">
      <w:pPr>
        <w:pStyle w:val="ListParagraph"/>
        <w:numPr>
          <w:ilvl w:val="0"/>
          <w:numId w:val="20"/>
        </w:numPr>
        <w:spacing w:after="200" w:line="276" w:lineRule="auto"/>
        <w:jc w:val="both"/>
        <w:rPr>
          <w:rFonts w:ascii="Arial" w:hAnsi="Arial" w:cs="Arial"/>
        </w:rPr>
      </w:pPr>
      <w:r w:rsidRPr="003D6A36">
        <w:rPr>
          <w:rFonts w:ascii="Arial" w:hAnsi="Arial" w:cs="Arial"/>
        </w:rPr>
        <w:t xml:space="preserve">Further transport work is being undertaken by Havant Borough Council to consider the implications on the transport network of the proposed strategic site at </w:t>
      </w:r>
      <w:proofErr w:type="spellStart"/>
      <w:r w:rsidRPr="003D6A36">
        <w:rPr>
          <w:rFonts w:ascii="Arial" w:hAnsi="Arial" w:cs="Arial"/>
        </w:rPr>
        <w:t>Southleigh</w:t>
      </w:r>
      <w:proofErr w:type="spellEnd"/>
      <w:r>
        <w:rPr>
          <w:rFonts w:ascii="Arial" w:hAnsi="Arial" w:cs="Arial"/>
        </w:rPr>
        <w:t>, a strategic allocation for 2,100 homes (1,100 in the Plan period), which sits close to the border with Chichester District, just north of the A27 and A259.</w:t>
      </w:r>
    </w:p>
    <w:p w14:paraId="3491F266" w14:textId="77777777" w:rsidR="00426F50" w:rsidRPr="003D6A36" w:rsidRDefault="00426F50" w:rsidP="00426F50">
      <w:pPr>
        <w:pStyle w:val="ListParagraph"/>
        <w:jc w:val="both"/>
        <w:rPr>
          <w:rFonts w:ascii="Arial" w:hAnsi="Arial" w:cs="Arial"/>
        </w:rPr>
      </w:pPr>
    </w:p>
    <w:p w14:paraId="5E0CFC55" w14:textId="5250DD83" w:rsidR="00426F50" w:rsidRPr="005613F2" w:rsidRDefault="00426F50" w:rsidP="00426F50">
      <w:pPr>
        <w:pStyle w:val="ListParagraph"/>
        <w:numPr>
          <w:ilvl w:val="0"/>
          <w:numId w:val="20"/>
        </w:numPr>
        <w:spacing w:after="200" w:line="276" w:lineRule="auto"/>
        <w:jc w:val="both"/>
        <w:rPr>
          <w:rFonts w:ascii="Arial" w:hAnsi="Arial" w:cs="Arial"/>
        </w:rPr>
      </w:pPr>
      <w:r>
        <w:rPr>
          <w:rFonts w:ascii="Arial" w:hAnsi="Arial" w:cs="Arial"/>
        </w:rPr>
        <w:t xml:space="preserve">In addition, CDC published the Chichester Transport Study Update (January 2020) which presents an updated 2035 Reference Case – Baseline Scenario. Table 3.1 </w:t>
      </w:r>
      <w:r w:rsidRPr="005613F2">
        <w:rPr>
          <w:rFonts w:ascii="Arial" w:hAnsi="Arial" w:cs="Arial"/>
        </w:rPr>
        <w:t xml:space="preserve">identifies </w:t>
      </w:r>
      <w:r w:rsidRPr="00692C0B">
        <w:rPr>
          <w:rFonts w:ascii="Arial" w:hAnsi="Arial" w:cs="Arial"/>
        </w:rPr>
        <w:t xml:space="preserve">the committed and adopted Local Plan development assumed in the reference case, which includes 1,100 dwellings at </w:t>
      </w:r>
      <w:proofErr w:type="spellStart"/>
      <w:r w:rsidRPr="00692C0B">
        <w:rPr>
          <w:rFonts w:ascii="Arial" w:hAnsi="Arial" w:cs="Arial"/>
        </w:rPr>
        <w:t>Southleigh</w:t>
      </w:r>
      <w:proofErr w:type="spellEnd"/>
      <w:r w:rsidRPr="00692C0B">
        <w:rPr>
          <w:rFonts w:ascii="Arial" w:hAnsi="Arial" w:cs="Arial"/>
        </w:rPr>
        <w:t xml:space="preserve"> Strategic Site, to be completed by 2036. </w:t>
      </w:r>
      <w:r w:rsidR="006A1F2C">
        <w:rPr>
          <w:rFonts w:ascii="Arial" w:hAnsi="Arial" w:cs="Arial"/>
        </w:rPr>
        <w:t>The two Councils</w:t>
      </w:r>
      <w:r>
        <w:rPr>
          <w:rFonts w:ascii="Arial" w:hAnsi="Arial" w:cs="Arial"/>
        </w:rPr>
        <w:t xml:space="preserve"> continue to work together to feed into the quantum of development assumed by their respective Transport Assessments.   </w:t>
      </w:r>
    </w:p>
    <w:p w14:paraId="33393B72" w14:textId="77777777" w:rsidR="00426F50" w:rsidRDefault="00426F50" w:rsidP="00426F50">
      <w:pPr>
        <w:ind w:firstLine="720"/>
        <w:jc w:val="both"/>
        <w:rPr>
          <w:rFonts w:ascii="Arial" w:hAnsi="Arial" w:cs="Arial"/>
          <w:i/>
        </w:rPr>
      </w:pPr>
      <w:r w:rsidRPr="003D6A36">
        <w:rPr>
          <w:rFonts w:ascii="Arial" w:hAnsi="Arial" w:cs="Arial"/>
          <w:i/>
        </w:rPr>
        <w:t>Summer 2020</w:t>
      </w:r>
    </w:p>
    <w:p w14:paraId="35AA53D7" w14:textId="74FB5220" w:rsidR="00426F50" w:rsidRDefault="00426F50" w:rsidP="00426F50">
      <w:pPr>
        <w:pStyle w:val="ListParagraph"/>
        <w:numPr>
          <w:ilvl w:val="0"/>
          <w:numId w:val="20"/>
        </w:numPr>
        <w:spacing w:after="200" w:line="276" w:lineRule="auto"/>
        <w:jc w:val="both"/>
        <w:rPr>
          <w:rFonts w:ascii="Arial" w:hAnsi="Arial" w:cs="Arial"/>
        </w:rPr>
      </w:pPr>
      <w:r w:rsidRPr="003D6A36">
        <w:rPr>
          <w:rFonts w:ascii="Arial" w:hAnsi="Arial" w:cs="Arial"/>
        </w:rPr>
        <w:t xml:space="preserve">Both Councils are aware of the emerging proposals by Highways England for the A259 Non-Motorised User </w:t>
      </w:r>
      <w:r w:rsidR="00EF660E">
        <w:rPr>
          <w:rFonts w:ascii="Arial" w:hAnsi="Arial" w:cs="Arial"/>
        </w:rPr>
        <w:t>link i</w:t>
      </w:r>
      <w:r w:rsidRPr="003D6A36">
        <w:rPr>
          <w:rFonts w:ascii="Arial" w:hAnsi="Arial" w:cs="Arial"/>
        </w:rPr>
        <w:t xml:space="preserve">mprovements between Chichester &amp; </w:t>
      </w:r>
      <w:proofErr w:type="spellStart"/>
      <w:r w:rsidRPr="003D6A36">
        <w:rPr>
          <w:rFonts w:ascii="Arial" w:hAnsi="Arial" w:cs="Arial"/>
        </w:rPr>
        <w:t>Emsworth</w:t>
      </w:r>
      <w:proofErr w:type="spellEnd"/>
      <w:r w:rsidRPr="003D6A36">
        <w:rPr>
          <w:rFonts w:ascii="Arial" w:hAnsi="Arial" w:cs="Arial"/>
        </w:rPr>
        <w:t xml:space="preserve"> (the “</w:t>
      </w:r>
      <w:proofErr w:type="spellStart"/>
      <w:r w:rsidRPr="003D6A36">
        <w:rPr>
          <w:rFonts w:ascii="Arial" w:hAnsi="Arial" w:cs="Arial"/>
        </w:rPr>
        <w:t>Chem</w:t>
      </w:r>
      <w:proofErr w:type="spellEnd"/>
      <w:r w:rsidRPr="003D6A36">
        <w:rPr>
          <w:rFonts w:ascii="Arial" w:hAnsi="Arial" w:cs="Arial"/>
        </w:rPr>
        <w:t xml:space="preserve"> route”).  The proposals have been subject to a fe</w:t>
      </w:r>
      <w:r>
        <w:rPr>
          <w:rFonts w:ascii="Arial" w:hAnsi="Arial" w:cs="Arial"/>
        </w:rPr>
        <w:t>asibility study which considers</w:t>
      </w:r>
      <w:r w:rsidRPr="003D6A36">
        <w:rPr>
          <w:rFonts w:ascii="Arial" w:hAnsi="Arial" w:cs="Arial"/>
        </w:rPr>
        <w:t xml:space="preserve"> a number of solutions for providing this provision.  Funding has been allocated to develop </w:t>
      </w:r>
      <w:r>
        <w:rPr>
          <w:rFonts w:ascii="Arial" w:hAnsi="Arial" w:cs="Arial"/>
        </w:rPr>
        <w:t>the preferred</w:t>
      </w:r>
      <w:r w:rsidRPr="003D6A36">
        <w:rPr>
          <w:rFonts w:ascii="Arial" w:hAnsi="Arial" w:cs="Arial"/>
        </w:rPr>
        <w:t xml:space="preserve"> solution further and it is anticipated that the next phase of work, up to the production of a preliminary design will commence during </w:t>
      </w:r>
      <w:proofErr w:type="gramStart"/>
      <w:r w:rsidRPr="003D6A36">
        <w:rPr>
          <w:rFonts w:ascii="Arial" w:hAnsi="Arial" w:cs="Arial"/>
        </w:rPr>
        <w:t>Autumn</w:t>
      </w:r>
      <w:proofErr w:type="gramEnd"/>
      <w:r w:rsidRPr="003D6A36">
        <w:rPr>
          <w:rFonts w:ascii="Arial" w:hAnsi="Arial" w:cs="Arial"/>
        </w:rPr>
        <w:t xml:space="preserve"> 2020.  Both authorities </w:t>
      </w:r>
      <w:r>
        <w:rPr>
          <w:rFonts w:ascii="Arial" w:hAnsi="Arial" w:cs="Arial"/>
        </w:rPr>
        <w:t xml:space="preserve">support the principle of the </w:t>
      </w:r>
      <w:proofErr w:type="spellStart"/>
      <w:r>
        <w:rPr>
          <w:rFonts w:ascii="Arial" w:hAnsi="Arial" w:cs="Arial"/>
        </w:rPr>
        <w:t>Chem</w:t>
      </w:r>
      <w:proofErr w:type="spellEnd"/>
      <w:r>
        <w:rPr>
          <w:rFonts w:ascii="Arial" w:hAnsi="Arial" w:cs="Arial"/>
        </w:rPr>
        <w:t xml:space="preserve"> route and </w:t>
      </w:r>
      <w:r w:rsidRPr="003D6A36">
        <w:rPr>
          <w:rFonts w:ascii="Arial" w:hAnsi="Arial" w:cs="Arial"/>
        </w:rPr>
        <w:t>are ready to engage with Highways England as this project progresses.</w:t>
      </w:r>
    </w:p>
    <w:p w14:paraId="625F2742" w14:textId="77777777" w:rsidR="00426F50" w:rsidRDefault="00426F50" w:rsidP="00426F50">
      <w:pPr>
        <w:pStyle w:val="ListParagraph"/>
        <w:jc w:val="both"/>
        <w:rPr>
          <w:rFonts w:ascii="Arial" w:hAnsi="Arial" w:cs="Arial"/>
        </w:rPr>
      </w:pPr>
    </w:p>
    <w:p w14:paraId="77720C1B" w14:textId="77777777" w:rsidR="00426F50" w:rsidRDefault="00426F50" w:rsidP="00426F50">
      <w:pPr>
        <w:pStyle w:val="ListParagraph"/>
        <w:numPr>
          <w:ilvl w:val="0"/>
          <w:numId w:val="20"/>
        </w:numPr>
        <w:spacing w:after="200" w:line="276" w:lineRule="auto"/>
        <w:jc w:val="both"/>
        <w:rPr>
          <w:rFonts w:ascii="Arial" w:hAnsi="Arial" w:cs="Arial"/>
        </w:rPr>
      </w:pPr>
      <w:r>
        <w:rPr>
          <w:rFonts w:ascii="Arial" w:hAnsi="Arial" w:cs="Arial"/>
        </w:rPr>
        <w:t xml:space="preserve">Havant Borough Council has completed Part 1 of the </w:t>
      </w:r>
      <w:proofErr w:type="spellStart"/>
      <w:r>
        <w:rPr>
          <w:rFonts w:ascii="Arial" w:hAnsi="Arial" w:cs="Arial"/>
        </w:rPr>
        <w:t>Southleigh</w:t>
      </w:r>
      <w:proofErr w:type="spellEnd"/>
      <w:r>
        <w:rPr>
          <w:rFonts w:ascii="Arial" w:hAnsi="Arial" w:cs="Arial"/>
        </w:rPr>
        <w:t xml:space="preserve"> Transport Study.  This forms an Addendum to the original Mainland Local Plan TA with a specific focus on the </w:t>
      </w:r>
      <w:proofErr w:type="spellStart"/>
      <w:r>
        <w:rPr>
          <w:rFonts w:ascii="Arial" w:hAnsi="Arial" w:cs="Arial"/>
        </w:rPr>
        <w:t>Southleigh</w:t>
      </w:r>
      <w:proofErr w:type="spellEnd"/>
      <w:r>
        <w:rPr>
          <w:rFonts w:ascii="Arial" w:hAnsi="Arial" w:cs="Arial"/>
        </w:rPr>
        <w:t xml:space="preserve"> Strategic site. Given the queries raised by CDC on how their potential development traffic had been factored into to original TA, this work included a review of the development assumptions in Chichester District. Additional development in Chichester was included in the detailed local model to reflect the latest published position on CDC’s local plan. The modelling as part of this study has confirmed that with the Strategic Site, the junctions on the local network would come under severe pressure, and that a direct link onto the A27 should be considered further, through Part 2 of the study.</w:t>
      </w:r>
    </w:p>
    <w:p w14:paraId="6D474EAF" w14:textId="77777777" w:rsidR="00426F50" w:rsidRPr="003D61AD" w:rsidRDefault="00426F50" w:rsidP="00426F50">
      <w:pPr>
        <w:pStyle w:val="ListParagraph"/>
        <w:rPr>
          <w:rFonts w:ascii="Arial" w:hAnsi="Arial" w:cs="Arial"/>
        </w:rPr>
      </w:pPr>
    </w:p>
    <w:p w14:paraId="01CC6AE0" w14:textId="5029C0BB" w:rsidR="006A1F2C" w:rsidRPr="00164356" w:rsidRDefault="00426F50" w:rsidP="00164356">
      <w:pPr>
        <w:pStyle w:val="ListParagraph"/>
        <w:numPr>
          <w:ilvl w:val="0"/>
          <w:numId w:val="20"/>
        </w:numPr>
        <w:spacing w:after="200" w:line="276" w:lineRule="auto"/>
        <w:jc w:val="both"/>
        <w:rPr>
          <w:rFonts w:ascii="Arial" w:hAnsi="Arial" w:cs="Arial"/>
        </w:rPr>
      </w:pPr>
      <w:r w:rsidRPr="00890EE5">
        <w:rPr>
          <w:rFonts w:ascii="Arial" w:hAnsi="Arial" w:cs="Arial"/>
        </w:rPr>
        <w:t>Part 1 of the study was shared with CDC and West Sussex County Council, together with information to answer earlier queries on the function on the model underlying the TA.</w:t>
      </w:r>
      <w:r>
        <w:rPr>
          <w:rFonts w:ascii="Arial" w:hAnsi="Arial" w:cs="Arial"/>
        </w:rPr>
        <w:t xml:space="preserve">   </w:t>
      </w:r>
    </w:p>
    <w:p w14:paraId="6AF77F21" w14:textId="034ED19F" w:rsidR="00426F50" w:rsidRPr="0018442F" w:rsidRDefault="00426F50" w:rsidP="00426F50">
      <w:pPr>
        <w:ind w:firstLine="720"/>
        <w:jc w:val="both"/>
        <w:rPr>
          <w:rFonts w:ascii="Arial" w:hAnsi="Arial" w:cs="Arial"/>
          <w:i/>
          <w:iCs/>
        </w:rPr>
      </w:pPr>
      <w:r w:rsidRPr="0018442F">
        <w:rPr>
          <w:rFonts w:ascii="Arial" w:hAnsi="Arial" w:cs="Arial"/>
          <w:i/>
          <w:iCs/>
        </w:rPr>
        <w:t>Autumn 2020</w:t>
      </w:r>
    </w:p>
    <w:p w14:paraId="33D500E3" w14:textId="77777777" w:rsidR="00426F50" w:rsidRDefault="00426F50" w:rsidP="00426F50">
      <w:pPr>
        <w:pStyle w:val="ListParagraph"/>
        <w:numPr>
          <w:ilvl w:val="0"/>
          <w:numId w:val="20"/>
        </w:numPr>
        <w:spacing w:after="200" w:line="276" w:lineRule="auto"/>
        <w:jc w:val="both"/>
        <w:rPr>
          <w:rFonts w:ascii="Arial" w:hAnsi="Arial" w:cs="Arial"/>
        </w:rPr>
      </w:pPr>
      <w:r>
        <w:rPr>
          <w:rFonts w:ascii="Arial" w:hAnsi="Arial" w:cs="Arial"/>
        </w:rPr>
        <w:t xml:space="preserve">Havant Borough Council has completed additional detailed transport modelling for Part 2 of </w:t>
      </w:r>
      <w:r w:rsidRPr="0018442F">
        <w:rPr>
          <w:rFonts w:ascii="Arial" w:hAnsi="Arial" w:cs="Arial"/>
        </w:rPr>
        <w:t xml:space="preserve">the </w:t>
      </w:r>
      <w:proofErr w:type="spellStart"/>
      <w:r w:rsidRPr="0018442F">
        <w:rPr>
          <w:rFonts w:ascii="Arial" w:hAnsi="Arial" w:cs="Arial"/>
        </w:rPr>
        <w:t>Southleigh</w:t>
      </w:r>
      <w:proofErr w:type="spellEnd"/>
      <w:r w:rsidRPr="0018442F">
        <w:rPr>
          <w:rFonts w:ascii="Arial" w:hAnsi="Arial" w:cs="Arial"/>
        </w:rPr>
        <w:t xml:space="preserve"> Study.  This modelled a direct access onto </w:t>
      </w:r>
      <w:r>
        <w:rPr>
          <w:rFonts w:ascii="Arial" w:hAnsi="Arial" w:cs="Arial"/>
        </w:rPr>
        <w:t xml:space="preserve">the </w:t>
      </w:r>
      <w:r w:rsidRPr="0018442F">
        <w:rPr>
          <w:rFonts w:ascii="Arial" w:hAnsi="Arial" w:cs="Arial"/>
        </w:rPr>
        <w:t xml:space="preserve">A27 for </w:t>
      </w:r>
      <w:proofErr w:type="spellStart"/>
      <w:r w:rsidRPr="0018442F">
        <w:rPr>
          <w:rFonts w:ascii="Arial" w:hAnsi="Arial" w:cs="Arial"/>
        </w:rPr>
        <w:t>Southleigh</w:t>
      </w:r>
      <w:proofErr w:type="spellEnd"/>
      <w:r w:rsidRPr="0018442F">
        <w:rPr>
          <w:rFonts w:ascii="Arial" w:hAnsi="Arial" w:cs="Arial"/>
        </w:rPr>
        <w:t xml:space="preserve"> via the </w:t>
      </w:r>
      <w:proofErr w:type="spellStart"/>
      <w:r w:rsidRPr="0018442F">
        <w:rPr>
          <w:rFonts w:ascii="Arial" w:hAnsi="Arial" w:cs="Arial"/>
        </w:rPr>
        <w:t>Warblington</w:t>
      </w:r>
      <w:proofErr w:type="spellEnd"/>
      <w:r w:rsidRPr="0018442F">
        <w:rPr>
          <w:rFonts w:ascii="Arial" w:hAnsi="Arial" w:cs="Arial"/>
        </w:rPr>
        <w:t xml:space="preserve"> interchange</w:t>
      </w:r>
      <w:r>
        <w:rPr>
          <w:rFonts w:ascii="Arial" w:hAnsi="Arial" w:cs="Arial"/>
        </w:rPr>
        <w:t xml:space="preserve"> </w:t>
      </w:r>
      <w:r w:rsidRPr="0018442F">
        <w:rPr>
          <w:rFonts w:ascii="Arial" w:hAnsi="Arial" w:cs="Arial"/>
        </w:rPr>
        <w:t xml:space="preserve">and concluded that this measure would help to mitigate the impact </w:t>
      </w:r>
      <w:r w:rsidRPr="0018442F">
        <w:rPr>
          <w:rFonts w:ascii="Arial" w:hAnsi="Arial" w:cs="Arial"/>
        </w:rPr>
        <w:lastRenderedPageBreak/>
        <w:t xml:space="preserve">of the </w:t>
      </w:r>
      <w:proofErr w:type="spellStart"/>
      <w:r w:rsidRPr="0018442F">
        <w:rPr>
          <w:rFonts w:ascii="Arial" w:hAnsi="Arial" w:cs="Arial"/>
        </w:rPr>
        <w:t>Southleigh</w:t>
      </w:r>
      <w:proofErr w:type="spellEnd"/>
      <w:r w:rsidRPr="0018442F">
        <w:rPr>
          <w:rFonts w:ascii="Arial" w:hAnsi="Arial" w:cs="Arial"/>
        </w:rPr>
        <w:t xml:space="preserve"> development as well as the impact of the wider Local Plan development traffic on the local network surrounding the site.</w:t>
      </w:r>
    </w:p>
    <w:p w14:paraId="0D8FCD86" w14:textId="77777777" w:rsidR="00426F50" w:rsidRDefault="00426F50" w:rsidP="00426F50">
      <w:pPr>
        <w:pStyle w:val="ListParagraph"/>
        <w:jc w:val="both"/>
        <w:rPr>
          <w:rFonts w:ascii="Arial" w:hAnsi="Arial" w:cs="Arial"/>
        </w:rPr>
      </w:pPr>
    </w:p>
    <w:p w14:paraId="60CC44FA" w14:textId="77777777" w:rsidR="00426F50" w:rsidRDefault="00426F50" w:rsidP="00426F50">
      <w:pPr>
        <w:pStyle w:val="ListParagraph"/>
        <w:numPr>
          <w:ilvl w:val="0"/>
          <w:numId w:val="20"/>
        </w:numPr>
        <w:spacing w:after="200" w:line="276" w:lineRule="auto"/>
        <w:jc w:val="both"/>
        <w:rPr>
          <w:rFonts w:ascii="Arial" w:hAnsi="Arial" w:cs="Arial"/>
        </w:rPr>
      </w:pPr>
      <w:r>
        <w:rPr>
          <w:rFonts w:ascii="Arial" w:hAnsi="Arial" w:cs="Arial"/>
        </w:rPr>
        <w:t xml:space="preserve">Notably, the proposed junction arrangement tested through the modelling also includes a jet lane from the A259 onto the Westbound A27, meaning that traffic from the A259 will not have to enter the roundabout to access to the A27 towards Havant, Portsmouth and beyond.  This is likely to bring benefits to users of the A259 corridor in both districts. To date, CDC has not been requested to contribute towards the delivery of the jet lane. </w:t>
      </w:r>
    </w:p>
    <w:p w14:paraId="177F069C" w14:textId="77777777" w:rsidR="00426F50" w:rsidRPr="003D61AD" w:rsidRDefault="00426F50" w:rsidP="00426F50">
      <w:pPr>
        <w:pStyle w:val="ListParagraph"/>
        <w:rPr>
          <w:rFonts w:ascii="Arial" w:hAnsi="Arial" w:cs="Arial"/>
        </w:rPr>
      </w:pPr>
    </w:p>
    <w:p w14:paraId="7F2D55B3" w14:textId="77777777" w:rsidR="00426F50" w:rsidRPr="003D61AD" w:rsidRDefault="00426F50" w:rsidP="00426F50">
      <w:pPr>
        <w:pStyle w:val="ListParagraph"/>
        <w:numPr>
          <w:ilvl w:val="0"/>
          <w:numId w:val="20"/>
        </w:numPr>
        <w:spacing w:after="200" w:line="276" w:lineRule="auto"/>
        <w:jc w:val="both"/>
        <w:rPr>
          <w:rFonts w:ascii="Arial" w:hAnsi="Arial" w:cs="Arial"/>
        </w:rPr>
      </w:pPr>
      <w:r w:rsidRPr="003D61AD">
        <w:rPr>
          <w:rFonts w:ascii="Arial" w:hAnsi="Arial" w:cs="Arial"/>
        </w:rPr>
        <w:t>Further information was provided to Chichester District Council and West Sussex County Council regarding the operation of the Sub-Regional Transport Model, which underpins Havant Borough Council’s Mainland Transport Assessment. This confirmed that the forecasted changes in flows on the modelled highway network in West Sussex, together with the transport mitigation strategy in Havant, are not likely to result in a severe residual impact as defined in national policy.</w:t>
      </w:r>
    </w:p>
    <w:p w14:paraId="093DBBBA" w14:textId="77777777" w:rsidR="00426F50" w:rsidRPr="00426F50" w:rsidRDefault="00426F50" w:rsidP="00426F50">
      <w:pPr>
        <w:spacing w:after="120" w:line="276" w:lineRule="auto"/>
        <w:rPr>
          <w:rFonts w:ascii="Arial" w:hAnsi="Arial" w:cs="Arial"/>
          <w:color w:val="A6A6A6" w:themeColor="background1" w:themeShade="A6"/>
          <w:sz w:val="44"/>
          <w:szCs w:val="44"/>
        </w:rPr>
      </w:pPr>
      <w:r w:rsidRPr="00426F50">
        <w:rPr>
          <w:rFonts w:ascii="Arial" w:hAnsi="Arial" w:cs="Arial"/>
          <w:color w:val="A6A6A6" w:themeColor="background1" w:themeShade="A6"/>
          <w:sz w:val="44"/>
          <w:szCs w:val="44"/>
        </w:rPr>
        <w:t>Additional Strategic Matters</w:t>
      </w:r>
    </w:p>
    <w:p w14:paraId="20578040" w14:textId="77777777" w:rsidR="00426F50" w:rsidRPr="003D6A36" w:rsidRDefault="00426F50" w:rsidP="00426F50">
      <w:pPr>
        <w:pStyle w:val="Heading3"/>
      </w:pPr>
      <w:r w:rsidRPr="003D6A36">
        <w:t>Sites of International Importance:</w:t>
      </w:r>
    </w:p>
    <w:p w14:paraId="57DFDB22" w14:textId="77777777" w:rsidR="00426F50" w:rsidRPr="003D6A36" w:rsidRDefault="00426F50" w:rsidP="00426F50">
      <w:pPr>
        <w:ind w:firstLine="720"/>
        <w:jc w:val="both"/>
        <w:rPr>
          <w:rFonts w:ascii="Arial" w:hAnsi="Arial" w:cs="Arial"/>
          <w:i/>
        </w:rPr>
      </w:pPr>
      <w:r w:rsidRPr="003D6A36">
        <w:rPr>
          <w:rFonts w:ascii="Arial" w:hAnsi="Arial" w:cs="Arial"/>
          <w:i/>
        </w:rPr>
        <w:t>March 2019</w:t>
      </w:r>
    </w:p>
    <w:p w14:paraId="41E696EC" w14:textId="4439BE5E" w:rsidR="00426F50" w:rsidRPr="00530A43" w:rsidRDefault="00426F50" w:rsidP="00426F50">
      <w:pPr>
        <w:pStyle w:val="ListParagraph"/>
        <w:numPr>
          <w:ilvl w:val="0"/>
          <w:numId w:val="20"/>
        </w:numPr>
        <w:spacing w:after="200" w:line="276" w:lineRule="auto"/>
        <w:jc w:val="both"/>
        <w:rPr>
          <w:rFonts w:ascii="Arial" w:hAnsi="Arial" w:cs="Arial"/>
        </w:rPr>
      </w:pPr>
      <w:r w:rsidRPr="00530A43">
        <w:rPr>
          <w:rFonts w:ascii="Arial" w:hAnsi="Arial" w:cs="Arial"/>
        </w:rPr>
        <w:t xml:space="preserve">CDC sought further clarification on the extent to which cumulative impacts on those sites within the Chichester Plan Area have been taken into account, the breadth of potential impacts and the potential scope of mitigation. In response, HBC confirmed that </w:t>
      </w:r>
      <w:r>
        <w:rPr>
          <w:rFonts w:ascii="Arial" w:hAnsi="Arial" w:cs="Arial"/>
        </w:rPr>
        <w:t xml:space="preserve">the </w:t>
      </w:r>
      <w:r w:rsidRPr="00530A43">
        <w:rPr>
          <w:rFonts w:ascii="Arial" w:hAnsi="Arial" w:cs="Arial"/>
        </w:rPr>
        <w:t>Air Quality HRA</w:t>
      </w:r>
      <w:r>
        <w:rPr>
          <w:rFonts w:ascii="Arial" w:hAnsi="Arial" w:cs="Arial"/>
        </w:rPr>
        <w:t xml:space="preserve"> for </w:t>
      </w:r>
      <w:r w:rsidRPr="00530A43">
        <w:rPr>
          <w:rFonts w:ascii="Arial" w:hAnsi="Arial" w:cs="Arial"/>
        </w:rPr>
        <w:t>the Local Plan considers the potential for likely significant effect of international sites within 10km of Havant Borough. This is in line with best prac</w:t>
      </w:r>
      <w:r w:rsidR="006F009B">
        <w:rPr>
          <w:rFonts w:ascii="Arial" w:hAnsi="Arial" w:cs="Arial"/>
        </w:rPr>
        <w:t xml:space="preserve">tice guidance for the area of </w:t>
      </w:r>
      <w:r w:rsidRPr="00530A43">
        <w:rPr>
          <w:rFonts w:ascii="Arial" w:hAnsi="Arial" w:cs="Arial"/>
        </w:rPr>
        <w:t>coverage of a Plan. The Executive Summary details the 17 international sites considered</w:t>
      </w:r>
      <w:r>
        <w:rPr>
          <w:rFonts w:ascii="Arial" w:hAnsi="Arial" w:cs="Arial"/>
        </w:rPr>
        <w:t>.</w:t>
      </w:r>
      <w:r w:rsidRPr="00530A43">
        <w:rPr>
          <w:rFonts w:ascii="Arial" w:hAnsi="Arial" w:cs="Arial"/>
        </w:rPr>
        <w:t xml:space="preserve"> </w:t>
      </w:r>
    </w:p>
    <w:p w14:paraId="4638A0F8" w14:textId="77777777" w:rsidR="00426F50" w:rsidRPr="003D6A36" w:rsidRDefault="00426F50" w:rsidP="00426F50">
      <w:pPr>
        <w:pStyle w:val="ListParagraph"/>
        <w:jc w:val="both"/>
        <w:rPr>
          <w:rFonts w:ascii="Arial" w:hAnsi="Arial" w:cs="Arial"/>
        </w:rPr>
      </w:pPr>
    </w:p>
    <w:p w14:paraId="05841DA5" w14:textId="65293E13" w:rsidR="00426F50" w:rsidRPr="003D6A36" w:rsidRDefault="00426F50" w:rsidP="00426F50">
      <w:pPr>
        <w:pStyle w:val="ListParagraph"/>
        <w:numPr>
          <w:ilvl w:val="0"/>
          <w:numId w:val="20"/>
        </w:numPr>
        <w:spacing w:after="200" w:line="276" w:lineRule="auto"/>
        <w:jc w:val="both"/>
        <w:rPr>
          <w:rFonts w:ascii="Arial" w:hAnsi="Arial" w:cs="Arial"/>
        </w:rPr>
      </w:pPr>
      <w:r w:rsidRPr="003D6A36">
        <w:rPr>
          <w:rFonts w:ascii="Arial" w:hAnsi="Arial" w:cs="Arial"/>
        </w:rPr>
        <w:t>Both authorities are partners in the Bird Aware project to mitigate the impact of additional development on the Solent SPAs.  Furth</w:t>
      </w:r>
      <w:r>
        <w:rPr>
          <w:rFonts w:ascii="Arial" w:hAnsi="Arial" w:cs="Arial"/>
        </w:rPr>
        <w:t>er</w:t>
      </w:r>
      <w:r w:rsidRPr="003D6A36">
        <w:rPr>
          <w:rFonts w:ascii="Arial" w:hAnsi="Arial" w:cs="Arial"/>
        </w:rPr>
        <w:t xml:space="preserve"> details are available on the Bird Ware website at htt</w:t>
      </w:r>
      <w:r w:rsidR="006F009B">
        <w:rPr>
          <w:rFonts w:ascii="Arial" w:hAnsi="Arial" w:cs="Arial"/>
        </w:rPr>
        <w:t xml:space="preserve">ps://solent.birdaware.org/home </w:t>
      </w:r>
    </w:p>
    <w:p w14:paraId="3871E45C" w14:textId="77777777" w:rsidR="00426F50" w:rsidRPr="003D6A36" w:rsidRDefault="00426F50" w:rsidP="00426F50">
      <w:pPr>
        <w:pStyle w:val="Heading3"/>
      </w:pPr>
      <w:r w:rsidRPr="003D6A36">
        <w:t xml:space="preserve">Wildlife Corridor:  </w:t>
      </w:r>
    </w:p>
    <w:p w14:paraId="045277B7" w14:textId="77777777" w:rsidR="00426F50" w:rsidRPr="003D6A36" w:rsidRDefault="00426F50" w:rsidP="00426F50">
      <w:pPr>
        <w:ind w:firstLine="720"/>
        <w:jc w:val="both"/>
        <w:rPr>
          <w:rFonts w:ascii="Arial" w:hAnsi="Arial" w:cs="Arial"/>
          <w:i/>
        </w:rPr>
      </w:pPr>
      <w:r w:rsidRPr="003D6A36">
        <w:rPr>
          <w:rFonts w:ascii="Arial" w:hAnsi="Arial" w:cs="Arial"/>
          <w:i/>
        </w:rPr>
        <w:t>December 2019</w:t>
      </w:r>
    </w:p>
    <w:p w14:paraId="6AC7563C" w14:textId="77777777" w:rsidR="00426F50" w:rsidRDefault="00426F50" w:rsidP="00426F50">
      <w:pPr>
        <w:pStyle w:val="ListParagraph"/>
        <w:numPr>
          <w:ilvl w:val="0"/>
          <w:numId w:val="20"/>
        </w:numPr>
        <w:spacing w:after="200" w:line="276" w:lineRule="auto"/>
        <w:jc w:val="both"/>
        <w:rPr>
          <w:rFonts w:ascii="Arial" w:hAnsi="Arial" w:cs="Arial"/>
        </w:rPr>
      </w:pPr>
      <w:r w:rsidRPr="003D6A36">
        <w:rPr>
          <w:rFonts w:ascii="Arial" w:hAnsi="Arial" w:cs="Arial"/>
        </w:rPr>
        <w:t xml:space="preserve">The River Ems forms the boundary between Havant Borough and Chichester District.  Chichester District Council has proposed a new wildlife corridor on the eastern side of the River Ems.  The western side of the River Ems is within Havant Borough and </w:t>
      </w:r>
      <w:r>
        <w:rPr>
          <w:rFonts w:ascii="Arial" w:hAnsi="Arial" w:cs="Arial"/>
        </w:rPr>
        <w:t>the</w:t>
      </w:r>
      <w:r w:rsidRPr="003D6A36">
        <w:rPr>
          <w:rFonts w:ascii="Arial" w:hAnsi="Arial" w:cs="Arial"/>
        </w:rPr>
        <w:t xml:space="preserve"> Council </w:t>
      </w:r>
      <w:r>
        <w:rPr>
          <w:rFonts w:ascii="Arial" w:hAnsi="Arial" w:cs="Arial"/>
        </w:rPr>
        <w:t>considered</w:t>
      </w:r>
      <w:r w:rsidRPr="003D6A36">
        <w:rPr>
          <w:rFonts w:ascii="Arial" w:hAnsi="Arial" w:cs="Arial"/>
        </w:rPr>
        <w:t xml:space="preserve"> how to respond to this proposal.</w:t>
      </w:r>
    </w:p>
    <w:p w14:paraId="7C4422D2" w14:textId="77777777" w:rsidR="00426F50" w:rsidRPr="00890EE5" w:rsidRDefault="00426F50" w:rsidP="00426F50">
      <w:pPr>
        <w:ind w:left="360" w:firstLine="360"/>
        <w:jc w:val="both"/>
        <w:rPr>
          <w:rFonts w:ascii="Arial" w:hAnsi="Arial" w:cs="Arial"/>
          <w:i/>
          <w:iCs/>
        </w:rPr>
      </w:pPr>
      <w:r>
        <w:rPr>
          <w:rFonts w:ascii="Arial" w:hAnsi="Arial" w:cs="Arial"/>
          <w:i/>
          <w:iCs/>
        </w:rPr>
        <w:t>December 2020</w:t>
      </w:r>
    </w:p>
    <w:p w14:paraId="7B63C157" w14:textId="204F330B" w:rsidR="009543DD" w:rsidRPr="006F009B" w:rsidRDefault="00426F50" w:rsidP="00426F50">
      <w:pPr>
        <w:pStyle w:val="ListParagraph"/>
        <w:numPr>
          <w:ilvl w:val="0"/>
          <w:numId w:val="20"/>
        </w:numPr>
        <w:spacing w:after="200" w:line="276" w:lineRule="auto"/>
        <w:jc w:val="both"/>
        <w:rPr>
          <w:rFonts w:ascii="Arial" w:hAnsi="Arial" w:cs="Arial"/>
        </w:rPr>
      </w:pPr>
      <w:r w:rsidRPr="006F009B">
        <w:rPr>
          <w:rFonts w:ascii="Arial" w:hAnsi="Arial" w:cs="Arial"/>
        </w:rPr>
        <w:t>The proposed changes to the Havant Borough Local Plan (2020) include the addition of paragraph 5.186 to the supporting text accompanying the Local Ecological Network Policy (E14) which recognises the importance of strategic wildlife corridors including the River Ems on the Havant – Chichester border.</w:t>
      </w:r>
    </w:p>
    <w:p w14:paraId="5F20C0A0" w14:textId="77777777" w:rsidR="00426F50" w:rsidRPr="00426F50" w:rsidRDefault="00426F50" w:rsidP="00426F50">
      <w:pPr>
        <w:spacing w:after="200" w:line="276" w:lineRule="auto"/>
        <w:jc w:val="both"/>
        <w:rPr>
          <w:rFonts w:ascii="Arial" w:hAnsi="Arial" w:cs="Arial"/>
        </w:rPr>
      </w:pPr>
    </w:p>
    <w:p w14:paraId="1A82E5B5" w14:textId="5EE0FF54" w:rsidR="006C16E4" w:rsidRDefault="006C16E4" w:rsidP="00DF5A21">
      <w:pPr>
        <w:spacing w:line="276" w:lineRule="auto"/>
        <w:rPr>
          <w:rFonts w:ascii="Arial" w:hAnsi="Arial" w:cs="Arial"/>
          <w:color w:val="A6A6A6" w:themeColor="background1" w:themeShade="A6"/>
          <w:sz w:val="44"/>
          <w:szCs w:val="44"/>
        </w:rPr>
      </w:pPr>
      <w:r>
        <w:rPr>
          <w:rFonts w:ascii="Arial" w:hAnsi="Arial" w:cs="Arial"/>
          <w:color w:val="A6A6A6" w:themeColor="background1" w:themeShade="A6"/>
          <w:sz w:val="44"/>
          <w:szCs w:val="44"/>
        </w:rPr>
        <w:lastRenderedPageBreak/>
        <w:t>Signatories</w:t>
      </w:r>
    </w:p>
    <w:tbl>
      <w:tblPr>
        <w:tblStyle w:val="TableGrid"/>
        <w:tblpPr w:leftFromText="180" w:rightFromText="180" w:vertAnchor="text" w:horzAnchor="margin" w:tblpY="91"/>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single" w:sz="4" w:space="0" w:color="404040" w:themeColor="text1" w:themeTint="BF"/>
        </w:tblBorders>
        <w:tblCellMar>
          <w:top w:w="57" w:type="dxa"/>
          <w:left w:w="57" w:type="dxa"/>
          <w:bottom w:w="57" w:type="dxa"/>
          <w:right w:w="57" w:type="dxa"/>
        </w:tblCellMar>
        <w:tblLook w:val="04A0" w:firstRow="1" w:lastRow="0" w:firstColumn="1" w:lastColumn="0" w:noHBand="0" w:noVBand="1"/>
        <w:tblCaption w:val="Signatories from both councils"/>
        <w:tblDescription w:val="Signed by Simon Jenkins, Director of Regeneration and Place at Havant BC and by Councillor Susan Taylor, Deputy Leader of Chichester DC and Cabinet Member for Planning"/>
      </w:tblPr>
      <w:tblGrid>
        <w:gridCol w:w="4508"/>
        <w:gridCol w:w="4508"/>
      </w:tblGrid>
      <w:tr w:rsidR="008E2127" w:rsidRPr="0006531A" w14:paraId="2BBC085C" w14:textId="77777777" w:rsidTr="005E6840">
        <w:trPr>
          <w:tblHeader/>
        </w:trPr>
        <w:tc>
          <w:tcPr>
            <w:tcW w:w="9016" w:type="dxa"/>
            <w:gridSpan w:val="2"/>
          </w:tcPr>
          <w:p w14:paraId="18DE85B4" w14:textId="77777777" w:rsidR="008E2127" w:rsidRPr="0006531A" w:rsidRDefault="008E2127" w:rsidP="008E2127">
            <w:pPr>
              <w:jc w:val="center"/>
              <w:rPr>
                <w:rFonts w:ascii="Arial" w:hAnsi="Arial" w:cs="Arial"/>
                <w:b/>
                <w:color w:val="404040" w:themeColor="text1" w:themeTint="BF"/>
              </w:rPr>
            </w:pPr>
            <w:r w:rsidRPr="0006531A">
              <w:rPr>
                <w:rFonts w:ascii="Arial" w:hAnsi="Arial" w:cs="Arial"/>
                <w:b/>
                <w:color w:val="404040" w:themeColor="text1" w:themeTint="BF"/>
              </w:rPr>
              <w:t>This statement has been prepared and agreed by the following organisations</w:t>
            </w:r>
          </w:p>
        </w:tc>
      </w:tr>
      <w:tr w:rsidR="008E2127" w:rsidRPr="0006531A" w14:paraId="02E47D54" w14:textId="77777777" w:rsidTr="008E2127">
        <w:tc>
          <w:tcPr>
            <w:tcW w:w="4508" w:type="dxa"/>
          </w:tcPr>
          <w:p w14:paraId="67996D36" w14:textId="77777777" w:rsidR="008E2127" w:rsidRPr="0006531A" w:rsidRDefault="008E2127" w:rsidP="008E2127">
            <w:pPr>
              <w:jc w:val="center"/>
              <w:rPr>
                <w:rFonts w:ascii="Arial" w:hAnsi="Arial" w:cs="Arial"/>
                <w:b/>
                <w:color w:val="404040" w:themeColor="text1" w:themeTint="BF"/>
              </w:rPr>
            </w:pPr>
            <w:r w:rsidRPr="0006531A">
              <w:rPr>
                <w:rFonts w:ascii="Arial" w:hAnsi="Arial" w:cs="Arial"/>
                <w:b/>
                <w:color w:val="404040" w:themeColor="text1" w:themeTint="BF"/>
              </w:rPr>
              <w:t>Havant Borough Council</w:t>
            </w:r>
          </w:p>
        </w:tc>
        <w:tc>
          <w:tcPr>
            <w:tcW w:w="4508" w:type="dxa"/>
          </w:tcPr>
          <w:p w14:paraId="03FFAEE0" w14:textId="2AB4C67C" w:rsidR="008E2127" w:rsidRPr="0006531A" w:rsidRDefault="00426F50" w:rsidP="008E2127">
            <w:pPr>
              <w:jc w:val="center"/>
              <w:rPr>
                <w:rFonts w:ascii="Arial" w:hAnsi="Arial" w:cs="Arial"/>
                <w:b/>
                <w:color w:val="404040" w:themeColor="text1" w:themeTint="BF"/>
              </w:rPr>
            </w:pPr>
            <w:r>
              <w:rPr>
                <w:rFonts w:ascii="Arial" w:hAnsi="Arial" w:cs="Arial"/>
                <w:b/>
                <w:color w:val="404040" w:themeColor="text1" w:themeTint="BF"/>
              </w:rPr>
              <w:t>Chichester District Council</w:t>
            </w:r>
          </w:p>
        </w:tc>
      </w:tr>
      <w:tr w:rsidR="008E2127" w:rsidRPr="00251829" w14:paraId="4B225F8D" w14:textId="77777777" w:rsidTr="008E2127">
        <w:trPr>
          <w:trHeight w:val="1102"/>
        </w:trPr>
        <w:tc>
          <w:tcPr>
            <w:tcW w:w="4508" w:type="dxa"/>
          </w:tcPr>
          <w:p w14:paraId="12A8AA9A" w14:textId="358956E5" w:rsidR="00823733" w:rsidRDefault="008E2127" w:rsidP="008E2127">
            <w:pPr>
              <w:rPr>
                <w:rFonts w:ascii="Arial" w:hAnsi="Arial" w:cs="Arial"/>
                <w:color w:val="404040" w:themeColor="text1" w:themeTint="BF"/>
              </w:rPr>
            </w:pPr>
            <w:r w:rsidRPr="00251829">
              <w:rPr>
                <w:rFonts w:ascii="Arial" w:hAnsi="Arial" w:cs="Arial"/>
                <w:color w:val="404040" w:themeColor="text1" w:themeTint="BF"/>
              </w:rPr>
              <w:t>Signature</w:t>
            </w:r>
          </w:p>
          <w:p w14:paraId="7AD34BBD" w14:textId="53485DCF" w:rsidR="008E2127" w:rsidRPr="00823733" w:rsidRDefault="00164356" w:rsidP="00823733">
            <w:pPr>
              <w:tabs>
                <w:tab w:val="left" w:pos="1092"/>
              </w:tabs>
              <w:rPr>
                <w:rFonts w:ascii="Arial" w:hAnsi="Arial" w:cs="Arial"/>
              </w:rPr>
            </w:pPr>
            <w:r>
              <w:rPr>
                <w:rFonts w:ascii="Arial" w:hAnsi="Arial" w:cs="Arial"/>
                <w:noProof/>
                <w:sz w:val="24"/>
                <w:szCs w:val="24"/>
                <w:lang w:eastAsia="en-GB"/>
              </w:rPr>
              <w:drawing>
                <wp:inline distT="0" distB="0" distL="0" distR="0" wp14:anchorId="1A439DDA" wp14:editId="2F0B6AE5">
                  <wp:extent cx="1455420" cy="815340"/>
                  <wp:effectExtent l="0" t="0" r="0" b="3810"/>
                  <wp:docPr id="7" name="Picture 7" descr="cid:image003.png@01D2A89A.FE39DA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456527" cy="815960"/>
                          </a:xfrm>
                          <a:prstGeom prst="rect">
                            <a:avLst/>
                          </a:prstGeom>
                          <a:noFill/>
                          <a:ln>
                            <a:noFill/>
                            <a:prstDash/>
                          </a:ln>
                        </pic:spPr>
                      </pic:pic>
                    </a:graphicData>
                  </a:graphic>
                </wp:inline>
              </w:drawing>
            </w:r>
          </w:p>
        </w:tc>
        <w:tc>
          <w:tcPr>
            <w:tcW w:w="4508" w:type="dxa"/>
          </w:tcPr>
          <w:p w14:paraId="3790CC3F" w14:textId="77777777" w:rsidR="008E2127" w:rsidRDefault="008E2127" w:rsidP="008E2127">
            <w:pPr>
              <w:rPr>
                <w:rFonts w:ascii="Arial" w:hAnsi="Arial" w:cs="Arial"/>
                <w:color w:val="404040" w:themeColor="text1" w:themeTint="BF"/>
              </w:rPr>
            </w:pPr>
            <w:r>
              <w:rPr>
                <w:rFonts w:ascii="Arial" w:hAnsi="Arial" w:cs="Arial"/>
                <w:color w:val="404040" w:themeColor="text1" w:themeTint="BF"/>
              </w:rPr>
              <w:t>Signature</w:t>
            </w:r>
          </w:p>
          <w:p w14:paraId="2512DE30" w14:textId="77777777" w:rsidR="009C0366" w:rsidRDefault="009C0366" w:rsidP="008E2127"/>
          <w:p w14:paraId="6BA59A6E" w14:textId="0190296C" w:rsidR="009C0366" w:rsidRPr="00251829" w:rsidRDefault="001015C6" w:rsidP="008E2127">
            <w:pPr>
              <w:rPr>
                <w:rFonts w:ascii="Arial" w:hAnsi="Arial" w:cs="Arial"/>
                <w:color w:val="404040" w:themeColor="text1" w:themeTint="BF"/>
              </w:rPr>
            </w:pPr>
            <w:r>
              <w:rPr>
                <w:rFonts w:ascii="Arial" w:hAnsi="Arial" w:cs="Arial"/>
                <w:noProof/>
                <w:color w:val="404040" w:themeColor="text1" w:themeTint="BF"/>
                <w:lang w:eastAsia="en-GB"/>
              </w:rPr>
              <w:drawing>
                <wp:inline distT="0" distB="0" distL="0" distR="0" wp14:anchorId="1291CB4F" wp14:editId="78199B5A">
                  <wp:extent cx="1876425" cy="407705"/>
                  <wp:effectExtent l="0" t="0" r="0" b="0"/>
                  <wp:docPr id="6" name="Picture 6" descr="Signed on behalf of Chichester District Council" title="Signature of Susan T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an Taylor - darkened.jpg"/>
                          <pic:cNvPicPr/>
                        </pic:nvPicPr>
                        <pic:blipFill>
                          <a:blip r:embed="rId13">
                            <a:extLst>
                              <a:ext uri="{28A0092B-C50C-407E-A947-70E740481C1C}">
                                <a14:useLocalDpi xmlns:a14="http://schemas.microsoft.com/office/drawing/2010/main" val="0"/>
                              </a:ext>
                            </a:extLst>
                          </a:blip>
                          <a:stretch>
                            <a:fillRect/>
                          </a:stretch>
                        </pic:blipFill>
                        <pic:spPr>
                          <a:xfrm>
                            <a:off x="0" y="0"/>
                            <a:ext cx="1880674" cy="408628"/>
                          </a:xfrm>
                          <a:prstGeom prst="rect">
                            <a:avLst/>
                          </a:prstGeom>
                        </pic:spPr>
                      </pic:pic>
                    </a:graphicData>
                  </a:graphic>
                </wp:inline>
              </w:drawing>
            </w:r>
          </w:p>
        </w:tc>
      </w:tr>
      <w:tr w:rsidR="008E2127" w:rsidRPr="00251829" w14:paraId="75671AE1" w14:textId="77777777" w:rsidTr="008E2127">
        <w:tc>
          <w:tcPr>
            <w:tcW w:w="4508" w:type="dxa"/>
          </w:tcPr>
          <w:p w14:paraId="00B88C27" w14:textId="77777777" w:rsidR="008E2127" w:rsidRPr="00251829" w:rsidRDefault="008E2127" w:rsidP="008E2127">
            <w:pPr>
              <w:rPr>
                <w:rFonts w:ascii="Arial" w:hAnsi="Arial" w:cs="Arial"/>
                <w:color w:val="404040" w:themeColor="text1" w:themeTint="BF"/>
              </w:rPr>
            </w:pPr>
            <w:r w:rsidRPr="00251829">
              <w:rPr>
                <w:rFonts w:ascii="Arial" w:hAnsi="Arial" w:cs="Arial"/>
                <w:color w:val="404040" w:themeColor="text1" w:themeTint="BF"/>
              </w:rPr>
              <w:t xml:space="preserve">Simon Jenkins </w:t>
            </w:r>
          </w:p>
        </w:tc>
        <w:tc>
          <w:tcPr>
            <w:tcW w:w="4508" w:type="dxa"/>
          </w:tcPr>
          <w:p w14:paraId="42E5652C" w14:textId="407E94FA" w:rsidR="008E2127" w:rsidRPr="00251829" w:rsidRDefault="00426F50" w:rsidP="008E2127">
            <w:pPr>
              <w:rPr>
                <w:rFonts w:ascii="Arial" w:hAnsi="Arial" w:cs="Arial"/>
                <w:color w:val="404040" w:themeColor="text1" w:themeTint="BF"/>
              </w:rPr>
            </w:pPr>
            <w:r>
              <w:rPr>
                <w:rFonts w:ascii="Arial" w:hAnsi="Arial" w:cs="Arial"/>
                <w:color w:val="404040" w:themeColor="text1" w:themeTint="BF"/>
              </w:rPr>
              <w:t>Councillor Susan Taylor</w:t>
            </w:r>
            <w:r w:rsidR="00C24AF6">
              <w:rPr>
                <w:rFonts w:ascii="Arial" w:hAnsi="Arial" w:cs="Arial"/>
                <w:color w:val="404040" w:themeColor="text1" w:themeTint="BF"/>
              </w:rPr>
              <w:t xml:space="preserve"> </w:t>
            </w:r>
          </w:p>
        </w:tc>
      </w:tr>
      <w:tr w:rsidR="008E2127" w:rsidRPr="00251829" w14:paraId="56CDB55E" w14:textId="77777777" w:rsidTr="008E2127">
        <w:tc>
          <w:tcPr>
            <w:tcW w:w="4508" w:type="dxa"/>
          </w:tcPr>
          <w:p w14:paraId="0F7F2380" w14:textId="0B11614C" w:rsidR="008E2127" w:rsidRPr="00251829" w:rsidRDefault="00823733" w:rsidP="008E2127">
            <w:pPr>
              <w:rPr>
                <w:rFonts w:ascii="Arial" w:hAnsi="Arial" w:cs="Arial"/>
                <w:color w:val="404040" w:themeColor="text1" w:themeTint="BF"/>
              </w:rPr>
            </w:pPr>
            <w:r>
              <w:rPr>
                <w:rFonts w:ascii="Arial" w:hAnsi="Arial" w:cs="Arial"/>
                <w:color w:val="404040" w:themeColor="text1" w:themeTint="BF"/>
              </w:rPr>
              <w:t>Director of Regeneration &amp; Place</w:t>
            </w:r>
          </w:p>
        </w:tc>
        <w:tc>
          <w:tcPr>
            <w:tcW w:w="4508" w:type="dxa"/>
          </w:tcPr>
          <w:p w14:paraId="1B819F6C" w14:textId="058818CB" w:rsidR="008E2127" w:rsidRPr="00251829" w:rsidRDefault="00426F50" w:rsidP="008E2127">
            <w:pPr>
              <w:rPr>
                <w:rFonts w:ascii="Arial" w:hAnsi="Arial" w:cs="Arial"/>
                <w:color w:val="404040" w:themeColor="text1" w:themeTint="BF"/>
              </w:rPr>
            </w:pPr>
            <w:r>
              <w:rPr>
                <w:rFonts w:ascii="Arial" w:hAnsi="Arial" w:cs="Arial"/>
                <w:color w:val="404040" w:themeColor="text1" w:themeTint="BF"/>
              </w:rPr>
              <w:t xml:space="preserve">Deputy Leader of the Council and Cabinet Member for Planning </w:t>
            </w:r>
          </w:p>
        </w:tc>
      </w:tr>
      <w:tr w:rsidR="008E2127" w:rsidRPr="00251829" w14:paraId="7FF72288" w14:textId="77777777" w:rsidTr="008E2127">
        <w:tc>
          <w:tcPr>
            <w:tcW w:w="4508" w:type="dxa"/>
          </w:tcPr>
          <w:p w14:paraId="2CB3CDC3" w14:textId="7DB95BEA" w:rsidR="008E2127" w:rsidRPr="00251829" w:rsidRDefault="008E2127" w:rsidP="008E2127">
            <w:pPr>
              <w:rPr>
                <w:rFonts w:ascii="Arial" w:hAnsi="Arial" w:cs="Arial"/>
                <w:color w:val="404040" w:themeColor="text1" w:themeTint="BF"/>
              </w:rPr>
            </w:pPr>
            <w:r>
              <w:rPr>
                <w:rFonts w:ascii="Arial" w:hAnsi="Arial" w:cs="Arial"/>
                <w:color w:val="404040" w:themeColor="text1" w:themeTint="BF"/>
              </w:rPr>
              <w:t>Date</w:t>
            </w:r>
            <w:r w:rsidR="00823733">
              <w:rPr>
                <w:rFonts w:ascii="Arial" w:hAnsi="Arial" w:cs="Arial"/>
                <w:color w:val="404040" w:themeColor="text1" w:themeTint="BF"/>
              </w:rPr>
              <w:t xml:space="preserve"> : </w:t>
            </w:r>
            <w:r w:rsidR="00164356">
              <w:rPr>
                <w:rFonts w:ascii="Arial" w:hAnsi="Arial" w:cs="Arial"/>
                <w:color w:val="404040" w:themeColor="text1" w:themeTint="BF"/>
              </w:rPr>
              <w:t>1</w:t>
            </w:r>
            <w:r w:rsidR="00FD212F">
              <w:rPr>
                <w:rFonts w:ascii="Arial" w:hAnsi="Arial" w:cs="Arial"/>
                <w:color w:val="404040" w:themeColor="text1" w:themeTint="BF"/>
              </w:rPr>
              <w:t>2</w:t>
            </w:r>
            <w:r w:rsidR="00164356" w:rsidRPr="00164356">
              <w:rPr>
                <w:rFonts w:ascii="Arial" w:hAnsi="Arial" w:cs="Arial"/>
                <w:color w:val="404040" w:themeColor="text1" w:themeTint="BF"/>
                <w:vertAlign w:val="superscript"/>
              </w:rPr>
              <w:t>t</w:t>
            </w:r>
            <w:r w:rsidR="00164356">
              <w:rPr>
                <w:rFonts w:ascii="Arial" w:hAnsi="Arial" w:cs="Arial"/>
                <w:color w:val="404040" w:themeColor="text1" w:themeTint="BF"/>
                <w:vertAlign w:val="superscript"/>
              </w:rPr>
              <w:t xml:space="preserve">h </w:t>
            </w:r>
            <w:r w:rsidR="00164356">
              <w:rPr>
                <w:rFonts w:ascii="Arial" w:hAnsi="Arial" w:cs="Arial"/>
                <w:color w:val="404040" w:themeColor="text1" w:themeTint="BF"/>
              </w:rPr>
              <w:t>February 2021</w:t>
            </w:r>
          </w:p>
        </w:tc>
        <w:tc>
          <w:tcPr>
            <w:tcW w:w="4508" w:type="dxa"/>
          </w:tcPr>
          <w:p w14:paraId="08E979ED" w14:textId="3598FDBB" w:rsidR="008E2127" w:rsidRPr="00251829" w:rsidRDefault="008E2127" w:rsidP="008E2127">
            <w:pPr>
              <w:rPr>
                <w:rFonts w:ascii="Arial" w:hAnsi="Arial" w:cs="Arial"/>
                <w:color w:val="404040" w:themeColor="text1" w:themeTint="BF"/>
              </w:rPr>
            </w:pPr>
            <w:r w:rsidRPr="00251829">
              <w:rPr>
                <w:rFonts w:ascii="Arial" w:hAnsi="Arial" w:cs="Arial"/>
                <w:color w:val="404040" w:themeColor="text1" w:themeTint="BF"/>
              </w:rPr>
              <w:t>Date</w:t>
            </w:r>
            <w:r w:rsidR="009C0366">
              <w:rPr>
                <w:rFonts w:ascii="Arial" w:hAnsi="Arial" w:cs="Arial"/>
                <w:color w:val="404040" w:themeColor="text1" w:themeTint="BF"/>
              </w:rPr>
              <w:t xml:space="preserve"> : </w:t>
            </w:r>
            <w:r w:rsidR="005F0ABF">
              <w:rPr>
                <w:rFonts w:ascii="Arial" w:hAnsi="Arial" w:cs="Arial"/>
                <w:color w:val="404040" w:themeColor="text1" w:themeTint="BF"/>
              </w:rPr>
              <w:t>19</w:t>
            </w:r>
            <w:r w:rsidR="005F0ABF" w:rsidRPr="005F0ABF">
              <w:rPr>
                <w:rFonts w:ascii="Arial" w:hAnsi="Arial" w:cs="Arial"/>
                <w:color w:val="404040" w:themeColor="text1" w:themeTint="BF"/>
                <w:vertAlign w:val="superscript"/>
              </w:rPr>
              <w:t>th</w:t>
            </w:r>
            <w:r w:rsidR="005F0ABF">
              <w:rPr>
                <w:rFonts w:ascii="Arial" w:hAnsi="Arial" w:cs="Arial"/>
                <w:color w:val="404040" w:themeColor="text1" w:themeTint="BF"/>
              </w:rPr>
              <w:t xml:space="preserve"> February 2021</w:t>
            </w:r>
          </w:p>
        </w:tc>
      </w:tr>
    </w:tbl>
    <w:p w14:paraId="748016FF" w14:textId="04003A97" w:rsidR="00C22E08" w:rsidRDefault="00C22E08" w:rsidP="00251829">
      <w:pPr>
        <w:spacing w:line="276" w:lineRule="auto"/>
        <w:rPr>
          <w:rFonts w:ascii="Arial" w:hAnsi="Arial" w:cs="Arial"/>
          <w:color w:val="A6A6A6" w:themeColor="background1" w:themeShade="A6"/>
          <w:sz w:val="44"/>
          <w:szCs w:val="44"/>
        </w:rPr>
      </w:pPr>
    </w:p>
    <w:p w14:paraId="17D46A15" w14:textId="4AF65616" w:rsidR="009543DD" w:rsidRDefault="009543DD" w:rsidP="00251829">
      <w:pPr>
        <w:spacing w:line="276" w:lineRule="auto"/>
        <w:rPr>
          <w:rFonts w:ascii="Arial" w:hAnsi="Arial" w:cs="Arial"/>
          <w:color w:val="A6A6A6" w:themeColor="background1" w:themeShade="A6"/>
          <w:sz w:val="44"/>
          <w:szCs w:val="44"/>
        </w:rPr>
      </w:pPr>
    </w:p>
    <w:p w14:paraId="67515525" w14:textId="363C4D66" w:rsidR="009543DD" w:rsidRDefault="009543DD" w:rsidP="00251829">
      <w:pPr>
        <w:spacing w:line="276" w:lineRule="auto"/>
        <w:rPr>
          <w:rFonts w:ascii="Arial" w:hAnsi="Arial" w:cs="Arial"/>
          <w:color w:val="A6A6A6" w:themeColor="background1" w:themeShade="A6"/>
          <w:sz w:val="44"/>
          <w:szCs w:val="44"/>
        </w:rPr>
      </w:pPr>
    </w:p>
    <w:p w14:paraId="42721D8B" w14:textId="2EE42F05" w:rsidR="009543DD" w:rsidRDefault="009543DD" w:rsidP="00251829">
      <w:pPr>
        <w:spacing w:line="276" w:lineRule="auto"/>
        <w:rPr>
          <w:rFonts w:ascii="Arial" w:hAnsi="Arial" w:cs="Arial"/>
          <w:color w:val="A6A6A6" w:themeColor="background1" w:themeShade="A6"/>
          <w:sz w:val="44"/>
          <w:szCs w:val="44"/>
        </w:rPr>
      </w:pPr>
    </w:p>
    <w:p w14:paraId="02EC9E46" w14:textId="4A809389" w:rsidR="009543DD" w:rsidRDefault="009543DD" w:rsidP="00251829">
      <w:pPr>
        <w:spacing w:line="276" w:lineRule="auto"/>
        <w:rPr>
          <w:rFonts w:ascii="Arial" w:hAnsi="Arial" w:cs="Arial"/>
          <w:color w:val="A6A6A6" w:themeColor="background1" w:themeShade="A6"/>
          <w:sz w:val="44"/>
          <w:szCs w:val="44"/>
        </w:rPr>
      </w:pPr>
    </w:p>
    <w:p w14:paraId="41A8B9C6" w14:textId="00EBCAF5" w:rsidR="009543DD" w:rsidRDefault="009543DD" w:rsidP="00251829">
      <w:pPr>
        <w:spacing w:line="276" w:lineRule="auto"/>
        <w:rPr>
          <w:rFonts w:ascii="Arial" w:hAnsi="Arial" w:cs="Arial"/>
          <w:color w:val="A6A6A6" w:themeColor="background1" w:themeShade="A6"/>
          <w:sz w:val="44"/>
          <w:szCs w:val="44"/>
        </w:rPr>
      </w:pPr>
    </w:p>
    <w:p w14:paraId="70D5CD4D" w14:textId="5531FAEF" w:rsidR="009543DD" w:rsidRDefault="009543DD" w:rsidP="00251829">
      <w:pPr>
        <w:spacing w:line="276" w:lineRule="auto"/>
        <w:rPr>
          <w:rFonts w:ascii="Arial" w:hAnsi="Arial" w:cs="Arial"/>
          <w:color w:val="A6A6A6" w:themeColor="background1" w:themeShade="A6"/>
          <w:sz w:val="44"/>
          <w:szCs w:val="44"/>
        </w:rPr>
      </w:pPr>
    </w:p>
    <w:p w14:paraId="26911A61" w14:textId="77777777" w:rsidR="009543DD" w:rsidRDefault="009543DD" w:rsidP="00251829">
      <w:pPr>
        <w:spacing w:line="276" w:lineRule="auto"/>
        <w:rPr>
          <w:rFonts w:ascii="Arial" w:hAnsi="Arial" w:cs="Arial"/>
          <w:color w:val="A6A6A6" w:themeColor="background1" w:themeShade="A6"/>
          <w:sz w:val="44"/>
          <w:szCs w:val="44"/>
        </w:rPr>
        <w:sectPr w:rsidR="009543DD" w:rsidSect="003F3DDA">
          <w:pgSz w:w="11906" w:h="16838"/>
          <w:pgMar w:top="1134" w:right="1134" w:bottom="1134" w:left="1134" w:header="709" w:footer="709" w:gutter="0"/>
          <w:cols w:space="708"/>
          <w:docGrid w:linePitch="360"/>
        </w:sectPr>
      </w:pPr>
    </w:p>
    <w:p w14:paraId="797480DB" w14:textId="069F76BC" w:rsidR="009543DD" w:rsidRDefault="009543DD" w:rsidP="00251829">
      <w:pPr>
        <w:spacing w:line="276" w:lineRule="auto"/>
        <w:rPr>
          <w:rFonts w:ascii="Arial" w:hAnsi="Arial" w:cs="Arial"/>
          <w:color w:val="A6A6A6" w:themeColor="background1" w:themeShade="A6"/>
          <w:sz w:val="44"/>
          <w:szCs w:val="44"/>
        </w:rPr>
      </w:pPr>
      <w:r>
        <w:rPr>
          <w:rFonts w:ascii="Arial" w:hAnsi="Arial" w:cs="Arial"/>
          <w:color w:val="A6A6A6" w:themeColor="background1" w:themeShade="A6"/>
          <w:sz w:val="44"/>
          <w:szCs w:val="44"/>
        </w:rPr>
        <w:lastRenderedPageBreak/>
        <w:t>Appendix 1 Map of the Plan Areas</w:t>
      </w:r>
    </w:p>
    <w:p w14:paraId="67C470F9" w14:textId="7D61F78F" w:rsidR="009543DD" w:rsidRPr="009543DD" w:rsidRDefault="00FD212F" w:rsidP="00251829">
      <w:pPr>
        <w:spacing w:line="276" w:lineRule="auto"/>
        <w:rPr>
          <w:rFonts w:ascii="Arial" w:hAnsi="Arial" w:cs="Arial"/>
          <w:color w:val="A6A6A6" w:themeColor="background1" w:themeShade="A6"/>
          <w:sz w:val="44"/>
          <w:szCs w:val="44"/>
        </w:rPr>
      </w:pPr>
      <w:r>
        <w:rPr>
          <w:noProof/>
          <w:lang w:eastAsia="en-GB"/>
        </w:rPr>
        <w:drawing>
          <wp:inline distT="0" distB="0" distL="0" distR="0" wp14:anchorId="3AC11B84" wp14:editId="65FB2AC5">
            <wp:extent cx="6120130" cy="8658225"/>
            <wp:effectExtent l="0" t="0" r="0" b="9525"/>
            <wp:docPr id="8" name="Picture 8" descr="Map shows Chichester District and Havant Borough Council boundaries" title="Map of Plan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8658225"/>
                    </a:xfrm>
                    <a:prstGeom prst="rect">
                      <a:avLst/>
                    </a:prstGeom>
                    <a:noFill/>
                    <a:ln>
                      <a:noFill/>
                    </a:ln>
                  </pic:spPr>
                </pic:pic>
              </a:graphicData>
            </a:graphic>
          </wp:inline>
        </w:drawing>
      </w:r>
    </w:p>
    <w:sectPr w:rsidR="009543DD" w:rsidRPr="009543DD" w:rsidSect="003F3DD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6F54A" w14:textId="77777777" w:rsidR="009D490A" w:rsidRDefault="009D490A" w:rsidP="00C857F9">
      <w:pPr>
        <w:spacing w:after="0" w:line="240" w:lineRule="auto"/>
      </w:pPr>
      <w:r>
        <w:separator/>
      </w:r>
    </w:p>
  </w:endnote>
  <w:endnote w:type="continuationSeparator" w:id="0">
    <w:p w14:paraId="1D9512B5" w14:textId="77777777" w:rsidR="009D490A" w:rsidRDefault="009D490A" w:rsidP="00C8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D9BC4" w14:textId="77777777" w:rsidR="009D490A" w:rsidRDefault="009D490A" w:rsidP="00C857F9">
      <w:pPr>
        <w:spacing w:after="0" w:line="240" w:lineRule="auto"/>
      </w:pPr>
      <w:r>
        <w:separator/>
      </w:r>
    </w:p>
  </w:footnote>
  <w:footnote w:type="continuationSeparator" w:id="0">
    <w:p w14:paraId="0636B83E" w14:textId="77777777" w:rsidR="009D490A" w:rsidRDefault="009D490A" w:rsidP="00C857F9">
      <w:pPr>
        <w:spacing w:after="0" w:line="240" w:lineRule="auto"/>
      </w:pPr>
      <w:r>
        <w:continuationSeparator/>
      </w:r>
    </w:p>
  </w:footnote>
  <w:footnote w:id="1">
    <w:p w14:paraId="4F4B8D8E" w14:textId="77777777" w:rsidR="00426F50" w:rsidRPr="009543DD" w:rsidRDefault="00426F50" w:rsidP="00426F50">
      <w:pPr>
        <w:pStyle w:val="FootnoteText"/>
        <w:rPr>
          <w:rFonts w:ascii="Arial" w:hAnsi="Arial" w:cs="Arial"/>
        </w:rPr>
      </w:pPr>
      <w:r w:rsidRPr="009543DD">
        <w:rPr>
          <w:rStyle w:val="FootnoteReference"/>
          <w:rFonts w:ascii="Arial" w:hAnsi="Arial" w:cs="Arial"/>
        </w:rPr>
        <w:footnoteRef/>
      </w:r>
      <w:r w:rsidRPr="009543DD">
        <w:rPr>
          <w:rFonts w:ascii="Arial" w:hAnsi="Arial" w:cs="Arial"/>
        </w:rPr>
        <w:t xml:space="preserve"> </w:t>
      </w:r>
      <w:hyperlink r:id="rId1" w:history="1">
        <w:r w:rsidRPr="009543DD">
          <w:rPr>
            <w:rStyle w:val="Hyperlink"/>
            <w:rFonts w:ascii="Arial" w:hAnsi="Arial" w:cs="Arial"/>
            <w:sz w:val="16"/>
            <w:szCs w:val="16"/>
          </w:rPr>
          <w:t>Report to the Partnership for South Hampshire Joint Committee – 30</w:t>
        </w:r>
        <w:r w:rsidRPr="009543DD">
          <w:rPr>
            <w:rStyle w:val="Hyperlink"/>
            <w:rFonts w:ascii="Arial" w:hAnsi="Arial" w:cs="Arial"/>
            <w:sz w:val="16"/>
            <w:szCs w:val="16"/>
            <w:vertAlign w:val="superscript"/>
          </w:rPr>
          <w:t>th</w:t>
        </w:r>
        <w:r w:rsidRPr="009543DD">
          <w:rPr>
            <w:rStyle w:val="Hyperlink"/>
            <w:rFonts w:ascii="Arial" w:hAnsi="Arial" w:cs="Arial"/>
            <w:sz w:val="16"/>
            <w:szCs w:val="16"/>
          </w:rPr>
          <w:t xml:space="preserve"> September 2020</w:t>
        </w:r>
      </w:hyperlink>
    </w:p>
  </w:footnote>
  <w:footnote w:id="2">
    <w:p w14:paraId="20826D3C" w14:textId="77777777" w:rsidR="00426F50" w:rsidRPr="00A85E55" w:rsidRDefault="00426F50" w:rsidP="00426F50">
      <w:pPr>
        <w:pStyle w:val="NormalWeb"/>
        <w:shd w:val="clear" w:color="auto" w:fill="FFFFFF"/>
        <w:spacing w:before="0" w:beforeAutospacing="0" w:after="0" w:afterAutospacing="0" w:line="276" w:lineRule="auto"/>
        <w:jc w:val="both"/>
        <w:rPr>
          <w:rFonts w:ascii="Arial" w:hAnsi="Arial" w:cs="Arial"/>
          <w:color w:val="0B0C0C"/>
          <w:sz w:val="16"/>
          <w:szCs w:val="16"/>
        </w:rPr>
      </w:pPr>
      <w:r w:rsidRPr="00A85E55">
        <w:rPr>
          <w:rStyle w:val="FootnoteReference"/>
        </w:rPr>
        <w:footnoteRef/>
      </w:r>
      <w:r>
        <w:t xml:space="preserve"> </w:t>
      </w:r>
      <w:r w:rsidRPr="00A85E55">
        <w:rPr>
          <w:rFonts w:ascii="Arial" w:hAnsi="Arial" w:cs="Arial"/>
          <w:color w:val="0B0C0C"/>
          <w:sz w:val="16"/>
          <w:szCs w:val="16"/>
        </w:rPr>
        <w:t>Note that Chichester housing need figures relate to the Chichester Plan Area i.e. the part of Chichester District which falls outside the South Downs National Park</w:t>
      </w:r>
    </w:p>
    <w:p w14:paraId="46A558CF" w14:textId="77777777" w:rsidR="00426F50" w:rsidRDefault="00426F50" w:rsidP="00426F50">
      <w:pPr>
        <w:pStyle w:val="FootnoteText"/>
      </w:pPr>
    </w:p>
  </w:footnote>
  <w:footnote w:id="3">
    <w:p w14:paraId="504CD803" w14:textId="77777777" w:rsidR="00426F50" w:rsidRPr="003D61AD" w:rsidRDefault="00426F50" w:rsidP="00426F50">
      <w:pPr>
        <w:pStyle w:val="FootnoteText"/>
        <w:rPr>
          <w:rFonts w:ascii="Arial" w:hAnsi="Arial" w:cs="Arial"/>
        </w:rPr>
      </w:pPr>
      <w:r w:rsidRPr="003D61AD">
        <w:rPr>
          <w:rStyle w:val="FootnoteReference"/>
        </w:rPr>
        <w:footnoteRef/>
      </w:r>
      <w:r w:rsidRPr="003D61AD">
        <w:rPr>
          <w:rFonts w:ascii="Arial" w:hAnsi="Arial" w:cs="Arial"/>
        </w:rPr>
        <w:t xml:space="preserve"> </w:t>
      </w:r>
      <w:hyperlink r:id="rId2" w:history="1">
        <w:r w:rsidRPr="003D61AD">
          <w:rPr>
            <w:rStyle w:val="Hyperlink"/>
            <w:rFonts w:ascii="Arial" w:hAnsi="Arial" w:cs="Arial"/>
          </w:rPr>
          <w:t>https://www.push.gov.uk/wp-content/uploads/2020/10/Wood-Technical-Note-July-2020.pdf</w:t>
        </w:r>
      </w:hyperlink>
      <w:r w:rsidRPr="003D61AD">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E369F" w14:textId="2A3A71AF" w:rsidR="0087620D" w:rsidRDefault="005E3384">
    <w:pPr>
      <w:pStyle w:val="Header"/>
    </w:pPr>
    <w:r>
      <w:rPr>
        <w:noProof/>
        <w:lang w:eastAsia="en-GB"/>
      </w:rPr>
      <mc:AlternateContent>
        <mc:Choice Requires="wps">
          <w:drawing>
            <wp:anchor distT="0" distB="0" distL="114300" distR="114300" simplePos="0" relativeHeight="251657728" behindDoc="1" locked="0" layoutInCell="0" allowOverlap="1" wp14:anchorId="318F5B47" wp14:editId="6DA9E81C">
              <wp:simplePos x="0" y="0"/>
              <wp:positionH relativeFrom="margin">
                <wp:align>center</wp:align>
              </wp:positionH>
              <wp:positionV relativeFrom="margin">
                <wp:align>center</wp:align>
              </wp:positionV>
              <wp:extent cx="5393055" cy="3235325"/>
              <wp:effectExtent l="0" t="1181100" r="0" b="67945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CDD9BB" w14:textId="77777777" w:rsidR="005E3384" w:rsidRDefault="005E3384" w:rsidP="005E3384">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18F5B47" id="_x0000_t202" coordsize="21600,21600" o:spt="202" path="m,l,21600r21600,l21600,xe">
              <v:stroke joinstyle="miter"/>
              <v:path gradientshapeok="t" o:connecttype="rect"/>
            </v:shapetype>
            <v:shape id="WordArt 5" o:spid="_x0000_s1028" type="#_x0000_t202" style="position:absolute;margin-left:0;margin-top:0;width:424.65pt;height:254.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" o:allowincell="f" filled="f" stroked="f">
              <v:stroke joinstyle="round"/>
              <o:lock v:ext="edit" shapetype="t"/>
              <v:textbox style="mso-fit-shape-to-text:t">
                <w:txbxContent>
                  <w:p w14:paraId="57CDD9BB" w14:textId="77777777" w:rsidR="005E3384" w:rsidRDefault="005E3384" w:rsidP="005E3384">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7AD"/>
    <w:multiLevelType w:val="hybridMultilevel"/>
    <w:tmpl w:val="FF46E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FA63B8"/>
    <w:multiLevelType w:val="multilevel"/>
    <w:tmpl w:val="B4DE35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807D9F"/>
    <w:multiLevelType w:val="hybridMultilevel"/>
    <w:tmpl w:val="098A5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5E4753"/>
    <w:multiLevelType w:val="hybridMultilevel"/>
    <w:tmpl w:val="4A7628E0"/>
    <w:lvl w:ilvl="0" w:tplc="8EFAAD40">
      <w:start w:val="1"/>
      <w:numFmt w:val="decimal"/>
      <w:lvlText w:val="%1."/>
      <w:lvlJc w:val="left"/>
      <w:pPr>
        <w:ind w:left="720" w:hanging="360"/>
      </w:pPr>
      <w:rPr>
        <w:rFonts w:ascii="Arial" w:hAnsi="Arial" w:cs="Arial"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F34713"/>
    <w:multiLevelType w:val="hybridMultilevel"/>
    <w:tmpl w:val="8606F4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414E35"/>
    <w:multiLevelType w:val="hybridMultilevel"/>
    <w:tmpl w:val="1F321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FD530F9"/>
    <w:multiLevelType w:val="hybridMultilevel"/>
    <w:tmpl w:val="4A7628E0"/>
    <w:lvl w:ilvl="0" w:tplc="8EFAAD40">
      <w:start w:val="1"/>
      <w:numFmt w:val="decimal"/>
      <w:lvlText w:val="%1."/>
      <w:lvlJc w:val="left"/>
      <w:pPr>
        <w:ind w:left="720" w:hanging="360"/>
      </w:pPr>
      <w:rPr>
        <w:rFonts w:ascii="Arial" w:hAnsi="Arial" w:cs="Arial"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DE7175"/>
    <w:multiLevelType w:val="hybridMultilevel"/>
    <w:tmpl w:val="CACA5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2B20126"/>
    <w:multiLevelType w:val="hybridMultilevel"/>
    <w:tmpl w:val="81762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5CA3560"/>
    <w:multiLevelType w:val="hybridMultilevel"/>
    <w:tmpl w:val="B1327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B323B2"/>
    <w:multiLevelType w:val="hybridMultilevel"/>
    <w:tmpl w:val="C4A6A8AA"/>
    <w:lvl w:ilvl="0" w:tplc="EFC26622">
      <w:start w:val="24"/>
      <w:numFmt w:val="lowerLetter"/>
      <w:lvlText w:val="%1."/>
      <w:lvlJc w:val="left"/>
      <w:pPr>
        <w:ind w:left="720" w:hanging="360"/>
      </w:pPr>
      <w:rPr>
        <w:rFonts w:hint="default"/>
        <w:color w:val="auto"/>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nsid w:val="3AA219D5"/>
    <w:multiLevelType w:val="hybridMultilevel"/>
    <w:tmpl w:val="8F9CC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7B0C25"/>
    <w:multiLevelType w:val="hybridMultilevel"/>
    <w:tmpl w:val="CCD81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4674EC"/>
    <w:multiLevelType w:val="hybridMultilevel"/>
    <w:tmpl w:val="4EDE1D50"/>
    <w:lvl w:ilvl="0" w:tplc="E1D2AFDE">
      <w:start w:val="1"/>
      <w:numFmt w:val="lowerLetter"/>
      <w:lvlText w:val="%1."/>
      <w:lvlJc w:val="left"/>
      <w:pPr>
        <w:ind w:left="720" w:hanging="360"/>
      </w:pPr>
      <w:rPr>
        <w:rFonts w:ascii="Arial" w:eastAsiaTheme="minorHAnsi" w:hAnsi="Arial" w:cs="Arial"/>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DF107D"/>
    <w:multiLevelType w:val="hybridMultilevel"/>
    <w:tmpl w:val="99003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B304BC"/>
    <w:multiLevelType w:val="hybridMultilevel"/>
    <w:tmpl w:val="2FF418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993BF2"/>
    <w:multiLevelType w:val="hybridMultilevel"/>
    <w:tmpl w:val="0060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2E011D"/>
    <w:multiLevelType w:val="multilevel"/>
    <w:tmpl w:val="B3101A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F364913"/>
    <w:multiLevelType w:val="hybridMultilevel"/>
    <w:tmpl w:val="4E00B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1E95132"/>
    <w:multiLevelType w:val="hybridMultilevel"/>
    <w:tmpl w:val="DA7C89A0"/>
    <w:styleLink w:val="WWNum2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6626330"/>
    <w:multiLevelType w:val="hybridMultilevel"/>
    <w:tmpl w:val="04CEC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997579C"/>
    <w:multiLevelType w:val="hybridMultilevel"/>
    <w:tmpl w:val="03566BE4"/>
    <w:lvl w:ilvl="0" w:tplc="643CC9B6">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F775F48"/>
    <w:multiLevelType w:val="hybridMultilevel"/>
    <w:tmpl w:val="42D6644A"/>
    <w:lvl w:ilvl="0" w:tplc="8660B3EC">
      <w:start w:val="1"/>
      <w:numFmt w:val="decimal"/>
      <w:lvlText w:val="1.%1"/>
      <w:lvlJc w:val="lef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1"/>
  </w:num>
  <w:num w:numId="3">
    <w:abstractNumId w:val="9"/>
  </w:num>
  <w:num w:numId="4">
    <w:abstractNumId w:val="14"/>
  </w:num>
  <w:num w:numId="5">
    <w:abstractNumId w:val="2"/>
  </w:num>
  <w:num w:numId="6">
    <w:abstractNumId w:val="1"/>
  </w:num>
  <w:num w:numId="7">
    <w:abstractNumId w:val="15"/>
  </w:num>
  <w:num w:numId="8">
    <w:abstractNumId w:val="17"/>
  </w:num>
  <w:num w:numId="9">
    <w:abstractNumId w:val="8"/>
  </w:num>
  <w:num w:numId="10">
    <w:abstractNumId w:val="19"/>
  </w:num>
  <w:num w:numId="11">
    <w:abstractNumId w:val="12"/>
  </w:num>
  <w:num w:numId="12">
    <w:abstractNumId w:val="13"/>
  </w:num>
  <w:num w:numId="13">
    <w:abstractNumId w:val="4"/>
  </w:num>
  <w:num w:numId="14">
    <w:abstractNumId w:val="3"/>
  </w:num>
  <w:num w:numId="15">
    <w:abstractNumId w:val="10"/>
  </w:num>
  <w:num w:numId="16">
    <w:abstractNumId w:val="21"/>
  </w:num>
  <w:num w:numId="17">
    <w:abstractNumId w:val="6"/>
  </w:num>
  <w:num w:numId="18">
    <w:abstractNumId w:val="16"/>
  </w:num>
  <w:num w:numId="19">
    <w:abstractNumId w:val="7"/>
  </w:num>
  <w:num w:numId="20">
    <w:abstractNumId w:val="20"/>
  </w:num>
  <w:num w:numId="21">
    <w:abstractNumId w:val="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5B"/>
    <w:rsid w:val="0000590B"/>
    <w:rsid w:val="000175C0"/>
    <w:rsid w:val="00035F10"/>
    <w:rsid w:val="000363E8"/>
    <w:rsid w:val="00054546"/>
    <w:rsid w:val="00055BED"/>
    <w:rsid w:val="00056EF9"/>
    <w:rsid w:val="0006282C"/>
    <w:rsid w:val="0006531A"/>
    <w:rsid w:val="0007247F"/>
    <w:rsid w:val="000A2B91"/>
    <w:rsid w:val="000B4B5C"/>
    <w:rsid w:val="000E0DCD"/>
    <w:rsid w:val="000E456D"/>
    <w:rsid w:val="000F6BB6"/>
    <w:rsid w:val="001015C6"/>
    <w:rsid w:val="001105FC"/>
    <w:rsid w:val="00127AC3"/>
    <w:rsid w:val="001357A6"/>
    <w:rsid w:val="001613E9"/>
    <w:rsid w:val="00162A77"/>
    <w:rsid w:val="00164356"/>
    <w:rsid w:val="001A3737"/>
    <w:rsid w:val="001A380B"/>
    <w:rsid w:val="001B5CF8"/>
    <w:rsid w:val="001B6B12"/>
    <w:rsid w:val="001D0F62"/>
    <w:rsid w:val="001D6A50"/>
    <w:rsid w:val="001E27FC"/>
    <w:rsid w:val="001E5C31"/>
    <w:rsid w:val="00235133"/>
    <w:rsid w:val="00241D0C"/>
    <w:rsid w:val="00251829"/>
    <w:rsid w:val="00254BD1"/>
    <w:rsid w:val="00260512"/>
    <w:rsid w:val="002A2400"/>
    <w:rsid w:val="002C21A4"/>
    <w:rsid w:val="002E7545"/>
    <w:rsid w:val="002E7CED"/>
    <w:rsid w:val="00323E0F"/>
    <w:rsid w:val="003336DD"/>
    <w:rsid w:val="00343972"/>
    <w:rsid w:val="003445DB"/>
    <w:rsid w:val="003472C3"/>
    <w:rsid w:val="00367712"/>
    <w:rsid w:val="0037579A"/>
    <w:rsid w:val="00397B68"/>
    <w:rsid w:val="003A5C70"/>
    <w:rsid w:val="003E44E8"/>
    <w:rsid w:val="003E633C"/>
    <w:rsid w:val="003F3DDA"/>
    <w:rsid w:val="003F4005"/>
    <w:rsid w:val="0040748E"/>
    <w:rsid w:val="00413C3C"/>
    <w:rsid w:val="00426F50"/>
    <w:rsid w:val="00427835"/>
    <w:rsid w:val="0044597A"/>
    <w:rsid w:val="00471445"/>
    <w:rsid w:val="00485F76"/>
    <w:rsid w:val="00494D00"/>
    <w:rsid w:val="004C067C"/>
    <w:rsid w:val="004E0642"/>
    <w:rsid w:val="004F028C"/>
    <w:rsid w:val="00502564"/>
    <w:rsid w:val="005175D6"/>
    <w:rsid w:val="00542197"/>
    <w:rsid w:val="00543C47"/>
    <w:rsid w:val="00546DAE"/>
    <w:rsid w:val="00584975"/>
    <w:rsid w:val="005A37E8"/>
    <w:rsid w:val="005E3384"/>
    <w:rsid w:val="005E6840"/>
    <w:rsid w:val="005F0ABF"/>
    <w:rsid w:val="005F4D75"/>
    <w:rsid w:val="006069A1"/>
    <w:rsid w:val="00636E71"/>
    <w:rsid w:val="006551B2"/>
    <w:rsid w:val="00663533"/>
    <w:rsid w:val="0066395E"/>
    <w:rsid w:val="00664CDE"/>
    <w:rsid w:val="00665A45"/>
    <w:rsid w:val="00686A5C"/>
    <w:rsid w:val="006A1F2C"/>
    <w:rsid w:val="006B3B52"/>
    <w:rsid w:val="006C16E4"/>
    <w:rsid w:val="006C7A81"/>
    <w:rsid w:val="006C7CEC"/>
    <w:rsid w:val="006D0B1B"/>
    <w:rsid w:val="006F009B"/>
    <w:rsid w:val="006F5B52"/>
    <w:rsid w:val="00702C47"/>
    <w:rsid w:val="007502E1"/>
    <w:rsid w:val="00757EA0"/>
    <w:rsid w:val="00760A1A"/>
    <w:rsid w:val="00760F90"/>
    <w:rsid w:val="00775C03"/>
    <w:rsid w:val="0078352F"/>
    <w:rsid w:val="00786C97"/>
    <w:rsid w:val="00794749"/>
    <w:rsid w:val="007A08B0"/>
    <w:rsid w:val="007A4802"/>
    <w:rsid w:val="007B2FBA"/>
    <w:rsid w:val="007E1D40"/>
    <w:rsid w:val="00823733"/>
    <w:rsid w:val="00825EF4"/>
    <w:rsid w:val="00833BC6"/>
    <w:rsid w:val="00857F80"/>
    <w:rsid w:val="00861697"/>
    <w:rsid w:val="0087620D"/>
    <w:rsid w:val="0088261A"/>
    <w:rsid w:val="008903EE"/>
    <w:rsid w:val="008A0A9D"/>
    <w:rsid w:val="008D2408"/>
    <w:rsid w:val="008D2F7F"/>
    <w:rsid w:val="008E2127"/>
    <w:rsid w:val="008F3F3C"/>
    <w:rsid w:val="008F55C8"/>
    <w:rsid w:val="00907805"/>
    <w:rsid w:val="0092763A"/>
    <w:rsid w:val="00950717"/>
    <w:rsid w:val="009543DD"/>
    <w:rsid w:val="0096246E"/>
    <w:rsid w:val="00973150"/>
    <w:rsid w:val="00982ABF"/>
    <w:rsid w:val="009C0366"/>
    <w:rsid w:val="009D16A9"/>
    <w:rsid w:val="009D490A"/>
    <w:rsid w:val="009E3ED7"/>
    <w:rsid w:val="009E7FEF"/>
    <w:rsid w:val="00A07761"/>
    <w:rsid w:val="00A57F59"/>
    <w:rsid w:val="00A80B25"/>
    <w:rsid w:val="00AD3EC7"/>
    <w:rsid w:val="00AD730E"/>
    <w:rsid w:val="00AE39DD"/>
    <w:rsid w:val="00AE62C8"/>
    <w:rsid w:val="00B0305A"/>
    <w:rsid w:val="00B130DB"/>
    <w:rsid w:val="00B4357A"/>
    <w:rsid w:val="00B506BA"/>
    <w:rsid w:val="00B82288"/>
    <w:rsid w:val="00BA265B"/>
    <w:rsid w:val="00BE47E1"/>
    <w:rsid w:val="00BF2594"/>
    <w:rsid w:val="00BF347A"/>
    <w:rsid w:val="00BF745A"/>
    <w:rsid w:val="00C1362E"/>
    <w:rsid w:val="00C22E08"/>
    <w:rsid w:val="00C24AF6"/>
    <w:rsid w:val="00C557FB"/>
    <w:rsid w:val="00C57C2D"/>
    <w:rsid w:val="00C621F1"/>
    <w:rsid w:val="00C70D5E"/>
    <w:rsid w:val="00C7739B"/>
    <w:rsid w:val="00C857F9"/>
    <w:rsid w:val="00CD7B8C"/>
    <w:rsid w:val="00CE1116"/>
    <w:rsid w:val="00CE4863"/>
    <w:rsid w:val="00CE4AB6"/>
    <w:rsid w:val="00CE669B"/>
    <w:rsid w:val="00D10CCC"/>
    <w:rsid w:val="00D350FC"/>
    <w:rsid w:val="00D7117E"/>
    <w:rsid w:val="00D77FB7"/>
    <w:rsid w:val="00D94DEA"/>
    <w:rsid w:val="00DB2290"/>
    <w:rsid w:val="00DC0C8A"/>
    <w:rsid w:val="00DC6A0F"/>
    <w:rsid w:val="00DF3041"/>
    <w:rsid w:val="00DF5A21"/>
    <w:rsid w:val="00DF6D2E"/>
    <w:rsid w:val="00E211EF"/>
    <w:rsid w:val="00E25924"/>
    <w:rsid w:val="00E362F7"/>
    <w:rsid w:val="00E6493D"/>
    <w:rsid w:val="00E76FEB"/>
    <w:rsid w:val="00E86D81"/>
    <w:rsid w:val="00ED47CB"/>
    <w:rsid w:val="00EF5294"/>
    <w:rsid w:val="00EF660E"/>
    <w:rsid w:val="00F11C80"/>
    <w:rsid w:val="00F213B9"/>
    <w:rsid w:val="00F24B3B"/>
    <w:rsid w:val="00F27BA8"/>
    <w:rsid w:val="00F4588D"/>
    <w:rsid w:val="00F53A7E"/>
    <w:rsid w:val="00F6034A"/>
    <w:rsid w:val="00F82585"/>
    <w:rsid w:val="00F94173"/>
    <w:rsid w:val="00F948F0"/>
    <w:rsid w:val="00FA1494"/>
    <w:rsid w:val="00FA4059"/>
    <w:rsid w:val="00FB12D1"/>
    <w:rsid w:val="00FD212F"/>
    <w:rsid w:val="00FE162B"/>
    <w:rsid w:val="00FE5813"/>
    <w:rsid w:val="00FF6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1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Header 3"/>
    <w:basedOn w:val="NoSpacing"/>
    <w:next w:val="Normal"/>
    <w:link w:val="Heading3Char"/>
    <w:uiPriority w:val="9"/>
    <w:unhideWhenUsed/>
    <w:qFormat/>
    <w:rsid w:val="0044597A"/>
    <w:pPr>
      <w:autoSpaceDE w:val="0"/>
      <w:autoSpaceDN w:val="0"/>
      <w:adjustRightInd w:val="0"/>
      <w:spacing w:after="100" w:line="276" w:lineRule="auto"/>
      <w:ind w:left="720"/>
      <w:outlineLvl w:val="2"/>
    </w:pPr>
    <w:rPr>
      <w:rFonts w:ascii="Arial" w:hAnsi="Arial" w:cs="Arial"/>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C3C"/>
    <w:pPr>
      <w:ind w:left="720"/>
      <w:contextualSpacing/>
    </w:pPr>
  </w:style>
  <w:style w:type="paragraph" w:styleId="FootnoteText">
    <w:name w:val="footnote text"/>
    <w:basedOn w:val="Normal"/>
    <w:link w:val="FootnoteTextChar"/>
    <w:uiPriority w:val="99"/>
    <w:semiHidden/>
    <w:unhideWhenUsed/>
    <w:rsid w:val="00C85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7F9"/>
    <w:rPr>
      <w:sz w:val="20"/>
      <w:szCs w:val="20"/>
    </w:rPr>
  </w:style>
  <w:style w:type="character" w:styleId="FootnoteReference">
    <w:name w:val="footnote reference"/>
    <w:basedOn w:val="DefaultParagraphFont"/>
    <w:uiPriority w:val="99"/>
    <w:semiHidden/>
    <w:unhideWhenUsed/>
    <w:rsid w:val="00C857F9"/>
    <w:rPr>
      <w:vertAlign w:val="superscript"/>
    </w:rPr>
  </w:style>
  <w:style w:type="character" w:styleId="Hyperlink">
    <w:name w:val="Hyperlink"/>
    <w:basedOn w:val="DefaultParagraphFont"/>
    <w:uiPriority w:val="99"/>
    <w:unhideWhenUsed/>
    <w:rsid w:val="00C857F9"/>
    <w:rPr>
      <w:color w:val="0563C1" w:themeColor="hyperlink"/>
      <w:u w:val="single"/>
    </w:rPr>
  </w:style>
  <w:style w:type="character" w:customStyle="1" w:styleId="UnresolvedMention1">
    <w:name w:val="Unresolved Mention1"/>
    <w:basedOn w:val="DefaultParagraphFont"/>
    <w:uiPriority w:val="99"/>
    <w:semiHidden/>
    <w:unhideWhenUsed/>
    <w:rsid w:val="00C857F9"/>
    <w:rPr>
      <w:color w:val="808080"/>
      <w:shd w:val="clear" w:color="auto" w:fill="E6E6E6"/>
    </w:rPr>
  </w:style>
  <w:style w:type="character" w:styleId="CommentReference">
    <w:name w:val="annotation reference"/>
    <w:basedOn w:val="DefaultParagraphFont"/>
    <w:uiPriority w:val="99"/>
    <w:unhideWhenUsed/>
    <w:rsid w:val="00686A5C"/>
    <w:rPr>
      <w:sz w:val="16"/>
      <w:szCs w:val="16"/>
    </w:rPr>
  </w:style>
  <w:style w:type="paragraph" w:styleId="CommentText">
    <w:name w:val="annotation text"/>
    <w:basedOn w:val="Normal"/>
    <w:link w:val="CommentTextChar"/>
    <w:uiPriority w:val="99"/>
    <w:unhideWhenUsed/>
    <w:rsid w:val="00686A5C"/>
    <w:pPr>
      <w:spacing w:line="240" w:lineRule="auto"/>
    </w:pPr>
    <w:rPr>
      <w:sz w:val="20"/>
      <w:szCs w:val="20"/>
    </w:rPr>
  </w:style>
  <w:style w:type="character" w:customStyle="1" w:styleId="CommentTextChar">
    <w:name w:val="Comment Text Char"/>
    <w:basedOn w:val="DefaultParagraphFont"/>
    <w:link w:val="CommentText"/>
    <w:uiPriority w:val="99"/>
    <w:rsid w:val="00686A5C"/>
    <w:rPr>
      <w:sz w:val="20"/>
      <w:szCs w:val="20"/>
    </w:rPr>
  </w:style>
  <w:style w:type="paragraph" w:styleId="CommentSubject">
    <w:name w:val="annotation subject"/>
    <w:basedOn w:val="CommentText"/>
    <w:next w:val="CommentText"/>
    <w:link w:val="CommentSubjectChar"/>
    <w:uiPriority w:val="99"/>
    <w:semiHidden/>
    <w:unhideWhenUsed/>
    <w:rsid w:val="00686A5C"/>
    <w:rPr>
      <w:b/>
      <w:bCs/>
    </w:rPr>
  </w:style>
  <w:style w:type="character" w:customStyle="1" w:styleId="CommentSubjectChar">
    <w:name w:val="Comment Subject Char"/>
    <w:basedOn w:val="CommentTextChar"/>
    <w:link w:val="CommentSubject"/>
    <w:uiPriority w:val="99"/>
    <w:semiHidden/>
    <w:rsid w:val="00686A5C"/>
    <w:rPr>
      <w:b/>
      <w:bCs/>
      <w:sz w:val="20"/>
      <w:szCs w:val="20"/>
    </w:rPr>
  </w:style>
  <w:style w:type="paragraph" w:styleId="BalloonText">
    <w:name w:val="Balloon Text"/>
    <w:basedOn w:val="Normal"/>
    <w:link w:val="BalloonTextChar"/>
    <w:uiPriority w:val="99"/>
    <w:semiHidden/>
    <w:unhideWhenUsed/>
    <w:rsid w:val="00686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A5C"/>
    <w:rPr>
      <w:rFonts w:ascii="Segoe UI" w:hAnsi="Segoe UI" w:cs="Segoe UI"/>
      <w:sz w:val="18"/>
      <w:szCs w:val="18"/>
    </w:rPr>
  </w:style>
  <w:style w:type="paragraph" w:customStyle="1" w:styleId="Tabletext">
    <w:name w:val="Table text"/>
    <w:basedOn w:val="Normal"/>
    <w:link w:val="TabletextChar"/>
    <w:qFormat/>
    <w:rsid w:val="00E362F7"/>
    <w:pPr>
      <w:spacing w:after="0" w:line="276" w:lineRule="auto"/>
    </w:pPr>
    <w:rPr>
      <w:rFonts w:ascii="Arial" w:hAnsi="Arial" w:cs="Arial"/>
      <w:color w:val="000000" w:themeColor="text1"/>
      <w:sz w:val="20"/>
      <w:szCs w:val="20"/>
    </w:rPr>
  </w:style>
  <w:style w:type="paragraph" w:customStyle="1" w:styleId="Tableheader">
    <w:name w:val="Table header"/>
    <w:basedOn w:val="Normal"/>
    <w:link w:val="TableheaderChar"/>
    <w:qFormat/>
    <w:rsid w:val="00E362F7"/>
    <w:pPr>
      <w:spacing w:after="0" w:line="276" w:lineRule="auto"/>
      <w:jc w:val="center"/>
    </w:pPr>
    <w:rPr>
      <w:rFonts w:ascii="Arial" w:hAnsi="Arial" w:cs="Arial"/>
      <w:b/>
      <w:color w:val="FFFFFF" w:themeColor="background1"/>
      <w:sz w:val="24"/>
      <w:szCs w:val="24"/>
    </w:rPr>
  </w:style>
  <w:style w:type="character" w:customStyle="1" w:styleId="TabletextChar">
    <w:name w:val="Table text Char"/>
    <w:basedOn w:val="DefaultParagraphFont"/>
    <w:link w:val="Tabletext"/>
    <w:rsid w:val="00E362F7"/>
    <w:rPr>
      <w:rFonts w:ascii="Arial" w:hAnsi="Arial" w:cs="Arial"/>
      <w:color w:val="000000" w:themeColor="text1"/>
      <w:sz w:val="20"/>
      <w:szCs w:val="20"/>
    </w:rPr>
  </w:style>
  <w:style w:type="character" w:customStyle="1" w:styleId="TableheaderChar">
    <w:name w:val="Table header Char"/>
    <w:basedOn w:val="DefaultParagraphFont"/>
    <w:link w:val="Tableheader"/>
    <w:rsid w:val="00E362F7"/>
    <w:rPr>
      <w:rFonts w:ascii="Arial" w:hAnsi="Arial" w:cs="Arial"/>
      <w:b/>
      <w:color w:val="FFFFFF" w:themeColor="background1"/>
      <w:sz w:val="24"/>
      <w:szCs w:val="24"/>
    </w:rPr>
  </w:style>
  <w:style w:type="numbering" w:customStyle="1" w:styleId="WWNum20">
    <w:name w:val="WWNum20"/>
    <w:basedOn w:val="NoList"/>
    <w:rsid w:val="00E362F7"/>
    <w:pPr>
      <w:numPr>
        <w:numId w:val="10"/>
      </w:numPr>
    </w:pPr>
  </w:style>
  <w:style w:type="paragraph" w:styleId="Header">
    <w:name w:val="header"/>
    <w:basedOn w:val="Normal"/>
    <w:link w:val="HeaderChar"/>
    <w:uiPriority w:val="99"/>
    <w:unhideWhenUsed/>
    <w:rsid w:val="00876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20D"/>
  </w:style>
  <w:style w:type="paragraph" w:styleId="Footer">
    <w:name w:val="footer"/>
    <w:basedOn w:val="Normal"/>
    <w:link w:val="FooterChar"/>
    <w:uiPriority w:val="99"/>
    <w:unhideWhenUsed/>
    <w:rsid w:val="00876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20D"/>
  </w:style>
  <w:style w:type="character" w:styleId="FollowedHyperlink">
    <w:name w:val="FollowedHyperlink"/>
    <w:basedOn w:val="DefaultParagraphFont"/>
    <w:uiPriority w:val="99"/>
    <w:semiHidden/>
    <w:unhideWhenUsed/>
    <w:rsid w:val="005175D6"/>
    <w:rPr>
      <w:color w:val="954F72" w:themeColor="followedHyperlink"/>
      <w:u w:val="single"/>
    </w:rPr>
  </w:style>
  <w:style w:type="paragraph" w:styleId="NormalWeb">
    <w:name w:val="Normal (Web)"/>
    <w:basedOn w:val="Normal"/>
    <w:uiPriority w:val="99"/>
    <w:unhideWhenUsed/>
    <w:rsid w:val="005E338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FE162B"/>
    <w:pPr>
      <w:spacing w:after="0" w:line="240" w:lineRule="auto"/>
    </w:pPr>
  </w:style>
  <w:style w:type="character" w:customStyle="1" w:styleId="Heading3Char">
    <w:name w:val="Heading 3 Char"/>
    <w:aliases w:val="Header 3 Char"/>
    <w:basedOn w:val="DefaultParagraphFont"/>
    <w:link w:val="Heading3"/>
    <w:uiPriority w:val="9"/>
    <w:rsid w:val="0044597A"/>
    <w:rPr>
      <w:rFonts w:ascii="Arial" w:hAnsi="Arial" w:cs="Arial"/>
      <w:b/>
      <w:color w:val="000000" w:themeColor="text1"/>
      <w:sz w:val="28"/>
      <w:szCs w:val="28"/>
    </w:rPr>
  </w:style>
  <w:style w:type="paragraph" w:styleId="NoSpacing">
    <w:name w:val="No Spacing"/>
    <w:uiPriority w:val="1"/>
    <w:qFormat/>
    <w:rsid w:val="004459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Header 3"/>
    <w:basedOn w:val="NoSpacing"/>
    <w:next w:val="Normal"/>
    <w:link w:val="Heading3Char"/>
    <w:uiPriority w:val="9"/>
    <w:unhideWhenUsed/>
    <w:qFormat/>
    <w:rsid w:val="0044597A"/>
    <w:pPr>
      <w:autoSpaceDE w:val="0"/>
      <w:autoSpaceDN w:val="0"/>
      <w:adjustRightInd w:val="0"/>
      <w:spacing w:after="100" w:line="276" w:lineRule="auto"/>
      <w:ind w:left="720"/>
      <w:outlineLvl w:val="2"/>
    </w:pPr>
    <w:rPr>
      <w:rFonts w:ascii="Arial" w:hAnsi="Arial" w:cs="Arial"/>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C3C"/>
    <w:pPr>
      <w:ind w:left="720"/>
      <w:contextualSpacing/>
    </w:pPr>
  </w:style>
  <w:style w:type="paragraph" w:styleId="FootnoteText">
    <w:name w:val="footnote text"/>
    <w:basedOn w:val="Normal"/>
    <w:link w:val="FootnoteTextChar"/>
    <w:uiPriority w:val="99"/>
    <w:semiHidden/>
    <w:unhideWhenUsed/>
    <w:rsid w:val="00C85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7F9"/>
    <w:rPr>
      <w:sz w:val="20"/>
      <w:szCs w:val="20"/>
    </w:rPr>
  </w:style>
  <w:style w:type="character" w:styleId="FootnoteReference">
    <w:name w:val="footnote reference"/>
    <w:basedOn w:val="DefaultParagraphFont"/>
    <w:uiPriority w:val="99"/>
    <w:semiHidden/>
    <w:unhideWhenUsed/>
    <w:rsid w:val="00C857F9"/>
    <w:rPr>
      <w:vertAlign w:val="superscript"/>
    </w:rPr>
  </w:style>
  <w:style w:type="character" w:styleId="Hyperlink">
    <w:name w:val="Hyperlink"/>
    <w:basedOn w:val="DefaultParagraphFont"/>
    <w:uiPriority w:val="99"/>
    <w:unhideWhenUsed/>
    <w:rsid w:val="00C857F9"/>
    <w:rPr>
      <w:color w:val="0563C1" w:themeColor="hyperlink"/>
      <w:u w:val="single"/>
    </w:rPr>
  </w:style>
  <w:style w:type="character" w:customStyle="1" w:styleId="UnresolvedMention1">
    <w:name w:val="Unresolved Mention1"/>
    <w:basedOn w:val="DefaultParagraphFont"/>
    <w:uiPriority w:val="99"/>
    <w:semiHidden/>
    <w:unhideWhenUsed/>
    <w:rsid w:val="00C857F9"/>
    <w:rPr>
      <w:color w:val="808080"/>
      <w:shd w:val="clear" w:color="auto" w:fill="E6E6E6"/>
    </w:rPr>
  </w:style>
  <w:style w:type="character" w:styleId="CommentReference">
    <w:name w:val="annotation reference"/>
    <w:basedOn w:val="DefaultParagraphFont"/>
    <w:uiPriority w:val="99"/>
    <w:unhideWhenUsed/>
    <w:rsid w:val="00686A5C"/>
    <w:rPr>
      <w:sz w:val="16"/>
      <w:szCs w:val="16"/>
    </w:rPr>
  </w:style>
  <w:style w:type="paragraph" w:styleId="CommentText">
    <w:name w:val="annotation text"/>
    <w:basedOn w:val="Normal"/>
    <w:link w:val="CommentTextChar"/>
    <w:uiPriority w:val="99"/>
    <w:unhideWhenUsed/>
    <w:rsid w:val="00686A5C"/>
    <w:pPr>
      <w:spacing w:line="240" w:lineRule="auto"/>
    </w:pPr>
    <w:rPr>
      <w:sz w:val="20"/>
      <w:szCs w:val="20"/>
    </w:rPr>
  </w:style>
  <w:style w:type="character" w:customStyle="1" w:styleId="CommentTextChar">
    <w:name w:val="Comment Text Char"/>
    <w:basedOn w:val="DefaultParagraphFont"/>
    <w:link w:val="CommentText"/>
    <w:uiPriority w:val="99"/>
    <w:rsid w:val="00686A5C"/>
    <w:rPr>
      <w:sz w:val="20"/>
      <w:szCs w:val="20"/>
    </w:rPr>
  </w:style>
  <w:style w:type="paragraph" w:styleId="CommentSubject">
    <w:name w:val="annotation subject"/>
    <w:basedOn w:val="CommentText"/>
    <w:next w:val="CommentText"/>
    <w:link w:val="CommentSubjectChar"/>
    <w:uiPriority w:val="99"/>
    <w:semiHidden/>
    <w:unhideWhenUsed/>
    <w:rsid w:val="00686A5C"/>
    <w:rPr>
      <w:b/>
      <w:bCs/>
    </w:rPr>
  </w:style>
  <w:style w:type="character" w:customStyle="1" w:styleId="CommentSubjectChar">
    <w:name w:val="Comment Subject Char"/>
    <w:basedOn w:val="CommentTextChar"/>
    <w:link w:val="CommentSubject"/>
    <w:uiPriority w:val="99"/>
    <w:semiHidden/>
    <w:rsid w:val="00686A5C"/>
    <w:rPr>
      <w:b/>
      <w:bCs/>
      <w:sz w:val="20"/>
      <w:szCs w:val="20"/>
    </w:rPr>
  </w:style>
  <w:style w:type="paragraph" w:styleId="BalloonText">
    <w:name w:val="Balloon Text"/>
    <w:basedOn w:val="Normal"/>
    <w:link w:val="BalloonTextChar"/>
    <w:uiPriority w:val="99"/>
    <w:semiHidden/>
    <w:unhideWhenUsed/>
    <w:rsid w:val="00686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A5C"/>
    <w:rPr>
      <w:rFonts w:ascii="Segoe UI" w:hAnsi="Segoe UI" w:cs="Segoe UI"/>
      <w:sz w:val="18"/>
      <w:szCs w:val="18"/>
    </w:rPr>
  </w:style>
  <w:style w:type="paragraph" w:customStyle="1" w:styleId="Tabletext">
    <w:name w:val="Table text"/>
    <w:basedOn w:val="Normal"/>
    <w:link w:val="TabletextChar"/>
    <w:qFormat/>
    <w:rsid w:val="00E362F7"/>
    <w:pPr>
      <w:spacing w:after="0" w:line="276" w:lineRule="auto"/>
    </w:pPr>
    <w:rPr>
      <w:rFonts w:ascii="Arial" w:hAnsi="Arial" w:cs="Arial"/>
      <w:color w:val="000000" w:themeColor="text1"/>
      <w:sz w:val="20"/>
      <w:szCs w:val="20"/>
    </w:rPr>
  </w:style>
  <w:style w:type="paragraph" w:customStyle="1" w:styleId="Tableheader">
    <w:name w:val="Table header"/>
    <w:basedOn w:val="Normal"/>
    <w:link w:val="TableheaderChar"/>
    <w:qFormat/>
    <w:rsid w:val="00E362F7"/>
    <w:pPr>
      <w:spacing w:after="0" w:line="276" w:lineRule="auto"/>
      <w:jc w:val="center"/>
    </w:pPr>
    <w:rPr>
      <w:rFonts w:ascii="Arial" w:hAnsi="Arial" w:cs="Arial"/>
      <w:b/>
      <w:color w:val="FFFFFF" w:themeColor="background1"/>
      <w:sz w:val="24"/>
      <w:szCs w:val="24"/>
    </w:rPr>
  </w:style>
  <w:style w:type="character" w:customStyle="1" w:styleId="TabletextChar">
    <w:name w:val="Table text Char"/>
    <w:basedOn w:val="DefaultParagraphFont"/>
    <w:link w:val="Tabletext"/>
    <w:rsid w:val="00E362F7"/>
    <w:rPr>
      <w:rFonts w:ascii="Arial" w:hAnsi="Arial" w:cs="Arial"/>
      <w:color w:val="000000" w:themeColor="text1"/>
      <w:sz w:val="20"/>
      <w:szCs w:val="20"/>
    </w:rPr>
  </w:style>
  <w:style w:type="character" w:customStyle="1" w:styleId="TableheaderChar">
    <w:name w:val="Table header Char"/>
    <w:basedOn w:val="DefaultParagraphFont"/>
    <w:link w:val="Tableheader"/>
    <w:rsid w:val="00E362F7"/>
    <w:rPr>
      <w:rFonts w:ascii="Arial" w:hAnsi="Arial" w:cs="Arial"/>
      <w:b/>
      <w:color w:val="FFFFFF" w:themeColor="background1"/>
      <w:sz w:val="24"/>
      <w:szCs w:val="24"/>
    </w:rPr>
  </w:style>
  <w:style w:type="numbering" w:customStyle="1" w:styleId="WWNum20">
    <w:name w:val="WWNum20"/>
    <w:basedOn w:val="NoList"/>
    <w:rsid w:val="00E362F7"/>
    <w:pPr>
      <w:numPr>
        <w:numId w:val="10"/>
      </w:numPr>
    </w:pPr>
  </w:style>
  <w:style w:type="paragraph" w:styleId="Header">
    <w:name w:val="header"/>
    <w:basedOn w:val="Normal"/>
    <w:link w:val="HeaderChar"/>
    <w:uiPriority w:val="99"/>
    <w:unhideWhenUsed/>
    <w:rsid w:val="00876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20D"/>
  </w:style>
  <w:style w:type="paragraph" w:styleId="Footer">
    <w:name w:val="footer"/>
    <w:basedOn w:val="Normal"/>
    <w:link w:val="FooterChar"/>
    <w:uiPriority w:val="99"/>
    <w:unhideWhenUsed/>
    <w:rsid w:val="00876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20D"/>
  </w:style>
  <w:style w:type="character" w:styleId="FollowedHyperlink">
    <w:name w:val="FollowedHyperlink"/>
    <w:basedOn w:val="DefaultParagraphFont"/>
    <w:uiPriority w:val="99"/>
    <w:semiHidden/>
    <w:unhideWhenUsed/>
    <w:rsid w:val="005175D6"/>
    <w:rPr>
      <w:color w:val="954F72" w:themeColor="followedHyperlink"/>
      <w:u w:val="single"/>
    </w:rPr>
  </w:style>
  <w:style w:type="paragraph" w:styleId="NormalWeb">
    <w:name w:val="Normal (Web)"/>
    <w:basedOn w:val="Normal"/>
    <w:uiPriority w:val="99"/>
    <w:unhideWhenUsed/>
    <w:rsid w:val="005E338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FE162B"/>
    <w:pPr>
      <w:spacing w:after="0" w:line="240" w:lineRule="auto"/>
    </w:pPr>
  </w:style>
  <w:style w:type="character" w:customStyle="1" w:styleId="Heading3Char">
    <w:name w:val="Heading 3 Char"/>
    <w:aliases w:val="Header 3 Char"/>
    <w:basedOn w:val="DefaultParagraphFont"/>
    <w:link w:val="Heading3"/>
    <w:uiPriority w:val="9"/>
    <w:rsid w:val="0044597A"/>
    <w:rPr>
      <w:rFonts w:ascii="Arial" w:hAnsi="Arial" w:cs="Arial"/>
      <w:b/>
      <w:color w:val="000000" w:themeColor="text1"/>
      <w:sz w:val="28"/>
      <w:szCs w:val="28"/>
    </w:rPr>
  </w:style>
  <w:style w:type="paragraph" w:styleId="NoSpacing">
    <w:name w:val="No Spacing"/>
    <w:uiPriority w:val="1"/>
    <w:qFormat/>
    <w:rsid w:val="004459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4949">
      <w:bodyDiv w:val="1"/>
      <w:marLeft w:val="0"/>
      <w:marRight w:val="0"/>
      <w:marTop w:val="0"/>
      <w:marBottom w:val="0"/>
      <w:divBdr>
        <w:top w:val="none" w:sz="0" w:space="0" w:color="auto"/>
        <w:left w:val="none" w:sz="0" w:space="0" w:color="auto"/>
        <w:bottom w:val="none" w:sz="0" w:space="0" w:color="auto"/>
        <w:right w:val="none" w:sz="0" w:space="0" w:color="auto"/>
      </w:divBdr>
    </w:div>
    <w:div w:id="564682322">
      <w:bodyDiv w:val="1"/>
      <w:marLeft w:val="0"/>
      <w:marRight w:val="0"/>
      <w:marTop w:val="0"/>
      <w:marBottom w:val="0"/>
      <w:divBdr>
        <w:top w:val="none" w:sz="0" w:space="0" w:color="auto"/>
        <w:left w:val="none" w:sz="0" w:space="0" w:color="auto"/>
        <w:bottom w:val="none" w:sz="0" w:space="0" w:color="auto"/>
        <w:right w:val="none" w:sz="0" w:space="0" w:color="auto"/>
      </w:divBdr>
    </w:div>
    <w:div w:id="690226086">
      <w:bodyDiv w:val="1"/>
      <w:marLeft w:val="0"/>
      <w:marRight w:val="0"/>
      <w:marTop w:val="0"/>
      <w:marBottom w:val="0"/>
      <w:divBdr>
        <w:top w:val="none" w:sz="0" w:space="0" w:color="auto"/>
        <w:left w:val="none" w:sz="0" w:space="0" w:color="auto"/>
        <w:bottom w:val="none" w:sz="0" w:space="0" w:color="auto"/>
        <w:right w:val="none" w:sz="0" w:space="0" w:color="auto"/>
      </w:divBdr>
    </w:div>
    <w:div w:id="14196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www.push.gov.uk/wp-content/uploads/2020/10/Wood-Technical-Note-July-2020.pdf" TargetMode="External"/><Relationship Id="rId1" Type="http://schemas.openxmlformats.org/officeDocument/2006/relationships/hyperlink" Target="https://www.push.gov.uk/work/our-meetings/joint-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8205-F332-495B-A38B-ACC3924D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2825</Words>
  <Characters>16106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David</dc:creator>
  <cp:lastModifiedBy>Anna-Marie Ferrier</cp:lastModifiedBy>
  <cp:revision>2</cp:revision>
  <cp:lastPrinted>2019-08-20T10:49:00Z</cp:lastPrinted>
  <dcterms:created xsi:type="dcterms:W3CDTF">2021-02-24T11:01:00Z</dcterms:created>
  <dcterms:modified xsi:type="dcterms:W3CDTF">2021-02-24T11:01:00Z</dcterms:modified>
</cp:coreProperties>
</file>