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8213" w14:textId="77777777" w:rsidR="003867DC" w:rsidRDefault="003867DC">
      <w:pPr>
        <w:jc w:val="both"/>
        <w:rPr>
          <w:color w:val="808080"/>
          <w:sz w:val="96"/>
        </w:rPr>
      </w:pPr>
      <w:bookmarkStart w:id="0" w:name="OLE_LINK1"/>
    </w:p>
    <w:p w14:paraId="2F01DD02" w14:textId="77777777" w:rsidR="003867DC" w:rsidRDefault="003867DC">
      <w:pPr>
        <w:jc w:val="both"/>
        <w:rPr>
          <w:color w:val="808080"/>
          <w:sz w:val="96"/>
        </w:rPr>
      </w:pPr>
    </w:p>
    <w:p w14:paraId="758861DA" w14:textId="26261A78" w:rsidR="003867DC" w:rsidRDefault="00043C12">
      <w:pPr>
        <w:jc w:val="both"/>
        <w:rPr>
          <w:color w:val="808080"/>
          <w:sz w:val="96"/>
        </w:rPr>
      </w:pPr>
      <w:r>
        <w:rPr>
          <w:noProof/>
          <w:sz w:val="64"/>
        </w:rPr>
        <mc:AlternateContent>
          <mc:Choice Requires="wps">
            <w:drawing>
              <wp:anchor distT="0" distB="0" distL="114300" distR="114300" simplePos="0" relativeHeight="251657216" behindDoc="0" locked="0" layoutInCell="0" allowOverlap="1" wp14:anchorId="73F02856" wp14:editId="1ED24377">
                <wp:simplePos x="0" y="0"/>
                <wp:positionH relativeFrom="column">
                  <wp:posOffset>-320040</wp:posOffset>
                </wp:positionH>
                <wp:positionV relativeFrom="paragraph">
                  <wp:posOffset>548640</wp:posOffset>
                </wp:positionV>
                <wp:extent cx="5944235" cy="635"/>
                <wp:effectExtent l="0" t="0" r="0" b="0"/>
                <wp:wrapNone/>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CCC75E" id="Line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3.2pt" to="442.8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" o:allowincell="f" strokeweight="2pt">
                <v:stroke startarrowwidth="narrow" startarrowlength="short" endarrowwidth="narrow" endarrowlength="short"/>
              </v:line>
            </w:pict>
          </mc:Fallback>
        </mc:AlternateContent>
      </w:r>
    </w:p>
    <w:p w14:paraId="0C1ED705" w14:textId="77777777" w:rsidR="003867DC" w:rsidRDefault="003867DC">
      <w:pPr>
        <w:pStyle w:val="BodyText"/>
        <w:spacing w:line="240" w:lineRule="auto"/>
        <w:jc w:val="center"/>
        <w:rPr>
          <w:b/>
          <w:sz w:val="48"/>
          <w:szCs w:val="48"/>
        </w:rPr>
      </w:pPr>
      <w:r>
        <w:rPr>
          <w:b/>
          <w:sz w:val="48"/>
          <w:szCs w:val="48"/>
        </w:rPr>
        <w:t>The Economic Impact of Tourism Chichester 2009</w:t>
      </w:r>
    </w:p>
    <w:p w14:paraId="162B80CF" w14:textId="029D76E8" w:rsidR="003867DC" w:rsidRDefault="00043C12">
      <w:pPr>
        <w:jc w:val="center"/>
        <w:rPr>
          <w:color w:val="808080"/>
          <w:sz w:val="48"/>
        </w:rPr>
      </w:pPr>
      <w:r>
        <w:rPr>
          <w:noProof/>
          <w:color w:val="808080"/>
          <w:sz w:val="72"/>
        </w:rPr>
        <mc:AlternateContent>
          <mc:Choice Requires="wps">
            <w:drawing>
              <wp:anchor distT="0" distB="0" distL="114300" distR="114300" simplePos="0" relativeHeight="251658240" behindDoc="0" locked="0" layoutInCell="0" allowOverlap="1" wp14:anchorId="5F48605B" wp14:editId="0372E5DB">
                <wp:simplePos x="0" y="0"/>
                <wp:positionH relativeFrom="column">
                  <wp:posOffset>-320040</wp:posOffset>
                </wp:positionH>
                <wp:positionV relativeFrom="paragraph">
                  <wp:posOffset>216535</wp:posOffset>
                </wp:positionV>
                <wp:extent cx="5944235" cy="635"/>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1E656A" id="Line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05pt" to="442.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" o:allowincell="f" strokeweight="2pt">
                <v:stroke startarrowwidth="narrow" startarrowlength="short" endarrowwidth="narrow" endarrowlength="short"/>
              </v:line>
            </w:pict>
          </mc:Fallback>
        </mc:AlternateContent>
      </w:r>
    </w:p>
    <w:p w14:paraId="1DF93C33" w14:textId="77777777" w:rsidR="003867DC" w:rsidRDefault="003867DC">
      <w:pPr>
        <w:pStyle w:val="Heading1"/>
      </w:pPr>
    </w:p>
    <w:p w14:paraId="7D873070" w14:textId="77777777" w:rsidR="003867DC" w:rsidRDefault="003867DC">
      <w:pPr>
        <w:pStyle w:val="Heading3"/>
        <w:rPr>
          <w:sz w:val="36"/>
        </w:rPr>
      </w:pPr>
    </w:p>
    <w:p w14:paraId="465A3691" w14:textId="77777777" w:rsidR="003867DC" w:rsidRDefault="003867DC">
      <w:pPr>
        <w:jc w:val="both"/>
        <w:rPr>
          <w:rFonts w:ascii="Arial" w:hAnsi="Arial"/>
          <w:color w:val="808080"/>
          <w:sz w:val="52"/>
        </w:rPr>
      </w:pPr>
    </w:p>
    <w:p w14:paraId="0DEC3883" w14:textId="77777777" w:rsidR="003867DC" w:rsidRDefault="003867DC">
      <w:pPr>
        <w:jc w:val="center"/>
        <w:rPr>
          <w:b/>
          <w:color w:val="808080"/>
          <w:sz w:val="28"/>
        </w:rPr>
      </w:pPr>
    </w:p>
    <w:p w14:paraId="3A40B948" w14:textId="77777777" w:rsidR="003867DC" w:rsidRDefault="003867DC">
      <w:pPr>
        <w:jc w:val="center"/>
        <w:rPr>
          <w:b/>
          <w:color w:val="808080"/>
          <w:sz w:val="28"/>
        </w:rPr>
      </w:pPr>
    </w:p>
    <w:p w14:paraId="6010C1C4" w14:textId="77777777" w:rsidR="003867DC" w:rsidRDefault="003867DC">
      <w:pPr>
        <w:jc w:val="center"/>
        <w:rPr>
          <w:b/>
          <w:color w:val="808080"/>
          <w:sz w:val="28"/>
        </w:rPr>
      </w:pPr>
    </w:p>
    <w:p w14:paraId="7DE66865" w14:textId="77777777" w:rsidR="003867DC" w:rsidRDefault="003867DC">
      <w:pPr>
        <w:jc w:val="center"/>
        <w:rPr>
          <w:b/>
          <w:color w:val="808080"/>
          <w:sz w:val="28"/>
        </w:rPr>
      </w:pPr>
    </w:p>
    <w:p w14:paraId="0B3FF5FD" w14:textId="77777777" w:rsidR="003867DC" w:rsidRDefault="003867DC">
      <w:pPr>
        <w:jc w:val="center"/>
        <w:rPr>
          <w:b/>
          <w:color w:val="808080"/>
          <w:sz w:val="28"/>
        </w:rPr>
      </w:pPr>
    </w:p>
    <w:p w14:paraId="2FCC91CD" w14:textId="77777777" w:rsidR="003867DC" w:rsidRDefault="003867DC">
      <w:pPr>
        <w:jc w:val="center"/>
        <w:rPr>
          <w:b/>
          <w:color w:val="808080"/>
          <w:sz w:val="28"/>
        </w:rPr>
      </w:pPr>
    </w:p>
    <w:p w14:paraId="5602235D" w14:textId="77777777" w:rsidR="003867DC" w:rsidRDefault="003867DC">
      <w:pPr>
        <w:jc w:val="center"/>
        <w:rPr>
          <w:b/>
          <w:color w:val="808080"/>
          <w:sz w:val="28"/>
        </w:rPr>
      </w:pPr>
      <w:r>
        <w:rPr>
          <w:b/>
          <w:color w:val="808080"/>
          <w:sz w:val="28"/>
        </w:rPr>
        <w:t>Prepared by:</w:t>
      </w:r>
    </w:p>
    <w:p w14:paraId="2B1381F9" w14:textId="77777777" w:rsidR="003867DC" w:rsidRDefault="003867DC">
      <w:pPr>
        <w:jc w:val="center"/>
        <w:rPr>
          <w:b/>
          <w:color w:val="808080"/>
          <w:sz w:val="28"/>
        </w:rPr>
      </w:pPr>
      <w:r>
        <w:rPr>
          <w:b/>
          <w:color w:val="808080"/>
          <w:sz w:val="28"/>
        </w:rPr>
        <w:t xml:space="preserve">Tourism </w:t>
      </w:r>
      <w:proofErr w:type="gramStart"/>
      <w:r>
        <w:rPr>
          <w:b/>
          <w:color w:val="808080"/>
          <w:sz w:val="28"/>
        </w:rPr>
        <w:t>South East</w:t>
      </w:r>
      <w:proofErr w:type="gramEnd"/>
    </w:p>
    <w:p w14:paraId="266E0979" w14:textId="77777777" w:rsidR="003867DC" w:rsidRDefault="003867DC">
      <w:pPr>
        <w:jc w:val="center"/>
        <w:rPr>
          <w:b/>
          <w:color w:val="808080"/>
          <w:sz w:val="28"/>
        </w:rPr>
      </w:pPr>
      <w:r>
        <w:rPr>
          <w:b/>
          <w:color w:val="808080"/>
          <w:sz w:val="28"/>
        </w:rPr>
        <w:t>Research Unit</w:t>
      </w:r>
    </w:p>
    <w:p w14:paraId="666E1C87" w14:textId="77777777" w:rsidR="003867DC" w:rsidRDefault="003867DC">
      <w:pPr>
        <w:jc w:val="center"/>
        <w:rPr>
          <w:b/>
          <w:color w:val="808080"/>
          <w:sz w:val="28"/>
        </w:rPr>
      </w:pPr>
      <w:r>
        <w:rPr>
          <w:b/>
          <w:color w:val="808080"/>
          <w:sz w:val="28"/>
        </w:rPr>
        <w:t>40 Chamberlayne Road</w:t>
      </w:r>
    </w:p>
    <w:p w14:paraId="29496260" w14:textId="77777777" w:rsidR="003867DC" w:rsidRDefault="003867DC">
      <w:pPr>
        <w:jc w:val="center"/>
        <w:rPr>
          <w:b/>
          <w:color w:val="808080"/>
          <w:sz w:val="28"/>
        </w:rPr>
      </w:pPr>
      <w:r>
        <w:rPr>
          <w:b/>
          <w:color w:val="808080"/>
          <w:sz w:val="28"/>
        </w:rPr>
        <w:t>Eastleigh</w:t>
      </w:r>
    </w:p>
    <w:p w14:paraId="7F4FD5F6" w14:textId="77777777" w:rsidR="003867DC" w:rsidRDefault="003867DC">
      <w:pPr>
        <w:jc w:val="center"/>
        <w:rPr>
          <w:b/>
          <w:color w:val="808080"/>
          <w:sz w:val="28"/>
        </w:rPr>
      </w:pPr>
      <w:r>
        <w:rPr>
          <w:b/>
          <w:color w:val="808080"/>
          <w:sz w:val="28"/>
        </w:rPr>
        <w:t>Hampshire</w:t>
      </w:r>
    </w:p>
    <w:p w14:paraId="34D03D72" w14:textId="77777777" w:rsidR="003867DC" w:rsidRDefault="003867DC">
      <w:pPr>
        <w:jc w:val="center"/>
        <w:rPr>
          <w:b/>
          <w:color w:val="808080"/>
          <w:sz w:val="28"/>
        </w:rPr>
      </w:pPr>
      <w:r>
        <w:rPr>
          <w:b/>
          <w:color w:val="808080"/>
          <w:sz w:val="28"/>
        </w:rPr>
        <w:t>SO50 5JH</w:t>
      </w:r>
    </w:p>
    <w:p w14:paraId="33D21AA7" w14:textId="77777777" w:rsidR="003867DC" w:rsidRDefault="003867DC">
      <w:pPr>
        <w:jc w:val="center"/>
        <w:rPr>
          <w:rFonts w:ascii="Arial" w:hAnsi="Arial"/>
          <w:color w:val="808080"/>
          <w:sz w:val="40"/>
        </w:rPr>
      </w:pPr>
    </w:p>
    <w:p w14:paraId="1E554326" w14:textId="77777777" w:rsidR="003867DC" w:rsidRDefault="003867DC">
      <w:pPr>
        <w:rPr>
          <w:color w:val="808080"/>
          <w:sz w:val="44"/>
        </w:rPr>
      </w:pPr>
    </w:p>
    <w:p w14:paraId="47FDD169" w14:textId="1BE66029" w:rsidR="003867DC" w:rsidRDefault="00043C12">
      <w:pPr>
        <w:jc w:val="center"/>
      </w:pPr>
      <w:r>
        <w:rPr>
          <w:noProof/>
        </w:rPr>
        <w:drawing>
          <wp:inline distT="0" distB="0" distL="0" distR="0" wp14:anchorId="47615272" wp14:editId="0066657B">
            <wp:extent cx="2438400" cy="609600"/>
            <wp:effectExtent l="0" t="0" r="0" b="0"/>
            <wp:docPr id="2" name="Picture 1" descr="Tourism South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ourism South Eas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609600"/>
                    </a:xfrm>
                    <a:prstGeom prst="rect">
                      <a:avLst/>
                    </a:prstGeom>
                    <a:noFill/>
                    <a:ln>
                      <a:noFill/>
                    </a:ln>
                  </pic:spPr>
                </pic:pic>
              </a:graphicData>
            </a:graphic>
          </wp:inline>
        </w:drawing>
      </w:r>
      <w:bookmarkEnd w:id="0"/>
    </w:p>
    <w:p w14:paraId="6F57835B" w14:textId="77777777" w:rsidR="003867DC" w:rsidRDefault="003867DC">
      <w:pPr>
        <w:spacing w:line="300" w:lineRule="atLeast"/>
        <w:rPr>
          <w:rFonts w:ascii="Arial" w:hAnsi="Arial"/>
          <w:b/>
          <w:sz w:val="24"/>
          <w:szCs w:val="24"/>
        </w:rPr>
      </w:pPr>
      <w:r>
        <w:br w:type="page"/>
      </w:r>
    </w:p>
    <w:p w14:paraId="0B572E93" w14:textId="77777777" w:rsidR="003867DC" w:rsidRDefault="003867DC">
      <w:pPr>
        <w:spacing w:line="300" w:lineRule="atLeast"/>
        <w:rPr>
          <w:rFonts w:ascii="Arial" w:hAnsi="Arial"/>
          <w:b/>
          <w:sz w:val="24"/>
          <w:szCs w:val="24"/>
        </w:rPr>
      </w:pPr>
      <w:r>
        <w:rPr>
          <w:rFonts w:ascii="Arial" w:hAnsi="Arial"/>
          <w:b/>
          <w:sz w:val="24"/>
          <w:szCs w:val="24"/>
        </w:rPr>
        <w:lastRenderedPageBreak/>
        <w:t>CONTENTS</w:t>
      </w:r>
    </w:p>
    <w:p w14:paraId="2AA28243" w14:textId="77777777" w:rsidR="003867DC" w:rsidRDefault="003867DC">
      <w:pPr>
        <w:spacing w:line="300" w:lineRule="atLeast"/>
        <w:rPr>
          <w:rFonts w:ascii="Arial" w:hAnsi="Arial"/>
          <w:sz w:val="24"/>
          <w:szCs w:val="24"/>
        </w:rPr>
      </w:pPr>
    </w:p>
    <w:p w14:paraId="376C1B68" w14:textId="77777777" w:rsidR="003867DC" w:rsidRDefault="003867DC">
      <w:pPr>
        <w:spacing w:line="300" w:lineRule="atLeast"/>
        <w:rPr>
          <w:rFonts w:ascii="Arial" w:hAnsi="Arial"/>
          <w:sz w:val="18"/>
          <w:szCs w:val="18"/>
        </w:rPr>
      </w:pPr>
    </w:p>
    <w:p w14:paraId="4964412B" w14:textId="77777777" w:rsidR="003867DC" w:rsidRDefault="003867DC">
      <w:pPr>
        <w:spacing w:line="300" w:lineRule="atLeast"/>
        <w:rPr>
          <w:rFonts w:ascii="Arial" w:hAnsi="Arial"/>
          <w:b/>
          <w:sz w:val="18"/>
          <w:szCs w:val="18"/>
        </w:rPr>
      </w:pPr>
      <w:r>
        <w:rPr>
          <w:rFonts w:ascii="Arial" w:hAnsi="Arial"/>
          <w:b/>
          <w:sz w:val="18"/>
          <w:szCs w:val="18"/>
        </w:rPr>
        <w:t>1.</w:t>
      </w:r>
      <w:r>
        <w:rPr>
          <w:rFonts w:ascii="Arial" w:hAnsi="Arial"/>
          <w:b/>
          <w:sz w:val="18"/>
          <w:szCs w:val="18"/>
        </w:rPr>
        <w:tab/>
        <w:t>Summary of Results</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t>1</w:t>
      </w:r>
    </w:p>
    <w:p w14:paraId="2624E70A" w14:textId="77777777" w:rsidR="003867DC" w:rsidRDefault="003867DC">
      <w:pPr>
        <w:spacing w:line="280" w:lineRule="atLeast"/>
        <w:rPr>
          <w:rFonts w:ascii="Arial" w:hAnsi="Arial"/>
          <w:sz w:val="18"/>
          <w:szCs w:val="18"/>
        </w:rPr>
      </w:pPr>
      <w:r>
        <w:rPr>
          <w:rFonts w:ascii="Arial" w:hAnsi="Arial"/>
          <w:sz w:val="18"/>
          <w:szCs w:val="18"/>
        </w:rPr>
        <w:t>1.1</w:t>
      </w:r>
      <w:r>
        <w:rPr>
          <w:rFonts w:ascii="Arial" w:hAnsi="Arial"/>
          <w:sz w:val="18"/>
          <w:szCs w:val="18"/>
        </w:rPr>
        <w:tab/>
        <w:t>Introduction</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1</w:t>
      </w:r>
    </w:p>
    <w:p w14:paraId="70C02AFE" w14:textId="77777777" w:rsidR="003867DC" w:rsidRDefault="003867DC">
      <w:pPr>
        <w:spacing w:line="300" w:lineRule="atLeast"/>
        <w:rPr>
          <w:rFonts w:ascii="Arial" w:hAnsi="Arial" w:cs="Arial"/>
          <w:sz w:val="18"/>
          <w:szCs w:val="18"/>
        </w:rPr>
      </w:pPr>
      <w:r>
        <w:rPr>
          <w:rFonts w:ascii="Arial" w:hAnsi="Arial" w:cs="Arial"/>
          <w:sz w:val="18"/>
          <w:szCs w:val="18"/>
        </w:rPr>
        <w:t>1.2</w:t>
      </w:r>
      <w:r>
        <w:rPr>
          <w:rFonts w:ascii="Arial" w:hAnsi="Arial" w:cs="Arial"/>
          <w:sz w:val="18"/>
          <w:szCs w:val="18"/>
        </w:rPr>
        <w:tab/>
        <w:t xml:space="preserve">Volume of Tourism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1</w:t>
      </w:r>
    </w:p>
    <w:p w14:paraId="173E539A" w14:textId="77777777" w:rsidR="003867DC" w:rsidRDefault="003867DC">
      <w:pPr>
        <w:spacing w:line="280" w:lineRule="atLeast"/>
        <w:rPr>
          <w:rFonts w:ascii="Arial" w:hAnsi="Arial"/>
          <w:sz w:val="18"/>
          <w:szCs w:val="18"/>
        </w:rPr>
      </w:pPr>
      <w:r>
        <w:rPr>
          <w:rFonts w:ascii="Arial" w:hAnsi="Arial"/>
          <w:sz w:val="18"/>
          <w:szCs w:val="18"/>
        </w:rPr>
        <w:t>1.3</w:t>
      </w:r>
      <w:r>
        <w:rPr>
          <w:rFonts w:ascii="Arial" w:hAnsi="Arial"/>
          <w:sz w:val="18"/>
          <w:szCs w:val="18"/>
        </w:rPr>
        <w:tab/>
        <w:t>Value of Tourism</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2</w:t>
      </w:r>
    </w:p>
    <w:p w14:paraId="4D1A0234" w14:textId="77777777" w:rsidR="003867DC" w:rsidRDefault="003867DC">
      <w:pPr>
        <w:spacing w:line="280" w:lineRule="atLeast"/>
        <w:rPr>
          <w:rFonts w:ascii="Arial" w:hAnsi="Arial"/>
          <w:sz w:val="18"/>
          <w:szCs w:val="18"/>
        </w:rPr>
      </w:pPr>
      <w:r>
        <w:rPr>
          <w:rFonts w:ascii="Arial" w:hAnsi="Arial"/>
          <w:sz w:val="18"/>
          <w:szCs w:val="18"/>
        </w:rPr>
        <w:t>1.4</w:t>
      </w:r>
      <w:r>
        <w:rPr>
          <w:rFonts w:ascii="Arial" w:hAnsi="Arial"/>
          <w:sz w:val="18"/>
          <w:szCs w:val="18"/>
        </w:rPr>
        <w:tab/>
        <w:t xml:space="preserve">Economic Impact and Employment Sustained </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2</w:t>
      </w:r>
    </w:p>
    <w:p w14:paraId="79D354C3" w14:textId="77777777" w:rsidR="003867DC" w:rsidRDefault="003867DC">
      <w:pPr>
        <w:spacing w:line="280" w:lineRule="atLeast"/>
        <w:rPr>
          <w:rFonts w:ascii="Arial" w:hAnsi="Arial"/>
          <w:b/>
          <w:sz w:val="18"/>
          <w:szCs w:val="18"/>
        </w:rPr>
      </w:pPr>
    </w:p>
    <w:p w14:paraId="3B67AECE" w14:textId="77777777" w:rsidR="003867DC" w:rsidRDefault="003867DC">
      <w:pPr>
        <w:spacing w:line="280" w:lineRule="atLeast"/>
        <w:rPr>
          <w:rFonts w:ascii="Arial" w:hAnsi="Arial"/>
          <w:b/>
          <w:sz w:val="18"/>
          <w:szCs w:val="18"/>
        </w:rPr>
      </w:pPr>
      <w:r>
        <w:rPr>
          <w:rFonts w:ascii="Arial" w:hAnsi="Arial"/>
          <w:b/>
          <w:sz w:val="18"/>
          <w:szCs w:val="18"/>
        </w:rPr>
        <w:t>2.</w:t>
      </w:r>
      <w:r>
        <w:rPr>
          <w:rFonts w:ascii="Arial" w:hAnsi="Arial"/>
          <w:b/>
          <w:sz w:val="18"/>
          <w:szCs w:val="18"/>
        </w:rPr>
        <w:tab/>
        <w:t xml:space="preserve">Introduction </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t>3</w:t>
      </w:r>
    </w:p>
    <w:p w14:paraId="13A9F951" w14:textId="77777777" w:rsidR="003867DC" w:rsidRDefault="003867DC">
      <w:pPr>
        <w:spacing w:line="280" w:lineRule="atLeast"/>
        <w:rPr>
          <w:rFonts w:ascii="Arial" w:hAnsi="Arial"/>
          <w:sz w:val="18"/>
          <w:szCs w:val="18"/>
        </w:rPr>
      </w:pPr>
      <w:r>
        <w:rPr>
          <w:rFonts w:ascii="Arial" w:hAnsi="Arial"/>
          <w:sz w:val="18"/>
          <w:szCs w:val="18"/>
        </w:rPr>
        <w:t>2.1</w:t>
      </w:r>
      <w:r>
        <w:rPr>
          <w:rFonts w:ascii="Arial" w:hAnsi="Arial"/>
          <w:sz w:val="18"/>
          <w:szCs w:val="18"/>
        </w:rPr>
        <w:tab/>
        <w:t>Objectives of Study</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3</w:t>
      </w:r>
    </w:p>
    <w:p w14:paraId="7ACE6227" w14:textId="77777777" w:rsidR="003867DC" w:rsidRDefault="003867DC">
      <w:pPr>
        <w:spacing w:line="280" w:lineRule="atLeast"/>
        <w:rPr>
          <w:rFonts w:ascii="Arial" w:hAnsi="Arial"/>
          <w:sz w:val="18"/>
          <w:szCs w:val="18"/>
        </w:rPr>
      </w:pPr>
      <w:r>
        <w:rPr>
          <w:rFonts w:ascii="Arial" w:hAnsi="Arial"/>
          <w:sz w:val="18"/>
          <w:szCs w:val="18"/>
        </w:rPr>
        <w:t>2.2</w:t>
      </w:r>
      <w:r>
        <w:rPr>
          <w:rFonts w:ascii="Arial" w:hAnsi="Arial"/>
          <w:sz w:val="18"/>
          <w:szCs w:val="18"/>
        </w:rPr>
        <w:tab/>
        <w:t>Background</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3</w:t>
      </w:r>
    </w:p>
    <w:p w14:paraId="5A98682E" w14:textId="77777777" w:rsidR="003867DC" w:rsidRDefault="003867DC">
      <w:pPr>
        <w:spacing w:line="280" w:lineRule="atLeast"/>
        <w:rPr>
          <w:rFonts w:ascii="Arial" w:hAnsi="Arial"/>
          <w:sz w:val="18"/>
          <w:szCs w:val="18"/>
        </w:rPr>
      </w:pPr>
      <w:r>
        <w:rPr>
          <w:rFonts w:ascii="Arial" w:hAnsi="Arial"/>
          <w:sz w:val="18"/>
          <w:szCs w:val="18"/>
        </w:rPr>
        <w:t>2.3</w:t>
      </w:r>
      <w:r>
        <w:rPr>
          <w:rFonts w:ascii="Arial" w:hAnsi="Arial"/>
          <w:sz w:val="18"/>
          <w:szCs w:val="18"/>
        </w:rPr>
        <w:tab/>
        <w:t>The Cambridge Model</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4</w:t>
      </w:r>
    </w:p>
    <w:p w14:paraId="23E189D9" w14:textId="77777777" w:rsidR="003867DC" w:rsidRDefault="003867DC">
      <w:pPr>
        <w:spacing w:line="300" w:lineRule="atLeast"/>
        <w:rPr>
          <w:rFonts w:ascii="Arial" w:hAnsi="Arial"/>
          <w:sz w:val="18"/>
          <w:szCs w:val="18"/>
        </w:rPr>
      </w:pPr>
      <w:r>
        <w:rPr>
          <w:rFonts w:ascii="Arial" w:hAnsi="Arial"/>
          <w:sz w:val="18"/>
          <w:szCs w:val="18"/>
        </w:rPr>
        <w:t>2.4</w:t>
      </w:r>
      <w:r>
        <w:rPr>
          <w:rFonts w:ascii="Arial" w:hAnsi="Arial"/>
          <w:sz w:val="18"/>
          <w:szCs w:val="18"/>
        </w:rPr>
        <w:tab/>
        <w:t>The Cambridge Model: Version II</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4</w:t>
      </w:r>
    </w:p>
    <w:p w14:paraId="1E721B35" w14:textId="77777777" w:rsidR="003867DC" w:rsidRDefault="003867DC">
      <w:pPr>
        <w:spacing w:line="300" w:lineRule="atLeast"/>
        <w:rPr>
          <w:rFonts w:ascii="Arial" w:hAnsi="Arial"/>
          <w:sz w:val="18"/>
          <w:szCs w:val="18"/>
        </w:rPr>
      </w:pPr>
      <w:r>
        <w:rPr>
          <w:rFonts w:ascii="Arial" w:hAnsi="Arial"/>
          <w:sz w:val="18"/>
          <w:szCs w:val="18"/>
        </w:rPr>
        <w:t>2.5</w:t>
      </w:r>
      <w:r>
        <w:rPr>
          <w:rFonts w:ascii="Arial" w:hAnsi="Arial"/>
          <w:sz w:val="18"/>
          <w:szCs w:val="18"/>
        </w:rPr>
        <w:tab/>
        <w:t>Methodological Overview</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4</w:t>
      </w:r>
    </w:p>
    <w:p w14:paraId="1A8A7DC6" w14:textId="77777777" w:rsidR="003867DC" w:rsidRDefault="003867DC">
      <w:pPr>
        <w:spacing w:line="300" w:lineRule="atLeast"/>
        <w:ind w:left="360"/>
        <w:rPr>
          <w:rFonts w:ascii="Arial" w:hAnsi="Arial"/>
          <w:sz w:val="24"/>
          <w:szCs w:val="24"/>
        </w:rPr>
      </w:pPr>
    </w:p>
    <w:p w14:paraId="4E07CD46" w14:textId="77777777" w:rsidR="003867DC" w:rsidRDefault="003867DC">
      <w:pPr>
        <w:spacing w:line="300" w:lineRule="atLeast"/>
        <w:rPr>
          <w:rFonts w:ascii="Arial" w:hAnsi="Arial"/>
          <w:b/>
          <w:sz w:val="18"/>
          <w:szCs w:val="18"/>
        </w:rPr>
      </w:pPr>
      <w:r>
        <w:rPr>
          <w:rFonts w:ascii="Arial" w:hAnsi="Arial"/>
          <w:b/>
          <w:sz w:val="18"/>
          <w:szCs w:val="18"/>
        </w:rPr>
        <w:t>3.</w:t>
      </w:r>
      <w:r>
        <w:rPr>
          <w:rFonts w:ascii="Arial" w:hAnsi="Arial"/>
          <w:b/>
          <w:sz w:val="18"/>
          <w:szCs w:val="18"/>
        </w:rPr>
        <w:tab/>
        <w:t>Table of Results</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t>7</w:t>
      </w:r>
    </w:p>
    <w:p w14:paraId="1C5AE70D" w14:textId="77777777" w:rsidR="003867DC" w:rsidRDefault="003867DC">
      <w:pPr>
        <w:spacing w:line="300" w:lineRule="atLeast"/>
        <w:rPr>
          <w:rFonts w:ascii="Arial" w:hAnsi="Arial" w:cs="Arial"/>
          <w:sz w:val="18"/>
          <w:szCs w:val="18"/>
        </w:rPr>
      </w:pPr>
      <w:r>
        <w:rPr>
          <w:sz w:val="18"/>
          <w:szCs w:val="18"/>
        </w:rPr>
        <w:tab/>
      </w:r>
      <w:r>
        <w:rPr>
          <w:rFonts w:ascii="Arial" w:hAnsi="Arial" w:cs="Arial"/>
          <w:sz w:val="18"/>
          <w:szCs w:val="18"/>
        </w:rPr>
        <w:t>Table 1: Staying trips by accommodation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7</w:t>
      </w:r>
    </w:p>
    <w:p w14:paraId="665E916C" w14:textId="77777777" w:rsidR="003867DC" w:rsidRDefault="003867DC">
      <w:pPr>
        <w:spacing w:line="300" w:lineRule="atLeast"/>
        <w:rPr>
          <w:rFonts w:ascii="Arial" w:hAnsi="Arial" w:cs="Arial"/>
          <w:sz w:val="18"/>
          <w:szCs w:val="18"/>
        </w:rPr>
      </w:pPr>
      <w:r>
        <w:rPr>
          <w:rFonts w:ascii="Arial" w:hAnsi="Arial" w:cs="Arial"/>
          <w:sz w:val="18"/>
          <w:szCs w:val="18"/>
        </w:rPr>
        <w:tab/>
        <w:t>Table 2: Staying nights by accommodation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7</w:t>
      </w:r>
    </w:p>
    <w:p w14:paraId="54FDC2CF" w14:textId="77777777" w:rsidR="003867DC" w:rsidRDefault="003867DC">
      <w:pPr>
        <w:spacing w:line="300" w:lineRule="atLeast"/>
        <w:rPr>
          <w:rFonts w:ascii="Arial" w:hAnsi="Arial" w:cs="Arial"/>
          <w:sz w:val="18"/>
          <w:szCs w:val="18"/>
        </w:rPr>
      </w:pPr>
      <w:r>
        <w:rPr>
          <w:rFonts w:ascii="Arial" w:hAnsi="Arial" w:cs="Arial"/>
          <w:sz w:val="18"/>
          <w:szCs w:val="18"/>
        </w:rPr>
        <w:tab/>
        <w:t>Table 3: Staying spend by accommodation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7</w:t>
      </w:r>
    </w:p>
    <w:p w14:paraId="26277297" w14:textId="77777777" w:rsidR="003867DC" w:rsidRDefault="003867DC">
      <w:pPr>
        <w:spacing w:line="300" w:lineRule="atLeast"/>
        <w:rPr>
          <w:rFonts w:ascii="Arial" w:hAnsi="Arial" w:cs="Arial"/>
          <w:sz w:val="18"/>
          <w:szCs w:val="18"/>
        </w:rPr>
      </w:pPr>
      <w:r>
        <w:rPr>
          <w:rFonts w:ascii="Arial" w:hAnsi="Arial" w:cs="Arial"/>
          <w:sz w:val="18"/>
          <w:szCs w:val="18"/>
        </w:rPr>
        <w:tab/>
        <w:t>Table 4: Staying trips by purpose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7</w:t>
      </w:r>
    </w:p>
    <w:p w14:paraId="5263DA34" w14:textId="77777777" w:rsidR="003867DC" w:rsidRDefault="003867DC">
      <w:pPr>
        <w:spacing w:line="300" w:lineRule="atLeast"/>
        <w:rPr>
          <w:rFonts w:ascii="Arial" w:hAnsi="Arial" w:cs="Arial"/>
          <w:sz w:val="18"/>
          <w:szCs w:val="18"/>
        </w:rPr>
      </w:pPr>
      <w:r>
        <w:rPr>
          <w:rFonts w:ascii="Arial" w:hAnsi="Arial" w:cs="Arial"/>
          <w:sz w:val="18"/>
          <w:szCs w:val="18"/>
        </w:rPr>
        <w:tab/>
        <w:t>Table 5: Staying nights by purpose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7</w:t>
      </w:r>
    </w:p>
    <w:p w14:paraId="5BB6E471" w14:textId="77777777" w:rsidR="003867DC" w:rsidRDefault="003867DC">
      <w:pPr>
        <w:spacing w:line="300" w:lineRule="atLeast"/>
        <w:rPr>
          <w:rFonts w:ascii="Arial" w:hAnsi="Arial" w:cs="Arial"/>
          <w:sz w:val="18"/>
          <w:szCs w:val="18"/>
        </w:rPr>
      </w:pPr>
      <w:r>
        <w:rPr>
          <w:rFonts w:ascii="Arial" w:hAnsi="Arial" w:cs="Arial"/>
          <w:sz w:val="18"/>
          <w:szCs w:val="18"/>
        </w:rPr>
        <w:tab/>
        <w:t>Table 6: Staying spend by purpose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w:t>
      </w:r>
    </w:p>
    <w:p w14:paraId="12669DF1" w14:textId="77777777" w:rsidR="003867DC" w:rsidRDefault="003867DC">
      <w:pPr>
        <w:spacing w:line="300" w:lineRule="atLeast"/>
        <w:rPr>
          <w:rFonts w:ascii="Arial" w:hAnsi="Arial" w:cs="Arial"/>
          <w:sz w:val="18"/>
          <w:szCs w:val="18"/>
        </w:rPr>
      </w:pPr>
      <w:r>
        <w:rPr>
          <w:rFonts w:ascii="Arial" w:hAnsi="Arial" w:cs="Arial"/>
          <w:sz w:val="18"/>
          <w:szCs w:val="18"/>
        </w:rPr>
        <w:tab/>
        <w:t xml:space="preserve">Table 7: </w:t>
      </w:r>
      <w:proofErr w:type="gramStart"/>
      <w:r>
        <w:rPr>
          <w:rFonts w:ascii="Arial" w:hAnsi="Arial" w:cs="Arial"/>
          <w:sz w:val="18"/>
          <w:szCs w:val="18"/>
        </w:rPr>
        <w:t>Tourism day</w:t>
      </w:r>
      <w:proofErr w:type="gramEnd"/>
      <w:r>
        <w:rPr>
          <w:rFonts w:ascii="Arial" w:hAnsi="Arial" w:cs="Arial"/>
          <w:sz w:val="18"/>
          <w:szCs w:val="18"/>
        </w:rPr>
        <w:t xml:space="preserve"> visits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w:t>
      </w:r>
    </w:p>
    <w:p w14:paraId="05C5E6B1" w14:textId="77777777" w:rsidR="003867DC" w:rsidRDefault="003867DC">
      <w:pPr>
        <w:spacing w:line="300" w:lineRule="atLeast"/>
        <w:rPr>
          <w:rFonts w:ascii="Arial" w:hAnsi="Arial" w:cs="Arial"/>
          <w:sz w:val="18"/>
          <w:szCs w:val="18"/>
        </w:rPr>
      </w:pPr>
      <w:r>
        <w:rPr>
          <w:rFonts w:ascii="Arial" w:hAnsi="Arial" w:cs="Arial"/>
          <w:sz w:val="18"/>
          <w:szCs w:val="18"/>
        </w:rPr>
        <w:tab/>
        <w:t>Table 8: Breakdown of expenditure associated with trips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w:t>
      </w:r>
    </w:p>
    <w:p w14:paraId="142FDA5D" w14:textId="77777777" w:rsidR="003867DC" w:rsidRDefault="003867DC">
      <w:pPr>
        <w:spacing w:line="300" w:lineRule="atLeast"/>
        <w:rPr>
          <w:rFonts w:ascii="Arial" w:hAnsi="Arial" w:cs="Arial"/>
          <w:sz w:val="18"/>
          <w:szCs w:val="18"/>
        </w:rPr>
      </w:pPr>
      <w:r>
        <w:rPr>
          <w:rFonts w:ascii="Arial" w:hAnsi="Arial" w:cs="Arial"/>
          <w:sz w:val="18"/>
          <w:szCs w:val="18"/>
        </w:rPr>
        <w:tab/>
        <w:t>Table 9: Total breakdown of expenditure associated with trips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9</w:t>
      </w:r>
    </w:p>
    <w:p w14:paraId="0AD8CEE5" w14:textId="77777777" w:rsidR="003867DC" w:rsidRDefault="003867DC">
      <w:pPr>
        <w:spacing w:line="300" w:lineRule="atLeast"/>
        <w:rPr>
          <w:rFonts w:ascii="Arial" w:hAnsi="Arial" w:cs="Arial"/>
          <w:sz w:val="18"/>
          <w:szCs w:val="18"/>
        </w:rPr>
      </w:pPr>
      <w:r>
        <w:rPr>
          <w:rFonts w:ascii="Arial" w:hAnsi="Arial" w:cs="Arial"/>
          <w:sz w:val="18"/>
          <w:szCs w:val="18"/>
        </w:rPr>
        <w:tab/>
        <w:t>Table 10: Direct business turnover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9</w:t>
      </w:r>
    </w:p>
    <w:p w14:paraId="3A85E801" w14:textId="77777777" w:rsidR="003867DC" w:rsidRDefault="003867DC">
      <w:pPr>
        <w:spacing w:line="300" w:lineRule="atLeast"/>
        <w:rPr>
          <w:rFonts w:ascii="Arial" w:hAnsi="Arial" w:cs="Arial"/>
          <w:sz w:val="18"/>
          <w:szCs w:val="18"/>
        </w:rPr>
      </w:pPr>
      <w:r>
        <w:rPr>
          <w:rFonts w:ascii="Arial" w:hAnsi="Arial" w:cs="Arial"/>
          <w:sz w:val="18"/>
          <w:szCs w:val="18"/>
        </w:rPr>
        <w:tab/>
        <w:t>Table 11: Indirect business turnover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9</w:t>
      </w:r>
    </w:p>
    <w:p w14:paraId="3E224CC6" w14:textId="77777777" w:rsidR="003867DC" w:rsidRDefault="003867DC">
      <w:pPr>
        <w:spacing w:line="300" w:lineRule="atLeast"/>
        <w:rPr>
          <w:rFonts w:ascii="Arial" w:hAnsi="Arial" w:cs="Arial"/>
          <w:sz w:val="18"/>
          <w:szCs w:val="18"/>
        </w:rPr>
      </w:pPr>
      <w:r>
        <w:rPr>
          <w:rFonts w:ascii="Arial" w:hAnsi="Arial" w:cs="Arial"/>
          <w:sz w:val="18"/>
          <w:szCs w:val="18"/>
        </w:rPr>
        <w:tab/>
        <w:t>Table 12: Total local business turnover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9</w:t>
      </w:r>
    </w:p>
    <w:p w14:paraId="44E81CAC" w14:textId="77777777" w:rsidR="003867DC" w:rsidRDefault="003867DC">
      <w:pPr>
        <w:spacing w:line="300" w:lineRule="atLeast"/>
        <w:rPr>
          <w:rFonts w:ascii="Arial" w:hAnsi="Arial" w:cs="Arial"/>
          <w:sz w:val="18"/>
          <w:szCs w:val="18"/>
        </w:rPr>
      </w:pPr>
      <w:r>
        <w:rPr>
          <w:rFonts w:ascii="Arial" w:hAnsi="Arial" w:cs="Arial"/>
          <w:sz w:val="18"/>
          <w:szCs w:val="18"/>
        </w:rPr>
        <w:tab/>
        <w:t>Table 13: Total employment related to tourism spending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9</w:t>
      </w:r>
    </w:p>
    <w:p w14:paraId="17A0DD09" w14:textId="77777777" w:rsidR="003867DC" w:rsidRDefault="003867DC">
      <w:pPr>
        <w:spacing w:line="300" w:lineRule="atLeast"/>
        <w:rPr>
          <w:rFonts w:ascii="Arial" w:hAnsi="Arial"/>
          <w:sz w:val="22"/>
        </w:rPr>
      </w:pPr>
    </w:p>
    <w:p w14:paraId="114C60FD" w14:textId="77777777" w:rsidR="003867DC" w:rsidRDefault="003867DC">
      <w:pPr>
        <w:spacing w:line="300" w:lineRule="atLeast"/>
        <w:ind w:left="360"/>
        <w:rPr>
          <w:rFonts w:ascii="Arial" w:hAnsi="Arial"/>
          <w:sz w:val="22"/>
        </w:rPr>
      </w:pPr>
    </w:p>
    <w:p w14:paraId="3A317EA9" w14:textId="77777777" w:rsidR="003867DC" w:rsidRDefault="003867DC">
      <w:pPr>
        <w:jc w:val="center"/>
      </w:pPr>
    </w:p>
    <w:p w14:paraId="17D4EE71" w14:textId="77777777" w:rsidR="003867DC" w:rsidRDefault="003867DC">
      <w:pPr>
        <w:sectPr w:rsidR="003867DC">
          <w:footerReference w:type="even" r:id="rId8"/>
          <w:pgSz w:w="11906" w:h="16838"/>
          <w:pgMar w:top="1440" w:right="1797" w:bottom="1440" w:left="1797" w:header="720" w:footer="720" w:gutter="0"/>
          <w:paperSrc w:first="1" w:other="1"/>
          <w:cols w:space="720"/>
        </w:sectPr>
      </w:pPr>
    </w:p>
    <w:p w14:paraId="5ECC1EBE" w14:textId="77777777" w:rsidR="003867DC" w:rsidRDefault="003867DC">
      <w:pPr>
        <w:spacing w:line="280" w:lineRule="atLeast"/>
        <w:rPr>
          <w:rFonts w:ascii="Arial" w:hAnsi="Arial"/>
          <w:b/>
        </w:rPr>
      </w:pPr>
      <w:r>
        <w:rPr>
          <w:rFonts w:ascii="Arial" w:hAnsi="Arial"/>
          <w:b/>
        </w:rPr>
        <w:lastRenderedPageBreak/>
        <w:t>1.</w:t>
      </w:r>
      <w:r>
        <w:rPr>
          <w:rFonts w:ascii="Arial" w:hAnsi="Arial"/>
          <w:b/>
        </w:rPr>
        <w:tab/>
        <w:t>EXECUTIVE SUMMARY</w:t>
      </w:r>
    </w:p>
    <w:p w14:paraId="57C459FB" w14:textId="77777777" w:rsidR="003867DC" w:rsidRDefault="003867DC">
      <w:pPr>
        <w:spacing w:line="280" w:lineRule="atLeast"/>
        <w:rPr>
          <w:rFonts w:ascii="Arial" w:hAnsi="Arial"/>
          <w:b/>
        </w:rPr>
      </w:pPr>
    </w:p>
    <w:p w14:paraId="22BCCECC" w14:textId="77777777" w:rsidR="003867DC" w:rsidRDefault="003867DC">
      <w:pPr>
        <w:spacing w:line="280" w:lineRule="atLeast"/>
        <w:rPr>
          <w:rFonts w:ascii="Arial" w:hAnsi="Arial"/>
          <w:b/>
          <w:sz w:val="18"/>
          <w:szCs w:val="18"/>
        </w:rPr>
      </w:pPr>
      <w:r>
        <w:rPr>
          <w:rFonts w:ascii="Arial" w:hAnsi="Arial"/>
          <w:b/>
          <w:sz w:val="18"/>
          <w:szCs w:val="18"/>
        </w:rPr>
        <w:t>1.1</w:t>
      </w:r>
      <w:r>
        <w:rPr>
          <w:rFonts w:ascii="Arial" w:hAnsi="Arial"/>
          <w:b/>
          <w:sz w:val="18"/>
          <w:szCs w:val="18"/>
        </w:rPr>
        <w:tab/>
        <w:t>Introduction</w:t>
      </w:r>
    </w:p>
    <w:p w14:paraId="40562F11" w14:textId="77777777" w:rsidR="003867DC" w:rsidRDefault="003867DC">
      <w:pPr>
        <w:spacing w:line="280" w:lineRule="atLeast"/>
        <w:rPr>
          <w:rFonts w:ascii="Arial" w:hAnsi="Arial"/>
          <w:b/>
          <w:sz w:val="18"/>
          <w:szCs w:val="18"/>
        </w:rPr>
      </w:pPr>
    </w:p>
    <w:p w14:paraId="4558798A" w14:textId="77777777" w:rsidR="003867DC" w:rsidRDefault="003867DC">
      <w:pPr>
        <w:spacing w:line="280" w:lineRule="atLeast"/>
        <w:rPr>
          <w:rFonts w:ascii="Arial" w:hAnsi="Arial"/>
          <w:sz w:val="18"/>
          <w:szCs w:val="18"/>
        </w:rPr>
      </w:pPr>
      <w:r>
        <w:rPr>
          <w:rFonts w:ascii="Arial" w:hAnsi="Arial"/>
          <w:sz w:val="18"/>
          <w:szCs w:val="18"/>
        </w:rPr>
        <w:t xml:space="preserve">This report contains the findings of a study commissioned by Chichester District Council and undertaken by Tourism </w:t>
      </w:r>
      <w:proofErr w:type="gramStart"/>
      <w:r>
        <w:rPr>
          <w:rFonts w:ascii="Arial" w:hAnsi="Arial"/>
          <w:sz w:val="18"/>
          <w:szCs w:val="18"/>
        </w:rPr>
        <w:t>South East</w:t>
      </w:r>
      <w:proofErr w:type="gramEnd"/>
      <w:r>
        <w:rPr>
          <w:rFonts w:ascii="Arial" w:hAnsi="Arial"/>
          <w:sz w:val="18"/>
          <w:szCs w:val="18"/>
        </w:rPr>
        <w:t xml:space="preserve">. The overall aim of the research is to provide indicative estimates for the volume, </w:t>
      </w:r>
      <w:proofErr w:type="gramStart"/>
      <w:r>
        <w:rPr>
          <w:rFonts w:ascii="Arial" w:hAnsi="Arial"/>
          <w:sz w:val="18"/>
          <w:szCs w:val="18"/>
        </w:rPr>
        <w:t>value</w:t>
      </w:r>
      <w:proofErr w:type="gramEnd"/>
      <w:r>
        <w:rPr>
          <w:rFonts w:ascii="Arial" w:hAnsi="Arial"/>
          <w:sz w:val="18"/>
          <w:szCs w:val="18"/>
        </w:rPr>
        <w:t xml:space="preserve"> and resultant economic impact of tourism on Chichester City and District. </w:t>
      </w:r>
    </w:p>
    <w:p w14:paraId="6E3B7F38" w14:textId="77777777" w:rsidR="003867DC" w:rsidRDefault="003867DC">
      <w:pPr>
        <w:spacing w:line="280" w:lineRule="atLeast"/>
        <w:ind w:left="60"/>
        <w:rPr>
          <w:rFonts w:ascii="Arial" w:hAnsi="Arial"/>
          <w:sz w:val="18"/>
          <w:szCs w:val="18"/>
        </w:rPr>
      </w:pPr>
    </w:p>
    <w:p w14:paraId="7B8C6A3F" w14:textId="77777777" w:rsidR="003867DC" w:rsidRDefault="003867DC">
      <w:pPr>
        <w:spacing w:line="280" w:lineRule="atLeast"/>
        <w:rPr>
          <w:rFonts w:ascii="Arial" w:hAnsi="Arial"/>
          <w:sz w:val="18"/>
          <w:szCs w:val="18"/>
        </w:rPr>
      </w:pPr>
      <w:r>
        <w:rPr>
          <w:rFonts w:ascii="Arial" w:hAnsi="Arial"/>
          <w:sz w:val="18"/>
          <w:szCs w:val="18"/>
        </w:rPr>
        <w:t>The research involved the application of the Cambridge Tourism Economic Impact Model or ‘Cambridge Model’; a computer-based model developed by Geoff Broom Associates and the Regional Tourist Boards of England.</w:t>
      </w:r>
    </w:p>
    <w:p w14:paraId="54D4EA19" w14:textId="77777777" w:rsidR="003867DC" w:rsidRDefault="003867DC">
      <w:pPr>
        <w:spacing w:line="280" w:lineRule="atLeast"/>
        <w:rPr>
          <w:rFonts w:ascii="Arial" w:hAnsi="Arial"/>
          <w:b/>
          <w:sz w:val="18"/>
          <w:szCs w:val="18"/>
        </w:rPr>
      </w:pPr>
    </w:p>
    <w:p w14:paraId="07259AA0" w14:textId="77777777" w:rsidR="003867DC" w:rsidRDefault="003867DC">
      <w:pPr>
        <w:spacing w:line="280" w:lineRule="atLeast"/>
        <w:rPr>
          <w:rFonts w:ascii="Arial" w:hAnsi="Arial"/>
          <w:b/>
          <w:sz w:val="18"/>
          <w:szCs w:val="18"/>
        </w:rPr>
      </w:pPr>
      <w:r>
        <w:rPr>
          <w:rFonts w:ascii="Arial" w:hAnsi="Arial"/>
          <w:b/>
          <w:sz w:val="18"/>
          <w:szCs w:val="18"/>
        </w:rPr>
        <w:tab/>
        <w:t>Key Headline Figures for Chichester (2009)</w:t>
      </w:r>
    </w:p>
    <w:p w14:paraId="48A9A1EC" w14:textId="77777777" w:rsidR="003867DC" w:rsidRDefault="003867DC">
      <w:pPr>
        <w:spacing w:line="280" w:lineRule="atLeast"/>
        <w:rPr>
          <w:rFonts w:ascii="Arial" w:hAnsi="Arial" w:cs="Arial"/>
          <w:sz w:val="18"/>
          <w:szCs w:val="18"/>
        </w:rPr>
      </w:pPr>
    </w:p>
    <w:tbl>
      <w:tblPr>
        <w:tblW w:w="9513" w:type="dxa"/>
        <w:tblInd w:w="93" w:type="dxa"/>
        <w:tblLayout w:type="fixed"/>
        <w:tblLook w:val="0000" w:firstRow="0" w:lastRow="0" w:firstColumn="0" w:lastColumn="0" w:noHBand="0" w:noVBand="0"/>
      </w:tblPr>
      <w:tblGrid>
        <w:gridCol w:w="4410"/>
        <w:gridCol w:w="5103"/>
      </w:tblGrid>
      <w:tr w:rsidR="003867DC" w14:paraId="1B03CA5C" w14:textId="77777777">
        <w:trPr>
          <w:trHeight w:val="1740"/>
        </w:trPr>
        <w:tc>
          <w:tcPr>
            <w:tcW w:w="4410" w:type="dxa"/>
            <w:noWrap/>
          </w:tcPr>
          <w:p w14:paraId="2EB5C49C" w14:textId="77777777" w:rsidR="003867DC" w:rsidRDefault="003867DC">
            <w:pPr>
              <w:numPr>
                <w:ilvl w:val="0"/>
                <w:numId w:val="10"/>
              </w:numPr>
              <w:spacing w:line="280" w:lineRule="atLeast"/>
              <w:rPr>
                <w:rFonts w:ascii="Arial" w:hAnsi="Arial" w:cs="Arial"/>
                <w:sz w:val="18"/>
                <w:szCs w:val="18"/>
                <w:lang w:val="en-US"/>
              </w:rPr>
            </w:pPr>
            <w:r>
              <w:rPr>
                <w:rFonts w:ascii="Arial" w:hAnsi="Arial" w:cs="Arial"/>
                <w:sz w:val="18"/>
                <w:szCs w:val="18"/>
                <w:lang w:val="en-US"/>
              </w:rPr>
              <w:t xml:space="preserve">892,300 trips by staying </w:t>
            </w:r>
            <w:proofErr w:type="gramStart"/>
            <w:r>
              <w:rPr>
                <w:rFonts w:ascii="Arial" w:hAnsi="Arial" w:cs="Arial"/>
                <w:sz w:val="18"/>
                <w:szCs w:val="18"/>
                <w:lang w:val="en-US"/>
              </w:rPr>
              <w:t>visitors</w:t>
            </w:r>
            <w:proofErr w:type="gramEnd"/>
            <w:r>
              <w:rPr>
                <w:rFonts w:ascii="Arial" w:hAnsi="Arial" w:cs="Arial"/>
                <w:sz w:val="18"/>
                <w:szCs w:val="18"/>
                <w:lang w:val="en-US"/>
              </w:rPr>
              <w:t xml:space="preserve"> </w:t>
            </w:r>
          </w:p>
          <w:p w14:paraId="0E446167" w14:textId="77777777" w:rsidR="003867DC" w:rsidRDefault="003867DC">
            <w:pPr>
              <w:numPr>
                <w:ilvl w:val="0"/>
                <w:numId w:val="10"/>
              </w:numPr>
              <w:spacing w:line="280" w:lineRule="atLeast"/>
              <w:rPr>
                <w:rFonts w:ascii="Arial" w:hAnsi="Arial" w:cs="Arial"/>
                <w:sz w:val="18"/>
                <w:szCs w:val="18"/>
                <w:lang w:val="en-US"/>
              </w:rPr>
            </w:pPr>
            <w:r>
              <w:rPr>
                <w:rFonts w:ascii="Arial" w:hAnsi="Arial" w:cs="Arial"/>
                <w:sz w:val="18"/>
                <w:szCs w:val="18"/>
                <w:lang w:val="en-US"/>
              </w:rPr>
              <w:t>3,156,500 staying visitor nights</w:t>
            </w:r>
          </w:p>
          <w:p w14:paraId="70595FE4" w14:textId="77777777" w:rsidR="003867DC" w:rsidRDefault="003867DC">
            <w:pPr>
              <w:numPr>
                <w:ilvl w:val="0"/>
                <w:numId w:val="10"/>
              </w:numPr>
              <w:spacing w:line="280" w:lineRule="atLeast"/>
              <w:rPr>
                <w:rFonts w:ascii="Arial" w:hAnsi="Arial" w:cs="Arial"/>
                <w:sz w:val="18"/>
                <w:szCs w:val="18"/>
                <w:lang w:val="en-US"/>
              </w:rPr>
            </w:pPr>
            <w:r>
              <w:rPr>
                <w:rFonts w:ascii="Arial" w:hAnsi="Arial" w:cs="Arial"/>
                <w:sz w:val="18"/>
                <w:szCs w:val="18"/>
                <w:lang w:val="en-US"/>
              </w:rPr>
              <w:t xml:space="preserve">£177,564,000 spent by staying </w:t>
            </w:r>
            <w:proofErr w:type="gramStart"/>
            <w:r>
              <w:rPr>
                <w:rFonts w:ascii="Arial" w:hAnsi="Arial" w:cs="Arial"/>
                <w:sz w:val="18"/>
                <w:szCs w:val="18"/>
                <w:lang w:val="en-US"/>
              </w:rPr>
              <w:t>visitors</w:t>
            </w:r>
            <w:proofErr w:type="gramEnd"/>
          </w:p>
          <w:p w14:paraId="2FC0A5DD" w14:textId="77777777" w:rsidR="003867DC" w:rsidRDefault="003867DC">
            <w:pPr>
              <w:numPr>
                <w:ilvl w:val="0"/>
                <w:numId w:val="10"/>
              </w:numPr>
              <w:spacing w:line="280" w:lineRule="atLeast"/>
              <w:rPr>
                <w:rFonts w:ascii="Arial" w:hAnsi="Arial" w:cs="Arial"/>
                <w:sz w:val="18"/>
                <w:szCs w:val="18"/>
                <w:lang w:val="en-US"/>
              </w:rPr>
            </w:pPr>
            <w:r>
              <w:rPr>
                <w:rFonts w:ascii="Arial" w:hAnsi="Arial" w:cs="Arial"/>
                <w:sz w:val="18"/>
                <w:szCs w:val="18"/>
                <w:lang w:val="en-US"/>
              </w:rPr>
              <w:t>5,448,000 trips by tourism day visitors</w:t>
            </w:r>
          </w:p>
          <w:p w14:paraId="0CA7E8D4" w14:textId="77777777" w:rsidR="003867DC" w:rsidRDefault="003867DC">
            <w:pPr>
              <w:numPr>
                <w:ilvl w:val="0"/>
                <w:numId w:val="10"/>
              </w:numPr>
              <w:spacing w:line="280" w:lineRule="atLeast"/>
              <w:rPr>
                <w:rFonts w:ascii="Arial" w:hAnsi="Arial" w:cs="Arial"/>
                <w:sz w:val="18"/>
                <w:szCs w:val="18"/>
                <w:lang w:val="en-US"/>
              </w:rPr>
            </w:pPr>
            <w:r>
              <w:rPr>
                <w:rFonts w:ascii="Arial" w:hAnsi="Arial" w:cs="Arial"/>
                <w:sz w:val="18"/>
                <w:szCs w:val="18"/>
                <w:lang w:val="en-US"/>
              </w:rPr>
              <w:t xml:space="preserve">£176,770,000 spent by tourism day </w:t>
            </w:r>
            <w:proofErr w:type="gramStart"/>
            <w:r>
              <w:rPr>
                <w:rFonts w:ascii="Arial" w:hAnsi="Arial" w:cs="Arial"/>
                <w:sz w:val="18"/>
                <w:szCs w:val="18"/>
                <w:lang w:val="en-US"/>
              </w:rPr>
              <w:t>visitors</w:t>
            </w:r>
            <w:proofErr w:type="gramEnd"/>
          </w:p>
          <w:p w14:paraId="209BC2D1" w14:textId="77777777" w:rsidR="003867DC" w:rsidRDefault="003867DC">
            <w:pPr>
              <w:numPr>
                <w:ilvl w:val="0"/>
                <w:numId w:val="10"/>
              </w:numPr>
              <w:spacing w:line="280" w:lineRule="atLeast"/>
              <w:rPr>
                <w:rFonts w:ascii="Arial" w:hAnsi="Arial" w:cs="Arial"/>
                <w:sz w:val="18"/>
                <w:szCs w:val="18"/>
                <w:lang w:val="en-US"/>
              </w:rPr>
            </w:pPr>
            <w:r>
              <w:rPr>
                <w:rFonts w:ascii="Arial" w:hAnsi="Arial" w:cs="Arial"/>
                <w:sz w:val="18"/>
                <w:szCs w:val="18"/>
                <w:lang w:val="en-US"/>
              </w:rPr>
              <w:t xml:space="preserve">£354,334,000 spent by all </w:t>
            </w:r>
            <w:proofErr w:type="gramStart"/>
            <w:r>
              <w:rPr>
                <w:rFonts w:ascii="Arial" w:hAnsi="Arial" w:cs="Arial"/>
                <w:sz w:val="18"/>
                <w:szCs w:val="18"/>
                <w:lang w:val="en-US"/>
              </w:rPr>
              <w:t>visitors</w:t>
            </w:r>
            <w:proofErr w:type="gramEnd"/>
          </w:p>
          <w:p w14:paraId="128D8F70" w14:textId="77777777" w:rsidR="003867DC" w:rsidRDefault="003867DC">
            <w:pPr>
              <w:spacing w:line="280" w:lineRule="atLeast"/>
              <w:ind w:left="720"/>
              <w:rPr>
                <w:rFonts w:ascii="Arial" w:hAnsi="Arial" w:cs="Arial"/>
                <w:i/>
                <w:sz w:val="12"/>
                <w:szCs w:val="18"/>
                <w:lang w:val="en-US"/>
              </w:rPr>
            </w:pPr>
            <w:r>
              <w:rPr>
                <w:rFonts w:ascii="Arial" w:hAnsi="Arial" w:cs="Arial"/>
                <w:i/>
                <w:sz w:val="12"/>
                <w:szCs w:val="18"/>
                <w:lang w:val="en-US"/>
              </w:rPr>
              <w:t>Rounded to closest 1,000.</w:t>
            </w:r>
          </w:p>
        </w:tc>
        <w:tc>
          <w:tcPr>
            <w:tcW w:w="5103" w:type="dxa"/>
            <w:noWrap/>
          </w:tcPr>
          <w:p w14:paraId="5BC4886A" w14:textId="77777777" w:rsidR="003867DC" w:rsidRDefault="003867DC">
            <w:pPr>
              <w:numPr>
                <w:ilvl w:val="0"/>
                <w:numId w:val="10"/>
              </w:numPr>
              <w:spacing w:line="280" w:lineRule="atLeast"/>
              <w:rPr>
                <w:rFonts w:ascii="Arial" w:hAnsi="Arial" w:cs="Arial"/>
                <w:sz w:val="18"/>
                <w:szCs w:val="18"/>
                <w:lang w:val="en-US"/>
              </w:rPr>
            </w:pPr>
            <w:r>
              <w:rPr>
                <w:rFonts w:ascii="Arial" w:hAnsi="Arial" w:cs="Arial"/>
                <w:sz w:val="18"/>
                <w:szCs w:val="18"/>
                <w:lang w:val="en-US"/>
              </w:rPr>
              <w:t xml:space="preserve">£9,871,000 other tourism related </w:t>
            </w:r>
            <w:proofErr w:type="gramStart"/>
            <w:r>
              <w:rPr>
                <w:rFonts w:ascii="Arial" w:hAnsi="Arial" w:cs="Arial"/>
                <w:sz w:val="18"/>
                <w:szCs w:val="18"/>
                <w:lang w:val="en-US"/>
              </w:rPr>
              <w:t>spend</w:t>
            </w:r>
            <w:proofErr w:type="gramEnd"/>
            <w:r>
              <w:rPr>
                <w:rFonts w:ascii="Arial" w:hAnsi="Arial" w:cs="Arial"/>
                <w:sz w:val="18"/>
                <w:szCs w:val="18"/>
                <w:lang w:val="en-US"/>
              </w:rPr>
              <w:t xml:space="preserve"> </w:t>
            </w:r>
          </w:p>
          <w:p w14:paraId="1DB22459" w14:textId="77777777" w:rsidR="003867DC" w:rsidRDefault="003867DC">
            <w:pPr>
              <w:numPr>
                <w:ilvl w:val="0"/>
                <w:numId w:val="10"/>
              </w:numPr>
              <w:spacing w:line="280" w:lineRule="atLeast"/>
              <w:rPr>
                <w:rFonts w:ascii="Arial" w:hAnsi="Arial" w:cs="Arial"/>
                <w:sz w:val="18"/>
                <w:szCs w:val="18"/>
                <w:lang w:val="en-US"/>
              </w:rPr>
            </w:pPr>
            <w:r>
              <w:rPr>
                <w:rFonts w:ascii="Arial" w:hAnsi="Arial" w:cs="Arial"/>
                <w:sz w:val="18"/>
                <w:szCs w:val="18"/>
              </w:rPr>
              <w:t>£451,500,000</w:t>
            </w:r>
            <w:r>
              <w:rPr>
                <w:rFonts w:ascii="Arial" w:hAnsi="Arial" w:cs="Arial"/>
                <w:sz w:val="16"/>
                <w:szCs w:val="16"/>
              </w:rPr>
              <w:t xml:space="preserve"> </w:t>
            </w:r>
            <w:r>
              <w:rPr>
                <w:rFonts w:ascii="Arial" w:hAnsi="Arial" w:cs="Arial"/>
                <w:sz w:val="18"/>
                <w:szCs w:val="18"/>
                <w:lang w:val="en-US"/>
              </w:rPr>
              <w:t xml:space="preserve">turnover for local businesses  </w:t>
            </w:r>
          </w:p>
          <w:p w14:paraId="56293C01" w14:textId="77777777" w:rsidR="003867DC" w:rsidRDefault="003867DC">
            <w:pPr>
              <w:numPr>
                <w:ilvl w:val="0"/>
                <w:numId w:val="10"/>
              </w:numPr>
              <w:spacing w:line="280" w:lineRule="atLeast"/>
              <w:rPr>
                <w:rFonts w:ascii="Arial" w:hAnsi="Arial" w:cs="Arial"/>
                <w:sz w:val="18"/>
                <w:szCs w:val="18"/>
                <w:lang w:val="en-US"/>
              </w:rPr>
            </w:pPr>
            <w:r>
              <w:rPr>
                <w:rFonts w:ascii="Arial" w:hAnsi="Arial" w:cs="Arial"/>
                <w:sz w:val="18"/>
                <w:szCs w:val="18"/>
                <w:lang w:val="en-US"/>
              </w:rPr>
              <w:t xml:space="preserve">9,067 jobs (incl. other sectors) across District supported by total tourism </w:t>
            </w:r>
            <w:proofErr w:type="gramStart"/>
            <w:r>
              <w:rPr>
                <w:rFonts w:ascii="Arial" w:hAnsi="Arial" w:cs="Arial"/>
                <w:sz w:val="18"/>
                <w:szCs w:val="18"/>
                <w:lang w:val="en-US"/>
              </w:rPr>
              <w:t>activity</w:t>
            </w:r>
            <w:proofErr w:type="gramEnd"/>
            <w:r>
              <w:rPr>
                <w:rFonts w:ascii="Arial" w:hAnsi="Arial" w:cs="Arial"/>
                <w:sz w:val="18"/>
                <w:szCs w:val="18"/>
                <w:lang w:val="en-US"/>
              </w:rPr>
              <w:t xml:space="preserve"> </w:t>
            </w:r>
          </w:p>
          <w:p w14:paraId="06EFCBC2" w14:textId="77777777" w:rsidR="003867DC" w:rsidRDefault="003867DC">
            <w:pPr>
              <w:numPr>
                <w:ilvl w:val="0"/>
                <w:numId w:val="10"/>
              </w:numPr>
              <w:spacing w:line="280" w:lineRule="atLeast"/>
              <w:rPr>
                <w:rFonts w:ascii="Arial" w:hAnsi="Arial" w:cs="Arial"/>
                <w:sz w:val="18"/>
                <w:szCs w:val="18"/>
                <w:lang w:val="en-US"/>
              </w:rPr>
            </w:pPr>
            <w:r>
              <w:rPr>
                <w:rFonts w:ascii="Arial" w:hAnsi="Arial" w:cs="Arial"/>
                <w:sz w:val="18"/>
                <w:szCs w:val="18"/>
                <w:lang w:val="en-US"/>
              </w:rPr>
              <w:t xml:space="preserve">5,100 jobs are in tourism-related sectors, representing 10% of all employee jobs. </w:t>
            </w:r>
          </w:p>
          <w:p w14:paraId="38687957" w14:textId="77777777" w:rsidR="003867DC" w:rsidRDefault="003867DC">
            <w:pPr>
              <w:spacing w:line="280" w:lineRule="atLeast"/>
              <w:ind w:left="720"/>
              <w:rPr>
                <w:rFonts w:ascii="Arial" w:hAnsi="Arial" w:cs="Arial"/>
                <w:i/>
                <w:sz w:val="12"/>
                <w:szCs w:val="18"/>
                <w:lang w:val="en-US"/>
              </w:rPr>
            </w:pPr>
            <w:r>
              <w:rPr>
                <w:rFonts w:ascii="Arial" w:hAnsi="Arial" w:cs="Arial"/>
                <w:i/>
                <w:sz w:val="12"/>
                <w:szCs w:val="18"/>
                <w:lang w:val="en-US"/>
              </w:rPr>
              <w:t>Turnover includes multiplier impacts</w:t>
            </w:r>
          </w:p>
        </w:tc>
      </w:tr>
    </w:tbl>
    <w:p w14:paraId="7B76F765" w14:textId="77777777" w:rsidR="003867DC" w:rsidRDefault="003867DC">
      <w:pPr>
        <w:pStyle w:val="Heading7"/>
        <w:spacing w:before="0" w:after="0" w:line="280" w:lineRule="atLeast"/>
        <w:rPr>
          <w:rFonts w:ascii="Arial" w:hAnsi="Arial" w:cs="Arial"/>
          <w:b/>
          <w:sz w:val="18"/>
          <w:szCs w:val="18"/>
        </w:rPr>
      </w:pPr>
    </w:p>
    <w:p w14:paraId="1DFDE4F0" w14:textId="77777777" w:rsidR="003867DC" w:rsidRDefault="003867DC">
      <w:pPr>
        <w:pStyle w:val="Heading7"/>
        <w:spacing w:before="0" w:after="0" w:line="280" w:lineRule="atLeast"/>
        <w:rPr>
          <w:rFonts w:ascii="Arial" w:hAnsi="Arial" w:cs="Arial"/>
          <w:b/>
          <w:sz w:val="18"/>
          <w:szCs w:val="18"/>
        </w:rPr>
      </w:pPr>
      <w:r>
        <w:rPr>
          <w:rFonts w:ascii="Arial" w:hAnsi="Arial" w:cs="Arial"/>
          <w:b/>
          <w:sz w:val="18"/>
          <w:szCs w:val="18"/>
        </w:rPr>
        <w:t>1.2</w:t>
      </w:r>
      <w:r>
        <w:rPr>
          <w:rFonts w:ascii="Arial" w:hAnsi="Arial" w:cs="Arial"/>
          <w:b/>
          <w:sz w:val="18"/>
          <w:szCs w:val="18"/>
        </w:rPr>
        <w:tab/>
        <w:t>Volume of Tourism</w:t>
      </w:r>
    </w:p>
    <w:p w14:paraId="30449FC8" w14:textId="77777777" w:rsidR="003867DC" w:rsidRDefault="003867DC">
      <w:pPr>
        <w:spacing w:line="280" w:lineRule="atLeast"/>
        <w:rPr>
          <w:rFonts w:ascii="Arial" w:hAnsi="Arial"/>
          <w:b/>
          <w:sz w:val="18"/>
          <w:szCs w:val="18"/>
        </w:rPr>
      </w:pPr>
    </w:p>
    <w:p w14:paraId="53B29844" w14:textId="77777777" w:rsidR="003867DC" w:rsidRDefault="003867DC">
      <w:pPr>
        <w:numPr>
          <w:ilvl w:val="0"/>
          <w:numId w:val="8"/>
        </w:numPr>
        <w:spacing w:line="280" w:lineRule="atLeast"/>
        <w:rPr>
          <w:rFonts w:ascii="Arial" w:hAnsi="Arial"/>
          <w:sz w:val="18"/>
          <w:szCs w:val="18"/>
        </w:rPr>
      </w:pPr>
      <w:r>
        <w:rPr>
          <w:rFonts w:ascii="Arial" w:hAnsi="Arial"/>
          <w:sz w:val="18"/>
          <w:szCs w:val="18"/>
        </w:rPr>
        <w:t>Overall, an estimated 892,287 staying trips were spent in Chichester in 2009, of which around 816,631 were made by domestic visitors (92%) and 75,656 by overseas visitors (8%). Staying trips result in an estimated 3.15 million bednights in Chichester.</w:t>
      </w:r>
    </w:p>
    <w:p w14:paraId="05885607" w14:textId="77777777" w:rsidR="003867DC" w:rsidRDefault="003867DC">
      <w:pPr>
        <w:spacing w:line="280" w:lineRule="atLeast"/>
        <w:ind w:left="420"/>
        <w:rPr>
          <w:rFonts w:ascii="Arial" w:hAnsi="Arial"/>
          <w:sz w:val="18"/>
          <w:szCs w:val="18"/>
        </w:rPr>
      </w:pPr>
    </w:p>
    <w:p w14:paraId="5A58FE8B" w14:textId="77777777" w:rsidR="003867DC" w:rsidRDefault="003867DC">
      <w:pPr>
        <w:numPr>
          <w:ilvl w:val="0"/>
          <w:numId w:val="8"/>
        </w:numPr>
        <w:spacing w:line="280" w:lineRule="atLeast"/>
        <w:rPr>
          <w:rFonts w:ascii="Arial" w:hAnsi="Arial"/>
          <w:sz w:val="18"/>
          <w:szCs w:val="18"/>
        </w:rPr>
      </w:pPr>
      <w:r>
        <w:rPr>
          <w:rFonts w:ascii="Arial" w:hAnsi="Arial"/>
          <w:sz w:val="18"/>
          <w:szCs w:val="18"/>
        </w:rPr>
        <w:t xml:space="preserve">In previous years, the overseas market represented around 12% of all overnight tourism trips. The reduction to 8% is in part a result of fewer overseas visitors – the region </w:t>
      </w:r>
      <w:proofErr w:type="gramStart"/>
      <w:r>
        <w:rPr>
          <w:rFonts w:ascii="Arial" w:hAnsi="Arial"/>
          <w:sz w:val="18"/>
          <w:szCs w:val="18"/>
        </w:rPr>
        <w:t>as a whole saw</w:t>
      </w:r>
      <w:proofErr w:type="gramEnd"/>
      <w:r>
        <w:rPr>
          <w:rFonts w:ascii="Arial" w:hAnsi="Arial"/>
          <w:sz w:val="18"/>
          <w:szCs w:val="18"/>
        </w:rPr>
        <w:t xml:space="preserve"> a drop of 6% in 2009 compared to 2008. It </w:t>
      </w:r>
      <w:proofErr w:type="gramStart"/>
      <w:r>
        <w:rPr>
          <w:rFonts w:ascii="Arial" w:hAnsi="Arial"/>
          <w:sz w:val="18"/>
          <w:szCs w:val="18"/>
        </w:rPr>
        <w:t>is also been</w:t>
      </w:r>
      <w:proofErr w:type="gramEnd"/>
      <w:r>
        <w:rPr>
          <w:rFonts w:ascii="Arial" w:hAnsi="Arial"/>
          <w:sz w:val="18"/>
          <w:szCs w:val="18"/>
        </w:rPr>
        <w:t xml:space="preserve"> affected by a significant increase in the volume of domestic camping and caravanning holidays taken by British holiday-makers in 2009 as a result of a boom in the staycation market. With a significant volume of camping and caravan parks across the District, Chichester has been a popular location for domestic holidays. </w:t>
      </w:r>
    </w:p>
    <w:p w14:paraId="2329F696" w14:textId="77777777" w:rsidR="003867DC" w:rsidRDefault="003867DC">
      <w:pPr>
        <w:spacing w:line="280" w:lineRule="atLeast"/>
        <w:rPr>
          <w:rFonts w:ascii="Arial" w:hAnsi="Arial"/>
          <w:sz w:val="18"/>
          <w:szCs w:val="18"/>
        </w:rPr>
      </w:pPr>
    </w:p>
    <w:p w14:paraId="1BE59509" w14:textId="77777777" w:rsidR="003867DC" w:rsidRDefault="003867DC">
      <w:pPr>
        <w:numPr>
          <w:ilvl w:val="0"/>
          <w:numId w:val="8"/>
        </w:numPr>
        <w:spacing w:line="280" w:lineRule="atLeast"/>
        <w:rPr>
          <w:rFonts w:ascii="Arial" w:hAnsi="Arial"/>
          <w:sz w:val="18"/>
          <w:szCs w:val="18"/>
        </w:rPr>
      </w:pPr>
      <w:r>
        <w:rPr>
          <w:rFonts w:ascii="Arial" w:hAnsi="Arial"/>
          <w:sz w:val="18"/>
          <w:szCs w:val="18"/>
        </w:rPr>
        <w:t xml:space="preserve">Approximately 5.44 million tourism day trips were made to Chichester (lasting more than 3 hours and taken on an irregular basis) in 2009 generating a further £176.7 million expenditure. </w:t>
      </w:r>
    </w:p>
    <w:p w14:paraId="51934B1E" w14:textId="77777777" w:rsidR="003867DC" w:rsidRDefault="003867DC">
      <w:pPr>
        <w:pStyle w:val="ListParagraph"/>
        <w:rPr>
          <w:rFonts w:ascii="Arial" w:hAnsi="Arial"/>
          <w:sz w:val="18"/>
          <w:szCs w:val="18"/>
        </w:rPr>
      </w:pPr>
    </w:p>
    <w:p w14:paraId="1AB5975E" w14:textId="77777777" w:rsidR="003867DC" w:rsidRDefault="003867DC">
      <w:pPr>
        <w:numPr>
          <w:ilvl w:val="0"/>
          <w:numId w:val="8"/>
        </w:numPr>
        <w:spacing w:line="280" w:lineRule="atLeast"/>
        <w:rPr>
          <w:rFonts w:ascii="Arial" w:hAnsi="Arial"/>
          <w:sz w:val="18"/>
          <w:szCs w:val="18"/>
        </w:rPr>
      </w:pPr>
      <w:r>
        <w:rPr>
          <w:rFonts w:ascii="Arial" w:hAnsi="Arial"/>
          <w:sz w:val="18"/>
          <w:szCs w:val="18"/>
        </w:rPr>
        <w:t xml:space="preserve">As the largest commercial accommodation sector in the </w:t>
      </w:r>
      <w:proofErr w:type="gramStart"/>
      <w:r>
        <w:rPr>
          <w:rFonts w:ascii="Arial" w:hAnsi="Arial"/>
          <w:sz w:val="18"/>
          <w:szCs w:val="18"/>
        </w:rPr>
        <w:t>District</w:t>
      </w:r>
      <w:proofErr w:type="gramEnd"/>
      <w:r>
        <w:rPr>
          <w:rFonts w:ascii="Arial" w:hAnsi="Arial"/>
          <w:sz w:val="18"/>
          <w:szCs w:val="18"/>
        </w:rPr>
        <w:t xml:space="preserve">, it is estimated that around 43% of all staying or overnight trips taken to the District were accommodated in camping or caravan (static and touring) accommodation. The camping and caravan park sector also saw a growth in 2009 due to more British households choosing to holiday closer to home and opting for lower cost accommodation. </w:t>
      </w:r>
    </w:p>
    <w:p w14:paraId="437C9FFB" w14:textId="77777777" w:rsidR="003867DC" w:rsidRDefault="003867DC">
      <w:pPr>
        <w:pStyle w:val="ListParagraph"/>
        <w:rPr>
          <w:rFonts w:ascii="Arial" w:hAnsi="Arial"/>
          <w:sz w:val="18"/>
          <w:szCs w:val="18"/>
        </w:rPr>
      </w:pPr>
    </w:p>
    <w:p w14:paraId="1F1227D1" w14:textId="77777777" w:rsidR="003867DC" w:rsidRDefault="003867DC">
      <w:pPr>
        <w:numPr>
          <w:ilvl w:val="0"/>
          <w:numId w:val="8"/>
        </w:numPr>
        <w:spacing w:line="280" w:lineRule="atLeast"/>
        <w:rPr>
          <w:rFonts w:ascii="Arial" w:hAnsi="Arial"/>
          <w:sz w:val="18"/>
          <w:szCs w:val="18"/>
        </w:rPr>
      </w:pPr>
      <w:r>
        <w:rPr>
          <w:rFonts w:ascii="Arial" w:hAnsi="Arial"/>
          <w:sz w:val="18"/>
          <w:szCs w:val="18"/>
        </w:rPr>
        <w:t xml:space="preserve">Around a third (33.6%) all overnight trips involved staying in serviced accommodation (hotels, B&amp;Bs and </w:t>
      </w:r>
      <w:proofErr w:type="gramStart"/>
      <w:r>
        <w:rPr>
          <w:rFonts w:ascii="Arial" w:hAnsi="Arial"/>
          <w:sz w:val="18"/>
          <w:szCs w:val="18"/>
        </w:rPr>
        <w:t>Guest-houses</w:t>
      </w:r>
      <w:proofErr w:type="gramEnd"/>
      <w:r>
        <w:rPr>
          <w:rFonts w:ascii="Arial" w:hAnsi="Arial"/>
          <w:sz w:val="18"/>
          <w:szCs w:val="18"/>
        </w:rPr>
        <w:t xml:space="preserve">). </w:t>
      </w:r>
    </w:p>
    <w:p w14:paraId="168E4948" w14:textId="77777777" w:rsidR="003867DC" w:rsidRDefault="003867DC">
      <w:pPr>
        <w:spacing w:line="280" w:lineRule="atLeast"/>
        <w:rPr>
          <w:rFonts w:ascii="Arial" w:hAnsi="Arial"/>
          <w:sz w:val="18"/>
          <w:szCs w:val="18"/>
        </w:rPr>
      </w:pPr>
    </w:p>
    <w:p w14:paraId="6B9E0627" w14:textId="77777777" w:rsidR="003867DC" w:rsidRDefault="003867DC">
      <w:pPr>
        <w:numPr>
          <w:ilvl w:val="0"/>
          <w:numId w:val="8"/>
        </w:numPr>
        <w:spacing w:line="280" w:lineRule="atLeast"/>
        <w:rPr>
          <w:rFonts w:ascii="Arial" w:hAnsi="Arial"/>
          <w:sz w:val="18"/>
          <w:szCs w:val="18"/>
        </w:rPr>
      </w:pPr>
      <w:r>
        <w:rPr>
          <w:rFonts w:ascii="Arial" w:hAnsi="Arial"/>
          <w:sz w:val="18"/>
          <w:szCs w:val="18"/>
        </w:rPr>
        <w:t>Thirteen percent of all overnight trips were accommodated in the homes of friends and relatives. Around 5% of all overnight trips involved staying on boats/yachts</w:t>
      </w:r>
      <w:r>
        <w:rPr>
          <w:rStyle w:val="FootnoteReference"/>
          <w:rFonts w:ascii="Arial" w:hAnsi="Arial"/>
          <w:sz w:val="18"/>
          <w:szCs w:val="18"/>
        </w:rPr>
        <w:footnoteReference w:id="1"/>
      </w:r>
      <w:r>
        <w:rPr>
          <w:rFonts w:ascii="Arial" w:hAnsi="Arial"/>
          <w:sz w:val="18"/>
          <w:szCs w:val="18"/>
        </w:rPr>
        <w:t>.</w:t>
      </w:r>
    </w:p>
    <w:p w14:paraId="285EEC72" w14:textId="77777777" w:rsidR="003867DC" w:rsidRDefault="003867DC">
      <w:pPr>
        <w:numPr>
          <w:ilvl w:val="0"/>
          <w:numId w:val="8"/>
        </w:numPr>
        <w:spacing w:line="280" w:lineRule="atLeast"/>
        <w:rPr>
          <w:rFonts w:ascii="Arial" w:hAnsi="Arial"/>
          <w:sz w:val="18"/>
          <w:szCs w:val="18"/>
        </w:rPr>
      </w:pPr>
      <w:r>
        <w:rPr>
          <w:rFonts w:ascii="Arial" w:hAnsi="Arial"/>
          <w:sz w:val="18"/>
          <w:szCs w:val="18"/>
        </w:rPr>
        <w:lastRenderedPageBreak/>
        <w:t xml:space="preserve">Smaller volumes of overnight trips involved staying in second homes, in youth hostels, on campus and in private lodgings. </w:t>
      </w:r>
    </w:p>
    <w:p w14:paraId="5CA1A901" w14:textId="77777777" w:rsidR="003867DC" w:rsidRDefault="003867DC">
      <w:pPr>
        <w:pStyle w:val="ListParagraph"/>
        <w:rPr>
          <w:rFonts w:ascii="Arial" w:hAnsi="Arial"/>
          <w:sz w:val="18"/>
          <w:szCs w:val="18"/>
        </w:rPr>
      </w:pPr>
    </w:p>
    <w:p w14:paraId="40DD722A" w14:textId="77777777" w:rsidR="003867DC" w:rsidRDefault="003867DC">
      <w:pPr>
        <w:numPr>
          <w:ilvl w:val="0"/>
          <w:numId w:val="8"/>
        </w:numPr>
        <w:spacing w:line="280" w:lineRule="atLeast"/>
        <w:rPr>
          <w:rFonts w:ascii="Arial" w:hAnsi="Arial"/>
          <w:sz w:val="18"/>
          <w:szCs w:val="18"/>
        </w:rPr>
      </w:pPr>
      <w:r>
        <w:rPr>
          <w:rFonts w:ascii="Arial" w:hAnsi="Arial"/>
          <w:sz w:val="18"/>
          <w:szCs w:val="18"/>
        </w:rPr>
        <w:t xml:space="preserve">There are important differences in the choice of accommodation between domestic visitors and overseas visitors. Serviced accommodation and the homes of friends and family were the two main accommodation sources for overseas visitors staying overnight in the </w:t>
      </w:r>
      <w:proofErr w:type="gramStart"/>
      <w:r>
        <w:rPr>
          <w:rFonts w:ascii="Arial" w:hAnsi="Arial"/>
          <w:sz w:val="18"/>
          <w:szCs w:val="18"/>
        </w:rPr>
        <w:t>District</w:t>
      </w:r>
      <w:proofErr w:type="gramEnd"/>
      <w:r>
        <w:rPr>
          <w:rFonts w:ascii="Arial" w:hAnsi="Arial"/>
          <w:sz w:val="18"/>
          <w:szCs w:val="18"/>
        </w:rPr>
        <w:t xml:space="preserve">. </w:t>
      </w:r>
    </w:p>
    <w:p w14:paraId="0A719731" w14:textId="77777777" w:rsidR="003867DC" w:rsidRDefault="003867DC">
      <w:pPr>
        <w:pStyle w:val="ListParagraph"/>
        <w:rPr>
          <w:rFonts w:ascii="Arial" w:hAnsi="Arial"/>
          <w:sz w:val="18"/>
          <w:szCs w:val="18"/>
        </w:rPr>
      </w:pPr>
    </w:p>
    <w:p w14:paraId="42C1F5C9" w14:textId="77777777" w:rsidR="003867DC" w:rsidRDefault="003867DC">
      <w:pPr>
        <w:numPr>
          <w:ilvl w:val="0"/>
          <w:numId w:val="8"/>
        </w:numPr>
        <w:spacing w:line="280" w:lineRule="atLeast"/>
        <w:rPr>
          <w:rFonts w:ascii="Arial" w:hAnsi="Arial"/>
          <w:sz w:val="18"/>
          <w:szCs w:val="18"/>
        </w:rPr>
      </w:pPr>
      <w:r>
        <w:rPr>
          <w:rFonts w:ascii="Arial" w:hAnsi="Arial"/>
          <w:sz w:val="18"/>
          <w:szCs w:val="18"/>
        </w:rPr>
        <w:t>Holidays were the most important purposes of trip for domestic visitors. It is estimated that 90.4% of all domestic overnight trips were holiday related; a further 5.7% were VFR trips and 3% were business related. Less than 1%of domestic overnight trips were for ‘other’ or mixed purposes.</w:t>
      </w:r>
    </w:p>
    <w:p w14:paraId="25FF08B2" w14:textId="77777777" w:rsidR="003867DC" w:rsidRDefault="003867DC">
      <w:pPr>
        <w:pStyle w:val="ListParagraph"/>
        <w:rPr>
          <w:rFonts w:ascii="Arial" w:hAnsi="Arial"/>
          <w:sz w:val="18"/>
          <w:szCs w:val="18"/>
        </w:rPr>
      </w:pPr>
    </w:p>
    <w:p w14:paraId="43FD64FD" w14:textId="77777777" w:rsidR="003867DC" w:rsidRDefault="003867DC">
      <w:pPr>
        <w:numPr>
          <w:ilvl w:val="0"/>
          <w:numId w:val="8"/>
        </w:numPr>
        <w:spacing w:line="280" w:lineRule="atLeast"/>
        <w:rPr>
          <w:rFonts w:ascii="Arial" w:hAnsi="Arial"/>
          <w:sz w:val="18"/>
          <w:szCs w:val="18"/>
        </w:rPr>
      </w:pPr>
      <w:r>
        <w:rPr>
          <w:rFonts w:ascii="Arial" w:hAnsi="Arial"/>
          <w:sz w:val="18"/>
          <w:szCs w:val="18"/>
        </w:rPr>
        <w:t xml:space="preserve">Purpose of trip was more mixed for overseas visitors; holidays were the most dominant purpose, but sizeable numbers of overseas visitors </w:t>
      </w:r>
      <w:proofErr w:type="gramStart"/>
      <w:r>
        <w:rPr>
          <w:rFonts w:ascii="Arial" w:hAnsi="Arial"/>
          <w:sz w:val="18"/>
          <w:szCs w:val="18"/>
        </w:rPr>
        <w:t>where</w:t>
      </w:r>
      <w:proofErr w:type="gramEnd"/>
      <w:r>
        <w:rPr>
          <w:rFonts w:ascii="Arial" w:hAnsi="Arial"/>
          <w:sz w:val="18"/>
          <w:szCs w:val="18"/>
        </w:rPr>
        <w:t xml:space="preserve"> visiting for business purposes or to see friends/relatives. Overseas visitors were also more likely to be combining a visit with </w:t>
      </w:r>
      <w:proofErr w:type="gramStart"/>
      <w:r>
        <w:rPr>
          <w:rFonts w:ascii="Arial" w:hAnsi="Arial"/>
          <w:sz w:val="18"/>
          <w:szCs w:val="18"/>
        </w:rPr>
        <w:t>a number of</w:t>
      </w:r>
      <w:proofErr w:type="gramEnd"/>
      <w:r>
        <w:rPr>
          <w:rFonts w:ascii="Arial" w:hAnsi="Arial"/>
          <w:sz w:val="18"/>
          <w:szCs w:val="18"/>
        </w:rPr>
        <w:t xml:space="preserve"> purposes, such as combining a business trip with a leisure holiday trip. </w:t>
      </w:r>
    </w:p>
    <w:p w14:paraId="6B180CF5" w14:textId="77777777" w:rsidR="003867DC" w:rsidRDefault="003867DC">
      <w:pPr>
        <w:spacing w:line="280" w:lineRule="atLeast"/>
        <w:rPr>
          <w:rFonts w:ascii="Arial" w:hAnsi="Arial"/>
          <w:sz w:val="18"/>
          <w:szCs w:val="18"/>
        </w:rPr>
      </w:pPr>
    </w:p>
    <w:p w14:paraId="14B6050C" w14:textId="77777777" w:rsidR="003867DC" w:rsidRDefault="003867DC">
      <w:pPr>
        <w:spacing w:line="280" w:lineRule="atLeast"/>
        <w:rPr>
          <w:rFonts w:ascii="Arial" w:hAnsi="Arial"/>
          <w:sz w:val="18"/>
          <w:szCs w:val="18"/>
        </w:rPr>
      </w:pPr>
    </w:p>
    <w:p w14:paraId="25EC6285" w14:textId="77777777" w:rsidR="003867DC" w:rsidRDefault="003867DC">
      <w:pPr>
        <w:spacing w:line="280" w:lineRule="atLeast"/>
        <w:rPr>
          <w:rFonts w:ascii="Arial" w:hAnsi="Arial"/>
          <w:b/>
          <w:sz w:val="18"/>
          <w:szCs w:val="18"/>
        </w:rPr>
      </w:pPr>
      <w:r>
        <w:rPr>
          <w:rFonts w:ascii="Arial" w:hAnsi="Arial"/>
          <w:b/>
          <w:sz w:val="18"/>
          <w:szCs w:val="18"/>
        </w:rPr>
        <w:t>1.3</w:t>
      </w:r>
      <w:r>
        <w:rPr>
          <w:rFonts w:ascii="Arial" w:hAnsi="Arial"/>
          <w:b/>
          <w:sz w:val="18"/>
          <w:szCs w:val="18"/>
        </w:rPr>
        <w:tab/>
        <w:t>Value of Tourism</w:t>
      </w:r>
    </w:p>
    <w:p w14:paraId="788C54E4" w14:textId="77777777" w:rsidR="003867DC" w:rsidRDefault="003867DC">
      <w:pPr>
        <w:spacing w:line="280" w:lineRule="atLeast"/>
        <w:rPr>
          <w:rFonts w:ascii="Arial" w:hAnsi="Arial"/>
          <w:b/>
          <w:sz w:val="18"/>
          <w:szCs w:val="18"/>
        </w:rPr>
      </w:pPr>
    </w:p>
    <w:p w14:paraId="3AA1A118" w14:textId="77777777" w:rsidR="003867DC" w:rsidRDefault="003867DC">
      <w:pPr>
        <w:numPr>
          <w:ilvl w:val="0"/>
          <w:numId w:val="8"/>
        </w:numPr>
        <w:spacing w:line="280" w:lineRule="atLeast"/>
        <w:rPr>
          <w:rFonts w:ascii="Arial" w:hAnsi="Arial"/>
          <w:sz w:val="18"/>
          <w:szCs w:val="18"/>
        </w:rPr>
      </w:pPr>
      <w:r>
        <w:rPr>
          <w:rFonts w:ascii="Arial" w:hAnsi="Arial"/>
          <w:sz w:val="18"/>
          <w:szCs w:val="18"/>
        </w:rPr>
        <w:t>Total expenditure by visitors to Chichester is estimated to have been in the region of £354,334,000 in 2009.</w:t>
      </w:r>
    </w:p>
    <w:p w14:paraId="65ADEFB5" w14:textId="77777777" w:rsidR="003867DC" w:rsidRDefault="003867DC">
      <w:pPr>
        <w:spacing w:line="280" w:lineRule="atLeast"/>
        <w:ind w:left="420"/>
        <w:rPr>
          <w:rFonts w:ascii="Arial" w:hAnsi="Arial"/>
          <w:sz w:val="18"/>
          <w:szCs w:val="18"/>
        </w:rPr>
      </w:pPr>
    </w:p>
    <w:p w14:paraId="5CD1D25C" w14:textId="77777777" w:rsidR="003867DC" w:rsidRDefault="003867DC">
      <w:pPr>
        <w:numPr>
          <w:ilvl w:val="0"/>
          <w:numId w:val="8"/>
        </w:numPr>
        <w:spacing w:line="280" w:lineRule="atLeast"/>
        <w:rPr>
          <w:rFonts w:ascii="Arial" w:hAnsi="Arial"/>
          <w:sz w:val="18"/>
          <w:szCs w:val="18"/>
        </w:rPr>
      </w:pPr>
      <w:r>
        <w:rPr>
          <w:rFonts w:ascii="Arial" w:hAnsi="Arial"/>
          <w:sz w:val="18"/>
          <w:szCs w:val="18"/>
        </w:rPr>
        <w:t xml:space="preserve">Once adjustments are made to recognise that some of this expenditure will take place outside the </w:t>
      </w:r>
      <w:proofErr w:type="gramStart"/>
      <w:r>
        <w:rPr>
          <w:rFonts w:ascii="Arial" w:hAnsi="Arial"/>
          <w:sz w:val="18"/>
          <w:szCs w:val="18"/>
        </w:rPr>
        <w:t>District</w:t>
      </w:r>
      <w:proofErr w:type="gramEnd"/>
      <w:r>
        <w:rPr>
          <w:rFonts w:ascii="Arial" w:hAnsi="Arial"/>
          <w:sz w:val="18"/>
          <w:szCs w:val="18"/>
        </w:rPr>
        <w:t xml:space="preserve"> (e.g. it is estimated that around 40% of expenditure on travel such as the purchase of petrol, coach and train fares, will be made at source of origin or on-route), total direct visitor expenditure is reduced to £331,131,000.</w:t>
      </w:r>
    </w:p>
    <w:p w14:paraId="78800AEE" w14:textId="77777777" w:rsidR="003867DC" w:rsidRDefault="003867DC">
      <w:pPr>
        <w:spacing w:line="280" w:lineRule="atLeast"/>
        <w:rPr>
          <w:rFonts w:ascii="Arial" w:hAnsi="Arial"/>
          <w:sz w:val="18"/>
          <w:szCs w:val="18"/>
        </w:rPr>
      </w:pPr>
    </w:p>
    <w:p w14:paraId="633041CC" w14:textId="77777777" w:rsidR="003867DC" w:rsidRDefault="003867DC">
      <w:pPr>
        <w:numPr>
          <w:ilvl w:val="0"/>
          <w:numId w:val="8"/>
        </w:numPr>
        <w:spacing w:line="280" w:lineRule="atLeast"/>
        <w:rPr>
          <w:rFonts w:ascii="Arial" w:hAnsi="Arial"/>
          <w:sz w:val="18"/>
          <w:szCs w:val="18"/>
        </w:rPr>
      </w:pPr>
      <w:r>
        <w:rPr>
          <w:rFonts w:ascii="Arial" w:hAnsi="Arial"/>
          <w:sz w:val="18"/>
          <w:szCs w:val="18"/>
        </w:rPr>
        <w:t xml:space="preserve">Additional tourism expenditure is however, generated by other sources, increasing the total amount of money spent in the </w:t>
      </w:r>
      <w:proofErr w:type="gramStart"/>
      <w:r>
        <w:rPr>
          <w:rFonts w:ascii="Arial" w:hAnsi="Arial"/>
          <w:sz w:val="18"/>
          <w:szCs w:val="18"/>
        </w:rPr>
        <w:t>District</w:t>
      </w:r>
      <w:proofErr w:type="gramEnd"/>
      <w:r>
        <w:rPr>
          <w:rFonts w:ascii="Arial" w:hAnsi="Arial"/>
          <w:sz w:val="18"/>
          <w:szCs w:val="18"/>
        </w:rPr>
        <w:t xml:space="preserve">. It is estimated that expenditure on second homes and on goods and services purchased by friends and </w:t>
      </w:r>
      <w:proofErr w:type="gramStart"/>
      <w:r>
        <w:rPr>
          <w:rFonts w:ascii="Arial" w:hAnsi="Arial"/>
          <w:sz w:val="18"/>
          <w:szCs w:val="18"/>
        </w:rPr>
        <w:t>relatives</w:t>
      </w:r>
      <w:proofErr w:type="gramEnd"/>
      <w:r>
        <w:rPr>
          <w:rFonts w:ascii="Arial" w:hAnsi="Arial"/>
          <w:sz w:val="18"/>
          <w:szCs w:val="18"/>
        </w:rPr>
        <w:t xml:space="preserve"> visitors were staying with, or visiting, generated a further total £9,871,000 expenditure associated with overnights trips in 2009</w:t>
      </w:r>
      <w:r>
        <w:rPr>
          <w:rFonts w:ascii="Arial" w:hAnsi="Arial"/>
          <w:b/>
          <w:sz w:val="18"/>
          <w:szCs w:val="18"/>
        </w:rPr>
        <w:t>.</w:t>
      </w:r>
    </w:p>
    <w:p w14:paraId="4D591A55" w14:textId="77777777" w:rsidR="003867DC" w:rsidRDefault="003867DC">
      <w:pPr>
        <w:spacing w:line="280" w:lineRule="atLeast"/>
        <w:rPr>
          <w:rFonts w:ascii="Arial" w:hAnsi="Arial"/>
          <w:sz w:val="18"/>
          <w:szCs w:val="18"/>
        </w:rPr>
      </w:pPr>
    </w:p>
    <w:p w14:paraId="6E5405F1" w14:textId="77777777" w:rsidR="003867DC" w:rsidRDefault="003867DC">
      <w:pPr>
        <w:spacing w:line="280" w:lineRule="atLeast"/>
        <w:rPr>
          <w:rFonts w:ascii="Arial" w:hAnsi="Arial"/>
          <w:sz w:val="18"/>
          <w:szCs w:val="18"/>
        </w:rPr>
      </w:pPr>
    </w:p>
    <w:p w14:paraId="2874F14D" w14:textId="77777777" w:rsidR="003867DC" w:rsidRDefault="003867DC">
      <w:pPr>
        <w:spacing w:line="280" w:lineRule="atLeast"/>
        <w:rPr>
          <w:rFonts w:ascii="Arial" w:hAnsi="Arial"/>
          <w:b/>
          <w:sz w:val="18"/>
          <w:szCs w:val="18"/>
        </w:rPr>
      </w:pPr>
      <w:r>
        <w:rPr>
          <w:rFonts w:ascii="Arial" w:hAnsi="Arial"/>
          <w:b/>
          <w:sz w:val="18"/>
          <w:szCs w:val="18"/>
        </w:rPr>
        <w:t>1.4</w:t>
      </w:r>
      <w:r>
        <w:rPr>
          <w:rFonts w:ascii="Arial" w:hAnsi="Arial"/>
          <w:b/>
          <w:sz w:val="18"/>
          <w:szCs w:val="18"/>
        </w:rPr>
        <w:tab/>
        <w:t xml:space="preserve">Economic Impact and Employment Sustained </w:t>
      </w:r>
    </w:p>
    <w:p w14:paraId="2959EF77" w14:textId="77777777" w:rsidR="003867DC" w:rsidRDefault="003867DC">
      <w:pPr>
        <w:spacing w:line="280" w:lineRule="atLeast"/>
        <w:rPr>
          <w:rFonts w:ascii="Arial" w:hAnsi="Arial"/>
          <w:sz w:val="18"/>
          <w:szCs w:val="18"/>
        </w:rPr>
      </w:pPr>
    </w:p>
    <w:p w14:paraId="7A446F8F" w14:textId="77777777" w:rsidR="003867DC" w:rsidRDefault="003867DC">
      <w:pPr>
        <w:numPr>
          <w:ilvl w:val="0"/>
          <w:numId w:val="9"/>
        </w:numPr>
        <w:spacing w:line="280" w:lineRule="atLeast"/>
        <w:rPr>
          <w:rFonts w:ascii="Arial" w:hAnsi="Arial"/>
          <w:sz w:val="18"/>
          <w:szCs w:val="18"/>
        </w:rPr>
      </w:pPr>
      <w:r>
        <w:rPr>
          <w:rFonts w:ascii="Arial" w:hAnsi="Arial"/>
          <w:sz w:val="18"/>
          <w:szCs w:val="18"/>
        </w:rPr>
        <w:t xml:space="preserve">The £331.1 million trip expenditure and £9.8 million additional tourism related expenditure translated to </w:t>
      </w:r>
      <w:r>
        <w:rPr>
          <w:rFonts w:ascii="Arial" w:hAnsi="Arial" w:cs="Arial"/>
          <w:b/>
          <w:sz w:val="18"/>
          <w:szCs w:val="18"/>
        </w:rPr>
        <w:t>£451,500,000</w:t>
      </w:r>
      <w:r>
        <w:rPr>
          <w:rFonts w:ascii="Arial" w:hAnsi="Arial" w:cs="Arial"/>
          <w:sz w:val="16"/>
          <w:szCs w:val="16"/>
        </w:rPr>
        <w:t xml:space="preserve"> </w:t>
      </w:r>
      <w:r>
        <w:rPr>
          <w:rFonts w:ascii="Arial" w:hAnsi="Arial"/>
          <w:sz w:val="18"/>
          <w:szCs w:val="18"/>
        </w:rPr>
        <w:t xml:space="preserve">worth of income for local businesses through direct, </w:t>
      </w:r>
      <w:proofErr w:type="gramStart"/>
      <w:r>
        <w:rPr>
          <w:rFonts w:ascii="Arial" w:hAnsi="Arial"/>
          <w:sz w:val="18"/>
          <w:szCs w:val="18"/>
        </w:rPr>
        <w:t>indirect</w:t>
      </w:r>
      <w:proofErr w:type="gramEnd"/>
      <w:r>
        <w:rPr>
          <w:rFonts w:ascii="Arial" w:hAnsi="Arial"/>
          <w:sz w:val="18"/>
          <w:szCs w:val="18"/>
        </w:rPr>
        <w:t xml:space="preserve"> and induced effects (multiplier impacts).</w:t>
      </w:r>
    </w:p>
    <w:p w14:paraId="2E78BE28" w14:textId="77777777" w:rsidR="003867DC" w:rsidRDefault="003867DC">
      <w:pPr>
        <w:spacing w:line="280" w:lineRule="atLeast"/>
        <w:ind w:left="420"/>
        <w:rPr>
          <w:rFonts w:ascii="Arial" w:hAnsi="Arial"/>
          <w:sz w:val="18"/>
          <w:szCs w:val="18"/>
        </w:rPr>
      </w:pPr>
    </w:p>
    <w:p w14:paraId="6923CC16" w14:textId="77777777" w:rsidR="003867DC" w:rsidRDefault="003867DC">
      <w:pPr>
        <w:numPr>
          <w:ilvl w:val="0"/>
          <w:numId w:val="9"/>
        </w:numPr>
        <w:spacing w:line="280" w:lineRule="atLeast"/>
        <w:rPr>
          <w:rFonts w:ascii="Arial" w:hAnsi="Arial"/>
          <w:sz w:val="18"/>
          <w:szCs w:val="18"/>
        </w:rPr>
      </w:pPr>
      <w:r>
        <w:rPr>
          <w:rFonts w:ascii="Arial" w:hAnsi="Arial"/>
          <w:sz w:val="18"/>
          <w:szCs w:val="18"/>
        </w:rPr>
        <w:t xml:space="preserve">This level of turnover sustains approximately 6,578 FTE jobs or 9,067 Actual jobs if all part-time and seasonal jobs are included across the </w:t>
      </w:r>
      <w:proofErr w:type="gramStart"/>
      <w:r>
        <w:rPr>
          <w:rFonts w:ascii="Arial" w:hAnsi="Arial"/>
          <w:sz w:val="18"/>
          <w:szCs w:val="18"/>
        </w:rPr>
        <w:t>District</w:t>
      </w:r>
      <w:proofErr w:type="gramEnd"/>
      <w:r>
        <w:rPr>
          <w:rFonts w:ascii="Arial" w:hAnsi="Arial"/>
          <w:sz w:val="18"/>
          <w:szCs w:val="18"/>
        </w:rPr>
        <w:t xml:space="preserve"> across a number of sectors. </w:t>
      </w:r>
    </w:p>
    <w:p w14:paraId="1D5953BE" w14:textId="77777777" w:rsidR="003867DC" w:rsidRDefault="003867DC">
      <w:pPr>
        <w:spacing w:line="280" w:lineRule="atLeast"/>
        <w:ind w:left="60"/>
        <w:rPr>
          <w:rFonts w:ascii="Arial" w:hAnsi="Arial"/>
          <w:sz w:val="18"/>
          <w:szCs w:val="18"/>
        </w:rPr>
      </w:pPr>
    </w:p>
    <w:p w14:paraId="06EE5B25" w14:textId="77777777" w:rsidR="003867DC" w:rsidRDefault="003867DC">
      <w:pPr>
        <w:numPr>
          <w:ilvl w:val="0"/>
          <w:numId w:val="9"/>
        </w:numPr>
        <w:spacing w:line="280" w:lineRule="atLeast"/>
        <w:rPr>
          <w:rFonts w:ascii="Arial" w:hAnsi="Arial"/>
          <w:sz w:val="18"/>
          <w:szCs w:val="18"/>
        </w:rPr>
      </w:pPr>
      <w:r>
        <w:rPr>
          <w:rFonts w:ascii="Arial" w:hAnsi="Arial"/>
          <w:sz w:val="18"/>
          <w:szCs w:val="18"/>
        </w:rPr>
        <w:t xml:space="preserve">The Office of National Statistics employment figures drawn from the Annual Business Inquiry shows that an estimated 5,100 jobs (full-time and part-time) in Chichester are in tourism and tourism-related businesses, representing 10% of all employee jobs in the district. </w:t>
      </w:r>
    </w:p>
    <w:p w14:paraId="012B59FC" w14:textId="77777777" w:rsidR="003867DC" w:rsidRDefault="003867DC">
      <w:pPr>
        <w:spacing w:line="280" w:lineRule="atLeast"/>
        <w:ind w:left="60"/>
        <w:rPr>
          <w:rFonts w:ascii="Arial" w:hAnsi="Arial"/>
          <w:sz w:val="18"/>
          <w:szCs w:val="18"/>
        </w:rPr>
      </w:pPr>
    </w:p>
    <w:p w14:paraId="7727CD38" w14:textId="77777777" w:rsidR="003867DC" w:rsidRDefault="003867DC">
      <w:pPr>
        <w:spacing w:line="280" w:lineRule="atLeast"/>
        <w:rPr>
          <w:rFonts w:ascii="Arial" w:hAnsi="Arial"/>
          <w:sz w:val="18"/>
          <w:szCs w:val="18"/>
        </w:rPr>
      </w:pPr>
    </w:p>
    <w:p w14:paraId="4CF8D1C8" w14:textId="77777777" w:rsidR="003867DC" w:rsidRDefault="003867DC">
      <w:pPr>
        <w:spacing w:line="280" w:lineRule="atLeast"/>
        <w:rPr>
          <w:rFonts w:ascii="Arial" w:hAnsi="Arial"/>
          <w:b/>
        </w:rPr>
      </w:pPr>
      <w:r>
        <w:rPr>
          <w:rFonts w:ascii="Arial" w:hAnsi="Arial"/>
          <w:sz w:val="18"/>
          <w:szCs w:val="18"/>
        </w:rPr>
        <w:br w:type="page"/>
      </w:r>
      <w:r>
        <w:rPr>
          <w:rFonts w:ascii="Arial" w:hAnsi="Arial"/>
          <w:b/>
        </w:rPr>
        <w:lastRenderedPageBreak/>
        <w:t>2.</w:t>
      </w:r>
      <w:r>
        <w:rPr>
          <w:rFonts w:ascii="Arial" w:hAnsi="Arial"/>
          <w:b/>
        </w:rPr>
        <w:tab/>
        <w:t>INTRODUCTION</w:t>
      </w:r>
    </w:p>
    <w:p w14:paraId="0094D561" w14:textId="77777777" w:rsidR="003867DC" w:rsidRDefault="003867DC">
      <w:pPr>
        <w:spacing w:line="280" w:lineRule="atLeast"/>
        <w:rPr>
          <w:rFonts w:ascii="Arial" w:hAnsi="Arial"/>
        </w:rPr>
      </w:pPr>
    </w:p>
    <w:p w14:paraId="68CA970B" w14:textId="77777777" w:rsidR="003867DC" w:rsidRDefault="003867DC">
      <w:pPr>
        <w:spacing w:line="280" w:lineRule="atLeast"/>
        <w:rPr>
          <w:rFonts w:ascii="Arial" w:hAnsi="Arial"/>
        </w:rPr>
      </w:pPr>
    </w:p>
    <w:p w14:paraId="3F1172AA" w14:textId="77777777" w:rsidR="003867DC" w:rsidRDefault="003867DC">
      <w:pPr>
        <w:spacing w:line="280" w:lineRule="atLeast"/>
        <w:rPr>
          <w:rFonts w:ascii="Arial" w:hAnsi="Arial"/>
          <w:b/>
          <w:sz w:val="18"/>
          <w:szCs w:val="18"/>
        </w:rPr>
      </w:pPr>
      <w:r>
        <w:rPr>
          <w:rFonts w:ascii="Arial" w:hAnsi="Arial"/>
          <w:b/>
          <w:sz w:val="18"/>
          <w:szCs w:val="18"/>
        </w:rPr>
        <w:t>2.1</w:t>
      </w:r>
      <w:r>
        <w:rPr>
          <w:rFonts w:ascii="Arial" w:hAnsi="Arial"/>
          <w:b/>
          <w:sz w:val="18"/>
          <w:szCs w:val="18"/>
        </w:rPr>
        <w:tab/>
        <w:t>Objectives of Study</w:t>
      </w:r>
    </w:p>
    <w:p w14:paraId="1B68B7C1" w14:textId="77777777" w:rsidR="003867DC" w:rsidRDefault="003867DC">
      <w:pPr>
        <w:spacing w:line="280" w:lineRule="atLeast"/>
        <w:rPr>
          <w:rFonts w:ascii="Arial" w:hAnsi="Arial"/>
          <w:sz w:val="18"/>
          <w:szCs w:val="18"/>
        </w:rPr>
      </w:pPr>
    </w:p>
    <w:p w14:paraId="1B5E3258" w14:textId="77777777" w:rsidR="003867DC" w:rsidRDefault="003867DC">
      <w:pPr>
        <w:spacing w:line="280" w:lineRule="atLeast"/>
        <w:rPr>
          <w:rFonts w:ascii="Arial" w:hAnsi="Arial"/>
          <w:sz w:val="18"/>
          <w:szCs w:val="18"/>
        </w:rPr>
      </w:pPr>
      <w:r>
        <w:rPr>
          <w:rFonts w:ascii="Arial" w:hAnsi="Arial"/>
          <w:sz w:val="18"/>
          <w:szCs w:val="18"/>
        </w:rPr>
        <w:t xml:space="preserve">This report examines the value, </w:t>
      </w:r>
      <w:proofErr w:type="gramStart"/>
      <w:r>
        <w:rPr>
          <w:rFonts w:ascii="Arial" w:hAnsi="Arial"/>
          <w:sz w:val="18"/>
          <w:szCs w:val="18"/>
        </w:rPr>
        <w:t>volume</w:t>
      </w:r>
      <w:proofErr w:type="gramEnd"/>
      <w:r>
        <w:rPr>
          <w:rFonts w:ascii="Arial" w:hAnsi="Arial"/>
          <w:sz w:val="18"/>
          <w:szCs w:val="18"/>
        </w:rPr>
        <w:t xml:space="preserve"> and resultant economic impact of tourism to the District and City of Chichester. The study was undertaken by Tourism </w:t>
      </w:r>
      <w:proofErr w:type="gramStart"/>
      <w:r>
        <w:rPr>
          <w:rFonts w:ascii="Arial" w:hAnsi="Arial"/>
          <w:sz w:val="18"/>
          <w:szCs w:val="18"/>
        </w:rPr>
        <w:t>South East</w:t>
      </w:r>
      <w:proofErr w:type="gramEnd"/>
      <w:r>
        <w:rPr>
          <w:rFonts w:ascii="Arial" w:hAnsi="Arial"/>
          <w:sz w:val="18"/>
          <w:szCs w:val="18"/>
        </w:rPr>
        <w:t xml:space="preserve"> on behalf of West Sussex County Council using a widely recognised, industry specific methodology, known as the Cambridge Model. To date, this approach has been widely applied across England and the </w:t>
      </w:r>
      <w:proofErr w:type="gramStart"/>
      <w:r>
        <w:rPr>
          <w:rFonts w:ascii="Arial" w:hAnsi="Arial"/>
          <w:sz w:val="18"/>
          <w:szCs w:val="18"/>
        </w:rPr>
        <w:t>South East</w:t>
      </w:r>
      <w:proofErr w:type="gramEnd"/>
      <w:r>
        <w:rPr>
          <w:rFonts w:ascii="Arial" w:hAnsi="Arial"/>
          <w:sz w:val="18"/>
          <w:szCs w:val="18"/>
        </w:rPr>
        <w:t xml:space="preserve"> region to produce an indicative outline of the scale of tourism activity on a local area basis.</w:t>
      </w:r>
    </w:p>
    <w:p w14:paraId="07BE1B89" w14:textId="77777777" w:rsidR="003867DC" w:rsidRDefault="003867DC">
      <w:pPr>
        <w:spacing w:line="280" w:lineRule="atLeast"/>
        <w:rPr>
          <w:rFonts w:ascii="Arial" w:hAnsi="Arial"/>
          <w:sz w:val="18"/>
          <w:szCs w:val="18"/>
        </w:rPr>
      </w:pPr>
    </w:p>
    <w:p w14:paraId="233307C6" w14:textId="77777777" w:rsidR="003867DC" w:rsidRDefault="003867DC">
      <w:pPr>
        <w:spacing w:line="280" w:lineRule="atLeast"/>
        <w:rPr>
          <w:rFonts w:ascii="Arial" w:hAnsi="Arial"/>
          <w:sz w:val="18"/>
          <w:szCs w:val="18"/>
        </w:rPr>
      </w:pPr>
    </w:p>
    <w:p w14:paraId="77BE08D3" w14:textId="77777777" w:rsidR="003867DC" w:rsidRDefault="003867DC">
      <w:pPr>
        <w:spacing w:line="280" w:lineRule="atLeast"/>
        <w:rPr>
          <w:rFonts w:ascii="Arial" w:hAnsi="Arial"/>
          <w:b/>
          <w:sz w:val="18"/>
          <w:szCs w:val="18"/>
        </w:rPr>
      </w:pPr>
      <w:r>
        <w:rPr>
          <w:rFonts w:ascii="Arial" w:hAnsi="Arial"/>
          <w:b/>
          <w:sz w:val="18"/>
          <w:szCs w:val="18"/>
        </w:rPr>
        <w:t>2.2</w:t>
      </w:r>
      <w:r>
        <w:rPr>
          <w:rFonts w:ascii="Arial" w:hAnsi="Arial"/>
          <w:b/>
          <w:sz w:val="18"/>
          <w:szCs w:val="18"/>
        </w:rPr>
        <w:tab/>
        <w:t>Background</w:t>
      </w:r>
    </w:p>
    <w:p w14:paraId="506574F2" w14:textId="77777777" w:rsidR="003867DC" w:rsidRDefault="003867DC">
      <w:pPr>
        <w:spacing w:line="280" w:lineRule="atLeast"/>
        <w:rPr>
          <w:rFonts w:ascii="Arial" w:hAnsi="Arial"/>
          <w:sz w:val="18"/>
          <w:szCs w:val="18"/>
        </w:rPr>
      </w:pPr>
    </w:p>
    <w:p w14:paraId="5F445023" w14:textId="77777777" w:rsidR="003867DC" w:rsidRDefault="003867DC">
      <w:pPr>
        <w:spacing w:line="280" w:lineRule="atLeast"/>
        <w:rPr>
          <w:rFonts w:ascii="Arial" w:hAnsi="Arial"/>
          <w:sz w:val="18"/>
          <w:szCs w:val="18"/>
        </w:rPr>
      </w:pPr>
      <w:r>
        <w:rPr>
          <w:rFonts w:ascii="Arial" w:hAnsi="Arial"/>
          <w:sz w:val="18"/>
          <w:szCs w:val="18"/>
        </w:rPr>
        <w:t xml:space="preserve">Tourism is not an industry in the conventional sense of the word – </w:t>
      </w:r>
      <w:proofErr w:type="gramStart"/>
      <w:r>
        <w:rPr>
          <w:rFonts w:ascii="Arial" w:hAnsi="Arial"/>
          <w:sz w:val="18"/>
          <w:szCs w:val="18"/>
        </w:rPr>
        <w:t>i.e.</w:t>
      </w:r>
      <w:proofErr w:type="gramEnd"/>
      <w:r>
        <w:rPr>
          <w:rFonts w:ascii="Arial" w:hAnsi="Arial"/>
          <w:sz w:val="18"/>
          <w:szCs w:val="18"/>
        </w:rPr>
        <w:t xml:space="preserve"> the tourism product is not created out of a conventional production process and the methods used to measure tourism are not conventional ones. Essentially, the tourism industry serves our needs while we are away from our ‘usual environment’ by providing products and </w:t>
      </w:r>
      <w:proofErr w:type="gramStart"/>
      <w:r>
        <w:rPr>
          <w:rFonts w:ascii="Arial" w:hAnsi="Arial"/>
          <w:sz w:val="18"/>
          <w:szCs w:val="18"/>
        </w:rPr>
        <w:t>services, and</w:t>
      </w:r>
      <w:proofErr w:type="gramEnd"/>
      <w:r>
        <w:rPr>
          <w:rFonts w:ascii="Arial" w:hAnsi="Arial"/>
          <w:sz w:val="18"/>
          <w:szCs w:val="18"/>
        </w:rPr>
        <w:t xml:space="preserve"> represents an important part of many local economies. </w:t>
      </w:r>
    </w:p>
    <w:p w14:paraId="5AC341F4" w14:textId="77777777" w:rsidR="003867DC" w:rsidRDefault="003867DC">
      <w:pPr>
        <w:spacing w:line="280" w:lineRule="atLeast"/>
        <w:rPr>
          <w:rFonts w:ascii="Arial" w:hAnsi="Arial"/>
          <w:sz w:val="18"/>
          <w:szCs w:val="18"/>
        </w:rPr>
      </w:pPr>
    </w:p>
    <w:p w14:paraId="0FC6156B" w14:textId="77777777" w:rsidR="003867DC" w:rsidRDefault="003867DC">
      <w:pPr>
        <w:spacing w:line="280" w:lineRule="atLeast"/>
        <w:rPr>
          <w:rFonts w:ascii="Arial" w:hAnsi="Arial"/>
          <w:sz w:val="18"/>
          <w:szCs w:val="18"/>
        </w:rPr>
      </w:pPr>
      <w:r>
        <w:rPr>
          <w:rFonts w:ascii="Arial" w:hAnsi="Arial"/>
          <w:sz w:val="18"/>
          <w:szCs w:val="18"/>
        </w:rPr>
        <w:t>Measuring the impact of visitor volumes at a local level has been an important issue for destination and countryside managers for years. Yet, the scale, diversity and nature of tourism makes quantification a challenge – for example:</w:t>
      </w:r>
    </w:p>
    <w:p w14:paraId="3D30734D" w14:textId="77777777" w:rsidR="003867DC" w:rsidRDefault="003867DC">
      <w:pPr>
        <w:spacing w:line="280" w:lineRule="atLeast"/>
        <w:rPr>
          <w:rFonts w:ascii="Arial" w:hAnsi="Arial"/>
          <w:sz w:val="18"/>
          <w:szCs w:val="18"/>
        </w:rPr>
      </w:pPr>
    </w:p>
    <w:p w14:paraId="06C42B1D" w14:textId="77777777" w:rsidR="003867DC" w:rsidRDefault="003867DC">
      <w:pPr>
        <w:numPr>
          <w:ilvl w:val="0"/>
          <w:numId w:val="14"/>
        </w:numPr>
        <w:tabs>
          <w:tab w:val="clear" w:pos="720"/>
          <w:tab w:val="num" w:pos="284"/>
        </w:tabs>
        <w:spacing w:line="280" w:lineRule="atLeast"/>
        <w:ind w:left="284" w:hanging="284"/>
        <w:rPr>
          <w:rFonts w:ascii="Arial" w:hAnsi="Arial"/>
          <w:sz w:val="18"/>
          <w:szCs w:val="18"/>
        </w:rPr>
      </w:pPr>
      <w:r>
        <w:rPr>
          <w:rFonts w:ascii="Arial" w:hAnsi="Arial"/>
          <w:sz w:val="18"/>
          <w:szCs w:val="18"/>
        </w:rPr>
        <w:t xml:space="preserve">A plethora of businesses across many different sectors comprise the ‘tourism product’ </w:t>
      </w:r>
      <w:proofErr w:type="gramStart"/>
      <w:r>
        <w:rPr>
          <w:rFonts w:ascii="Arial" w:hAnsi="Arial"/>
          <w:sz w:val="18"/>
          <w:szCs w:val="18"/>
        </w:rPr>
        <w:t>e.g.</w:t>
      </w:r>
      <w:proofErr w:type="gramEnd"/>
      <w:r>
        <w:rPr>
          <w:rFonts w:ascii="Arial" w:hAnsi="Arial"/>
          <w:sz w:val="18"/>
          <w:szCs w:val="18"/>
        </w:rPr>
        <w:t xml:space="preserve"> accommodation businesses, visitor attractions, transport providers, retailers, restaurants, pubs, tea rooms etc.</w:t>
      </w:r>
    </w:p>
    <w:p w14:paraId="2EB6BEB8" w14:textId="77777777" w:rsidR="003867DC" w:rsidRDefault="003867DC">
      <w:pPr>
        <w:numPr>
          <w:ilvl w:val="0"/>
          <w:numId w:val="14"/>
        </w:numPr>
        <w:tabs>
          <w:tab w:val="clear" w:pos="720"/>
          <w:tab w:val="num" w:pos="284"/>
        </w:tabs>
        <w:spacing w:line="280" w:lineRule="atLeast"/>
        <w:ind w:left="284" w:hanging="284"/>
        <w:rPr>
          <w:rFonts w:ascii="Arial" w:hAnsi="Arial"/>
          <w:sz w:val="18"/>
          <w:szCs w:val="18"/>
        </w:rPr>
      </w:pPr>
      <w:r>
        <w:rPr>
          <w:rFonts w:ascii="Arial" w:hAnsi="Arial"/>
          <w:sz w:val="18"/>
          <w:szCs w:val="18"/>
        </w:rPr>
        <w:t xml:space="preserve">There are many different types of </w:t>
      </w:r>
      <w:proofErr w:type="gramStart"/>
      <w:r>
        <w:rPr>
          <w:rFonts w:ascii="Arial" w:hAnsi="Arial"/>
          <w:sz w:val="18"/>
          <w:szCs w:val="18"/>
        </w:rPr>
        <w:t>tourist</w:t>
      </w:r>
      <w:proofErr w:type="gramEnd"/>
      <w:r>
        <w:rPr>
          <w:rFonts w:ascii="Arial" w:hAnsi="Arial"/>
          <w:sz w:val="18"/>
          <w:szCs w:val="18"/>
        </w:rPr>
        <w:t xml:space="preserve"> – day visitors, staying visitors, visitors on holiday, visitors on business, plus visitors visiting friends and relatives, on language study etc. All these different markets behaviour in a different way with respect to trip frequency, spend per head, duration of stay etc.</w:t>
      </w:r>
    </w:p>
    <w:p w14:paraId="33BF61C0" w14:textId="77777777" w:rsidR="003867DC" w:rsidRDefault="003867DC">
      <w:pPr>
        <w:numPr>
          <w:ilvl w:val="0"/>
          <w:numId w:val="14"/>
        </w:numPr>
        <w:tabs>
          <w:tab w:val="clear" w:pos="720"/>
          <w:tab w:val="num" w:pos="284"/>
        </w:tabs>
        <w:spacing w:line="280" w:lineRule="atLeast"/>
        <w:ind w:left="284" w:hanging="284"/>
        <w:rPr>
          <w:rFonts w:ascii="Arial" w:hAnsi="Arial"/>
          <w:sz w:val="18"/>
          <w:szCs w:val="18"/>
        </w:rPr>
      </w:pPr>
      <w:r>
        <w:rPr>
          <w:rFonts w:ascii="Arial" w:hAnsi="Arial"/>
          <w:sz w:val="18"/>
          <w:szCs w:val="18"/>
        </w:rPr>
        <w:t>The nature of tourism itself creates problems as it is impossible to accurately monitor and record every visitor entering or leaving a geographical area.</w:t>
      </w:r>
    </w:p>
    <w:p w14:paraId="5015D279" w14:textId="77777777" w:rsidR="003867DC" w:rsidRDefault="003867DC">
      <w:pPr>
        <w:spacing w:line="280" w:lineRule="atLeast"/>
        <w:rPr>
          <w:rFonts w:ascii="Arial" w:hAnsi="Arial"/>
          <w:sz w:val="18"/>
          <w:szCs w:val="18"/>
        </w:rPr>
      </w:pPr>
    </w:p>
    <w:p w14:paraId="70384FFC" w14:textId="77777777" w:rsidR="003867DC" w:rsidRDefault="003867DC">
      <w:pPr>
        <w:spacing w:line="280" w:lineRule="atLeast"/>
        <w:rPr>
          <w:rFonts w:ascii="Arial" w:hAnsi="Arial"/>
          <w:sz w:val="18"/>
          <w:szCs w:val="18"/>
        </w:rPr>
      </w:pPr>
      <w:r>
        <w:rPr>
          <w:rFonts w:ascii="Arial" w:hAnsi="Arial"/>
          <w:sz w:val="18"/>
          <w:szCs w:val="18"/>
        </w:rPr>
        <w:t xml:space="preserve">It must, therefore, be stressed that calculating the value, volume and impact of tourism can never be a precise science. Theoretically, the best approach is implementing cordon surveys – but these are seldom affordable in practice and still engender </w:t>
      </w:r>
      <w:proofErr w:type="gramStart"/>
      <w:r>
        <w:rPr>
          <w:rFonts w:ascii="Arial" w:hAnsi="Arial"/>
          <w:sz w:val="18"/>
          <w:szCs w:val="18"/>
        </w:rPr>
        <w:t>a number of</w:t>
      </w:r>
      <w:proofErr w:type="gramEnd"/>
      <w:r>
        <w:rPr>
          <w:rFonts w:ascii="Arial" w:hAnsi="Arial"/>
          <w:sz w:val="18"/>
          <w:szCs w:val="18"/>
        </w:rPr>
        <w:t xml:space="preserve"> technical problems. Thus, the method chosen is always governed by issues of affordability, practically, data availability or attainability, data quality/ representativeness and comparability (both in a spatial and temporal sense).</w:t>
      </w:r>
    </w:p>
    <w:p w14:paraId="3B616332" w14:textId="77777777" w:rsidR="003867DC" w:rsidRDefault="003867DC">
      <w:pPr>
        <w:spacing w:line="280" w:lineRule="atLeast"/>
        <w:rPr>
          <w:rFonts w:ascii="Arial" w:hAnsi="Arial"/>
          <w:sz w:val="18"/>
          <w:szCs w:val="18"/>
        </w:rPr>
      </w:pPr>
    </w:p>
    <w:p w14:paraId="22273754" w14:textId="77777777" w:rsidR="003867DC" w:rsidRDefault="003867DC">
      <w:pPr>
        <w:spacing w:line="280" w:lineRule="atLeast"/>
        <w:rPr>
          <w:rFonts w:ascii="Arial" w:hAnsi="Arial"/>
          <w:sz w:val="18"/>
          <w:szCs w:val="18"/>
        </w:rPr>
      </w:pPr>
      <w:r>
        <w:rPr>
          <w:rFonts w:ascii="Arial" w:hAnsi="Arial"/>
          <w:sz w:val="18"/>
          <w:szCs w:val="18"/>
        </w:rPr>
        <w:t xml:space="preserve">It is for this reason, that the Cambridge Model – a computer based, industry specific model developed to calculate estimates of volume, </w:t>
      </w:r>
      <w:proofErr w:type="gramStart"/>
      <w:r>
        <w:rPr>
          <w:rFonts w:ascii="Arial" w:hAnsi="Arial"/>
          <w:sz w:val="18"/>
          <w:szCs w:val="18"/>
        </w:rPr>
        <w:t>value</w:t>
      </w:r>
      <w:proofErr w:type="gramEnd"/>
      <w:r>
        <w:rPr>
          <w:rFonts w:ascii="Arial" w:hAnsi="Arial"/>
          <w:sz w:val="18"/>
          <w:szCs w:val="18"/>
        </w:rPr>
        <w:t xml:space="preserve"> and economic impact of tourism on a county of District basis – has been used extensively.</w:t>
      </w:r>
    </w:p>
    <w:p w14:paraId="558253E7" w14:textId="77777777" w:rsidR="003867DC" w:rsidRDefault="003867DC">
      <w:pPr>
        <w:spacing w:line="280" w:lineRule="atLeast"/>
        <w:rPr>
          <w:rFonts w:ascii="Arial" w:hAnsi="Arial"/>
          <w:sz w:val="18"/>
          <w:szCs w:val="18"/>
        </w:rPr>
      </w:pPr>
    </w:p>
    <w:p w14:paraId="03D99C37" w14:textId="77777777" w:rsidR="003867DC" w:rsidRDefault="003867DC">
      <w:pPr>
        <w:spacing w:line="280" w:lineRule="atLeast"/>
        <w:rPr>
          <w:rFonts w:ascii="Arial" w:hAnsi="Arial"/>
          <w:sz w:val="18"/>
          <w:szCs w:val="18"/>
        </w:rPr>
      </w:pPr>
    </w:p>
    <w:p w14:paraId="4E4A8E8C" w14:textId="77777777" w:rsidR="003867DC" w:rsidRDefault="003867DC">
      <w:pPr>
        <w:spacing w:line="280" w:lineRule="atLeast"/>
        <w:rPr>
          <w:rFonts w:ascii="Arial" w:hAnsi="Arial"/>
          <w:sz w:val="18"/>
          <w:szCs w:val="18"/>
        </w:rPr>
      </w:pPr>
    </w:p>
    <w:p w14:paraId="1D4B5CEA" w14:textId="77777777" w:rsidR="003867DC" w:rsidRDefault="003867DC">
      <w:pPr>
        <w:spacing w:line="280" w:lineRule="atLeast"/>
        <w:rPr>
          <w:rFonts w:ascii="Arial" w:hAnsi="Arial"/>
          <w:b/>
          <w:sz w:val="18"/>
          <w:szCs w:val="18"/>
        </w:rPr>
      </w:pPr>
      <w:r>
        <w:rPr>
          <w:rFonts w:ascii="Arial" w:hAnsi="Arial"/>
          <w:b/>
          <w:sz w:val="18"/>
          <w:szCs w:val="18"/>
        </w:rPr>
        <w:br w:type="page"/>
      </w:r>
      <w:r>
        <w:rPr>
          <w:rFonts w:ascii="Arial" w:hAnsi="Arial"/>
          <w:b/>
          <w:sz w:val="18"/>
          <w:szCs w:val="18"/>
        </w:rPr>
        <w:lastRenderedPageBreak/>
        <w:t>2.3</w:t>
      </w:r>
      <w:r>
        <w:rPr>
          <w:rFonts w:ascii="Arial" w:hAnsi="Arial"/>
          <w:b/>
          <w:sz w:val="18"/>
          <w:szCs w:val="18"/>
        </w:rPr>
        <w:tab/>
        <w:t>The Cambridge Model: Background</w:t>
      </w:r>
    </w:p>
    <w:p w14:paraId="6F383E7E" w14:textId="77777777" w:rsidR="003867DC" w:rsidRDefault="003867DC">
      <w:pPr>
        <w:spacing w:line="280" w:lineRule="atLeast"/>
        <w:rPr>
          <w:rFonts w:ascii="Arial" w:hAnsi="Arial"/>
          <w:b/>
          <w:sz w:val="18"/>
          <w:szCs w:val="18"/>
        </w:rPr>
      </w:pPr>
    </w:p>
    <w:p w14:paraId="5BC25E89" w14:textId="77777777" w:rsidR="003867DC" w:rsidRDefault="003867DC">
      <w:pPr>
        <w:spacing w:line="280" w:lineRule="atLeast"/>
        <w:rPr>
          <w:rFonts w:ascii="Arial" w:hAnsi="Arial"/>
          <w:color w:val="FF0000"/>
          <w:sz w:val="18"/>
          <w:szCs w:val="18"/>
        </w:rPr>
      </w:pPr>
      <w:r>
        <w:rPr>
          <w:rFonts w:ascii="Arial" w:hAnsi="Arial"/>
          <w:sz w:val="18"/>
          <w:szCs w:val="18"/>
        </w:rPr>
        <w:t xml:space="preserve">For almost ten years, regional tourist boards across England have been working with Geoff Broom Associates in developing the Cambridge Model approach to estimate the value and volume of tourism to local authority areas. </w:t>
      </w:r>
    </w:p>
    <w:p w14:paraId="4AB183DD" w14:textId="77777777" w:rsidR="003867DC" w:rsidRDefault="003867DC">
      <w:pPr>
        <w:spacing w:line="280" w:lineRule="atLeast"/>
        <w:rPr>
          <w:rFonts w:ascii="Arial" w:hAnsi="Arial"/>
          <w:sz w:val="18"/>
          <w:szCs w:val="18"/>
        </w:rPr>
      </w:pPr>
    </w:p>
    <w:p w14:paraId="171C83D0" w14:textId="77777777" w:rsidR="003867DC" w:rsidRDefault="003867DC">
      <w:pPr>
        <w:spacing w:line="280" w:lineRule="atLeast"/>
        <w:rPr>
          <w:rFonts w:ascii="Arial" w:hAnsi="Arial"/>
          <w:sz w:val="18"/>
          <w:szCs w:val="18"/>
        </w:rPr>
      </w:pPr>
      <w:r>
        <w:rPr>
          <w:rFonts w:ascii="Arial" w:hAnsi="Arial"/>
          <w:sz w:val="18"/>
          <w:szCs w:val="18"/>
        </w:rPr>
        <w:t xml:space="preserve">The model was developed to provide an affordable method of calculating the value of tourism to local economies through using a range of readily available local data on an area’s tourism product to disaggregate a range of regional/ county tourism statistics. The method is popular with local authorities as it is affordable and can readily use available local statistics to generate a view of the volume, </w:t>
      </w:r>
      <w:proofErr w:type="gramStart"/>
      <w:r>
        <w:rPr>
          <w:rFonts w:ascii="Arial" w:hAnsi="Arial"/>
          <w:sz w:val="18"/>
          <w:szCs w:val="18"/>
        </w:rPr>
        <w:t>value</w:t>
      </w:r>
      <w:proofErr w:type="gramEnd"/>
      <w:r>
        <w:rPr>
          <w:rFonts w:ascii="Arial" w:hAnsi="Arial"/>
          <w:sz w:val="18"/>
          <w:szCs w:val="18"/>
        </w:rPr>
        <w:t xml:space="preserve"> and economic impact of visitor activity in the area. Nevertheless, where additional local data exists </w:t>
      </w:r>
      <w:proofErr w:type="gramStart"/>
      <w:r>
        <w:rPr>
          <w:rFonts w:ascii="Arial" w:hAnsi="Arial"/>
          <w:sz w:val="18"/>
          <w:szCs w:val="18"/>
        </w:rPr>
        <w:t>e.g.</w:t>
      </w:r>
      <w:proofErr w:type="gramEnd"/>
      <w:r>
        <w:rPr>
          <w:rFonts w:ascii="Arial" w:hAnsi="Arial"/>
          <w:sz w:val="18"/>
          <w:szCs w:val="18"/>
        </w:rPr>
        <w:t xml:space="preserve"> high quality occupancy data, information on profile of visitor structure and associated spend etc – this enables the replacement of regional data in the first stages of the model. Business surveys can also be commissioned to generate local calibration of the economic stage of the model.</w:t>
      </w:r>
    </w:p>
    <w:p w14:paraId="3BF983D3" w14:textId="77777777" w:rsidR="003867DC" w:rsidRDefault="003867DC">
      <w:pPr>
        <w:spacing w:line="280" w:lineRule="atLeast"/>
        <w:rPr>
          <w:rFonts w:ascii="Arial" w:hAnsi="Arial"/>
          <w:sz w:val="18"/>
          <w:szCs w:val="18"/>
        </w:rPr>
      </w:pPr>
    </w:p>
    <w:p w14:paraId="6E431782" w14:textId="77777777" w:rsidR="003867DC" w:rsidRDefault="003867DC">
      <w:pPr>
        <w:spacing w:line="280" w:lineRule="atLeast"/>
        <w:rPr>
          <w:rFonts w:ascii="Arial" w:hAnsi="Arial"/>
          <w:sz w:val="18"/>
          <w:szCs w:val="18"/>
        </w:rPr>
      </w:pPr>
      <w:r>
        <w:rPr>
          <w:rFonts w:ascii="Arial" w:hAnsi="Arial"/>
          <w:sz w:val="18"/>
          <w:szCs w:val="18"/>
        </w:rPr>
        <w:t xml:space="preserve">Indeed, although the Cambridge Model approach has been frequently labelled as being ‘top-down’, it is entirely possible to drive the model entirely by locally collected data, and thus introduce ‘bottom-up </w:t>
      </w:r>
      <w:proofErr w:type="gramStart"/>
      <w:r>
        <w:rPr>
          <w:rFonts w:ascii="Arial" w:hAnsi="Arial"/>
          <w:sz w:val="18"/>
          <w:szCs w:val="18"/>
        </w:rPr>
        <w:t>elements’</w:t>
      </w:r>
      <w:proofErr w:type="gramEnd"/>
      <w:r>
        <w:rPr>
          <w:rFonts w:ascii="Arial" w:hAnsi="Arial"/>
          <w:sz w:val="18"/>
          <w:szCs w:val="18"/>
        </w:rPr>
        <w:t xml:space="preserve">. Furthermore, the model utilises a standard methodology capable of application across the UK, and thus offers the potential for direct comparisons with similar destinations throughout the country. </w:t>
      </w:r>
    </w:p>
    <w:p w14:paraId="1EE9B89C" w14:textId="77777777" w:rsidR="003867DC" w:rsidRDefault="003867DC">
      <w:pPr>
        <w:spacing w:line="280" w:lineRule="atLeast"/>
        <w:rPr>
          <w:rFonts w:ascii="Arial" w:hAnsi="Arial"/>
          <w:b/>
          <w:sz w:val="18"/>
          <w:szCs w:val="18"/>
        </w:rPr>
      </w:pPr>
    </w:p>
    <w:p w14:paraId="075BFF2F" w14:textId="77777777" w:rsidR="003867DC" w:rsidRDefault="003867DC">
      <w:pPr>
        <w:spacing w:line="280" w:lineRule="atLeast"/>
        <w:rPr>
          <w:rFonts w:ascii="Arial" w:hAnsi="Arial"/>
          <w:b/>
          <w:sz w:val="18"/>
          <w:szCs w:val="18"/>
        </w:rPr>
      </w:pPr>
    </w:p>
    <w:p w14:paraId="6F595EA0" w14:textId="77777777" w:rsidR="003867DC" w:rsidRDefault="003867DC">
      <w:pPr>
        <w:spacing w:line="280" w:lineRule="atLeast"/>
        <w:rPr>
          <w:rFonts w:ascii="Arial" w:hAnsi="Arial"/>
          <w:b/>
          <w:sz w:val="18"/>
          <w:szCs w:val="18"/>
        </w:rPr>
      </w:pPr>
      <w:r>
        <w:rPr>
          <w:rFonts w:ascii="Arial" w:hAnsi="Arial"/>
          <w:b/>
          <w:sz w:val="18"/>
          <w:szCs w:val="18"/>
        </w:rPr>
        <w:t>2.4</w:t>
      </w:r>
      <w:r>
        <w:rPr>
          <w:rFonts w:ascii="Arial" w:hAnsi="Arial"/>
          <w:b/>
          <w:sz w:val="18"/>
          <w:szCs w:val="18"/>
        </w:rPr>
        <w:tab/>
        <w:t>Cambridge Model Version II</w:t>
      </w:r>
    </w:p>
    <w:p w14:paraId="529014F0" w14:textId="77777777" w:rsidR="003867DC" w:rsidRDefault="003867DC">
      <w:pPr>
        <w:spacing w:line="280" w:lineRule="atLeast"/>
        <w:rPr>
          <w:rFonts w:ascii="Arial" w:hAnsi="Arial"/>
          <w:sz w:val="18"/>
          <w:szCs w:val="18"/>
        </w:rPr>
      </w:pPr>
    </w:p>
    <w:p w14:paraId="7C801BEB" w14:textId="77777777" w:rsidR="003867DC" w:rsidRDefault="003867DC">
      <w:pPr>
        <w:spacing w:line="280" w:lineRule="atLeast"/>
        <w:rPr>
          <w:rFonts w:ascii="Arial" w:hAnsi="Arial"/>
          <w:sz w:val="18"/>
          <w:szCs w:val="18"/>
        </w:rPr>
      </w:pPr>
      <w:r>
        <w:rPr>
          <w:rFonts w:ascii="Arial" w:hAnsi="Arial"/>
          <w:sz w:val="18"/>
          <w:szCs w:val="18"/>
        </w:rPr>
        <w:t xml:space="preserve">Since the inception of the original Cambridge Model approach, </w:t>
      </w:r>
      <w:proofErr w:type="gramStart"/>
      <w:r>
        <w:rPr>
          <w:rFonts w:ascii="Arial" w:hAnsi="Arial"/>
          <w:sz w:val="18"/>
          <w:szCs w:val="18"/>
        </w:rPr>
        <w:t>a number of</w:t>
      </w:r>
      <w:proofErr w:type="gramEnd"/>
      <w:r>
        <w:rPr>
          <w:rFonts w:ascii="Arial" w:hAnsi="Arial"/>
          <w:sz w:val="18"/>
          <w:szCs w:val="18"/>
        </w:rPr>
        <w:t xml:space="preserve"> changes have occurred to the model’s methodology and the context of operation. Most importantly, autumn 2003 saw the launch of Cambridge Model Version II. This revised approach was developed from work undertaken for the </w:t>
      </w:r>
      <w:proofErr w:type="gramStart"/>
      <w:r>
        <w:rPr>
          <w:rFonts w:ascii="Arial" w:hAnsi="Arial"/>
          <w:sz w:val="18"/>
          <w:szCs w:val="18"/>
        </w:rPr>
        <w:t>South West</w:t>
      </w:r>
      <w:proofErr w:type="gramEnd"/>
      <w:r>
        <w:rPr>
          <w:rFonts w:ascii="Arial" w:hAnsi="Arial"/>
          <w:sz w:val="18"/>
          <w:szCs w:val="18"/>
        </w:rPr>
        <w:t xml:space="preserve"> Regional Development Agency and includes a number of enhancements. These include:</w:t>
      </w:r>
    </w:p>
    <w:p w14:paraId="59BBF351" w14:textId="77777777" w:rsidR="003867DC" w:rsidRDefault="003867DC">
      <w:pPr>
        <w:spacing w:line="280" w:lineRule="atLeast"/>
        <w:rPr>
          <w:rFonts w:ascii="Arial" w:hAnsi="Arial"/>
          <w:sz w:val="18"/>
          <w:szCs w:val="18"/>
        </w:rPr>
      </w:pPr>
    </w:p>
    <w:p w14:paraId="1A724877" w14:textId="77777777" w:rsidR="003867DC" w:rsidRDefault="003867DC">
      <w:pPr>
        <w:numPr>
          <w:ilvl w:val="0"/>
          <w:numId w:val="15"/>
        </w:numPr>
        <w:tabs>
          <w:tab w:val="clear" w:pos="720"/>
          <w:tab w:val="num" w:pos="284"/>
        </w:tabs>
        <w:spacing w:line="280" w:lineRule="atLeast"/>
        <w:ind w:left="284" w:hanging="284"/>
        <w:rPr>
          <w:rFonts w:ascii="Arial" w:hAnsi="Arial"/>
          <w:sz w:val="18"/>
          <w:szCs w:val="18"/>
        </w:rPr>
      </w:pPr>
      <w:r>
        <w:rPr>
          <w:rFonts w:ascii="Arial" w:hAnsi="Arial"/>
          <w:sz w:val="18"/>
          <w:szCs w:val="18"/>
        </w:rPr>
        <w:t xml:space="preserve">greater use of local data within the standardised model </w:t>
      </w:r>
      <w:proofErr w:type="gramStart"/>
      <w:r>
        <w:rPr>
          <w:rFonts w:ascii="Arial" w:hAnsi="Arial"/>
          <w:sz w:val="18"/>
          <w:szCs w:val="18"/>
        </w:rPr>
        <w:t>e.g.</w:t>
      </w:r>
      <w:proofErr w:type="gramEnd"/>
      <w:r>
        <w:rPr>
          <w:rFonts w:ascii="Arial" w:hAnsi="Arial"/>
          <w:sz w:val="18"/>
          <w:szCs w:val="18"/>
        </w:rPr>
        <w:t xml:space="preserve"> occupancy data, information on local wage rates</w:t>
      </w:r>
    </w:p>
    <w:p w14:paraId="2D52AF22" w14:textId="77777777" w:rsidR="003867DC" w:rsidRDefault="003867DC">
      <w:pPr>
        <w:numPr>
          <w:ilvl w:val="0"/>
          <w:numId w:val="15"/>
        </w:numPr>
        <w:tabs>
          <w:tab w:val="clear" w:pos="720"/>
          <w:tab w:val="num" w:pos="284"/>
        </w:tabs>
        <w:spacing w:line="280" w:lineRule="atLeast"/>
        <w:ind w:left="284" w:hanging="284"/>
        <w:rPr>
          <w:rFonts w:ascii="Arial" w:hAnsi="Arial"/>
          <w:sz w:val="18"/>
          <w:szCs w:val="18"/>
        </w:rPr>
      </w:pPr>
      <w:r>
        <w:rPr>
          <w:rFonts w:ascii="Arial" w:hAnsi="Arial"/>
          <w:sz w:val="18"/>
          <w:szCs w:val="18"/>
        </w:rPr>
        <w:t xml:space="preserve">enhanced outputs, notably visitor nights by accommodation type, spend by accommodation type, impact of non-trip related </w:t>
      </w:r>
      <w:proofErr w:type="gramStart"/>
      <w:r>
        <w:rPr>
          <w:rFonts w:ascii="Arial" w:hAnsi="Arial"/>
          <w:sz w:val="18"/>
          <w:szCs w:val="18"/>
        </w:rPr>
        <w:t>spend</w:t>
      </w:r>
      <w:proofErr w:type="gramEnd"/>
    </w:p>
    <w:p w14:paraId="58158424" w14:textId="77777777" w:rsidR="003867DC" w:rsidRDefault="003867DC">
      <w:pPr>
        <w:numPr>
          <w:ilvl w:val="0"/>
          <w:numId w:val="15"/>
        </w:numPr>
        <w:tabs>
          <w:tab w:val="clear" w:pos="720"/>
          <w:tab w:val="num" w:pos="284"/>
        </w:tabs>
        <w:spacing w:line="280" w:lineRule="atLeast"/>
        <w:ind w:left="284" w:hanging="284"/>
        <w:rPr>
          <w:rFonts w:ascii="Arial" w:hAnsi="Arial"/>
          <w:sz w:val="18"/>
          <w:szCs w:val="18"/>
        </w:rPr>
      </w:pPr>
      <w:r>
        <w:rPr>
          <w:rFonts w:ascii="Arial" w:hAnsi="Arial"/>
          <w:sz w:val="18"/>
          <w:szCs w:val="18"/>
        </w:rPr>
        <w:t>more sophisticated economic impact analysis section</w:t>
      </w:r>
    </w:p>
    <w:p w14:paraId="4C7B3C48" w14:textId="77777777" w:rsidR="003867DC" w:rsidRDefault="003867DC">
      <w:pPr>
        <w:numPr>
          <w:ilvl w:val="0"/>
          <w:numId w:val="15"/>
        </w:numPr>
        <w:tabs>
          <w:tab w:val="clear" w:pos="720"/>
          <w:tab w:val="num" w:pos="284"/>
        </w:tabs>
        <w:spacing w:line="280" w:lineRule="atLeast"/>
        <w:ind w:left="284" w:hanging="284"/>
        <w:rPr>
          <w:rFonts w:ascii="Arial" w:hAnsi="Arial"/>
          <w:sz w:val="18"/>
          <w:szCs w:val="18"/>
        </w:rPr>
      </w:pPr>
      <w:r>
        <w:rPr>
          <w:rFonts w:ascii="Arial" w:hAnsi="Arial"/>
          <w:sz w:val="18"/>
          <w:szCs w:val="18"/>
        </w:rPr>
        <w:t>adoption of a rolling average methodology for staying visitor value and volume</w:t>
      </w:r>
      <w:r>
        <w:rPr>
          <w:rStyle w:val="FootnoteReference"/>
          <w:rFonts w:ascii="Arial" w:hAnsi="Arial"/>
          <w:sz w:val="18"/>
          <w:szCs w:val="18"/>
        </w:rPr>
        <w:footnoteReference w:id="2"/>
      </w:r>
    </w:p>
    <w:p w14:paraId="2EC482E1" w14:textId="77777777" w:rsidR="003867DC" w:rsidRDefault="003867DC">
      <w:pPr>
        <w:spacing w:line="280" w:lineRule="atLeast"/>
        <w:ind w:left="60"/>
        <w:rPr>
          <w:rFonts w:ascii="Arial" w:hAnsi="Arial"/>
          <w:sz w:val="18"/>
          <w:szCs w:val="18"/>
        </w:rPr>
      </w:pPr>
    </w:p>
    <w:p w14:paraId="43DDBAB8" w14:textId="77777777" w:rsidR="003867DC" w:rsidRDefault="003867DC">
      <w:pPr>
        <w:spacing w:line="280" w:lineRule="atLeast"/>
        <w:ind w:left="60"/>
        <w:rPr>
          <w:rFonts w:ascii="Arial" w:hAnsi="Arial"/>
          <w:sz w:val="18"/>
          <w:szCs w:val="18"/>
        </w:rPr>
      </w:pPr>
    </w:p>
    <w:p w14:paraId="2C50FB8A" w14:textId="77777777" w:rsidR="003867DC" w:rsidRDefault="003867DC">
      <w:pPr>
        <w:spacing w:line="280" w:lineRule="atLeast"/>
        <w:rPr>
          <w:rFonts w:ascii="Arial" w:hAnsi="Arial"/>
          <w:b/>
          <w:sz w:val="18"/>
          <w:szCs w:val="18"/>
        </w:rPr>
      </w:pPr>
      <w:r>
        <w:rPr>
          <w:rFonts w:ascii="Arial" w:hAnsi="Arial"/>
          <w:b/>
          <w:sz w:val="18"/>
          <w:szCs w:val="18"/>
        </w:rPr>
        <w:t>2.5</w:t>
      </w:r>
      <w:r>
        <w:rPr>
          <w:rFonts w:ascii="Arial" w:hAnsi="Arial"/>
          <w:b/>
          <w:sz w:val="18"/>
          <w:szCs w:val="18"/>
        </w:rPr>
        <w:tab/>
        <w:t>Methodological Overview</w:t>
      </w:r>
    </w:p>
    <w:p w14:paraId="39CE96AE" w14:textId="77777777" w:rsidR="003867DC" w:rsidRDefault="003867DC">
      <w:pPr>
        <w:spacing w:line="280" w:lineRule="atLeast"/>
        <w:rPr>
          <w:rFonts w:ascii="Arial" w:hAnsi="Arial"/>
          <w:sz w:val="18"/>
          <w:szCs w:val="18"/>
        </w:rPr>
      </w:pPr>
    </w:p>
    <w:p w14:paraId="457757DE" w14:textId="77777777" w:rsidR="003867DC" w:rsidRDefault="003867DC">
      <w:pPr>
        <w:spacing w:line="280" w:lineRule="atLeast"/>
        <w:rPr>
          <w:rFonts w:ascii="Arial" w:hAnsi="Arial"/>
          <w:b/>
          <w:sz w:val="18"/>
          <w:szCs w:val="18"/>
        </w:rPr>
      </w:pPr>
      <w:r>
        <w:rPr>
          <w:rFonts w:ascii="Arial" w:hAnsi="Arial"/>
          <w:b/>
          <w:sz w:val="18"/>
          <w:szCs w:val="18"/>
        </w:rPr>
        <w:t>2.5.1</w:t>
      </w:r>
      <w:r>
        <w:rPr>
          <w:rFonts w:ascii="Arial" w:hAnsi="Arial"/>
          <w:b/>
          <w:sz w:val="18"/>
          <w:szCs w:val="18"/>
        </w:rPr>
        <w:tab/>
        <w:t>Key Outputs</w:t>
      </w:r>
    </w:p>
    <w:p w14:paraId="0E72C481" w14:textId="77777777" w:rsidR="003867DC" w:rsidRDefault="003867DC">
      <w:pPr>
        <w:spacing w:line="280" w:lineRule="atLeast"/>
        <w:rPr>
          <w:rFonts w:ascii="Arial" w:hAnsi="Arial"/>
          <w:b/>
          <w:sz w:val="18"/>
          <w:szCs w:val="18"/>
        </w:rPr>
      </w:pPr>
    </w:p>
    <w:p w14:paraId="63E94F12" w14:textId="77777777" w:rsidR="003867DC" w:rsidRDefault="003867DC">
      <w:pPr>
        <w:spacing w:line="280" w:lineRule="atLeast"/>
        <w:rPr>
          <w:rFonts w:ascii="Arial" w:hAnsi="Arial"/>
          <w:sz w:val="18"/>
          <w:szCs w:val="18"/>
        </w:rPr>
      </w:pPr>
      <w:r>
        <w:rPr>
          <w:rFonts w:ascii="Arial" w:hAnsi="Arial"/>
          <w:sz w:val="18"/>
          <w:szCs w:val="18"/>
        </w:rPr>
        <w:t>The model has two stages:</w:t>
      </w:r>
    </w:p>
    <w:p w14:paraId="088B46F3" w14:textId="77777777" w:rsidR="003867DC" w:rsidRDefault="003867DC">
      <w:pPr>
        <w:spacing w:line="280" w:lineRule="atLeast"/>
        <w:rPr>
          <w:rFonts w:ascii="Arial" w:hAnsi="Arial"/>
          <w:sz w:val="18"/>
          <w:szCs w:val="18"/>
        </w:rPr>
      </w:pPr>
    </w:p>
    <w:p w14:paraId="622D90D9" w14:textId="77777777" w:rsidR="003867DC" w:rsidRDefault="003867DC">
      <w:pPr>
        <w:spacing w:line="280" w:lineRule="atLeast"/>
        <w:rPr>
          <w:rFonts w:ascii="Arial" w:hAnsi="Arial"/>
          <w:sz w:val="18"/>
          <w:szCs w:val="18"/>
        </w:rPr>
      </w:pPr>
      <w:r>
        <w:rPr>
          <w:rFonts w:ascii="Arial" w:hAnsi="Arial"/>
          <w:sz w:val="18"/>
          <w:szCs w:val="18"/>
        </w:rPr>
        <w:t>Stage 1: Calculates the volume and value of day and staying visitors to the study area.</w:t>
      </w:r>
    </w:p>
    <w:p w14:paraId="091AB3FF" w14:textId="77777777" w:rsidR="003867DC" w:rsidRDefault="003867DC">
      <w:pPr>
        <w:spacing w:line="280" w:lineRule="atLeast"/>
        <w:rPr>
          <w:rFonts w:ascii="Arial" w:hAnsi="Arial"/>
          <w:sz w:val="18"/>
          <w:szCs w:val="18"/>
        </w:rPr>
      </w:pPr>
      <w:r>
        <w:rPr>
          <w:rFonts w:ascii="Arial" w:hAnsi="Arial"/>
          <w:sz w:val="18"/>
          <w:szCs w:val="18"/>
        </w:rPr>
        <w:t>Stage 2: Estimates the economic impact of this visitor spending in the local economy.</w:t>
      </w:r>
    </w:p>
    <w:p w14:paraId="6077E4F9" w14:textId="77777777" w:rsidR="003867DC" w:rsidRDefault="003867DC">
      <w:pPr>
        <w:spacing w:line="280" w:lineRule="atLeast"/>
        <w:rPr>
          <w:rFonts w:ascii="Arial" w:hAnsi="Arial"/>
          <w:sz w:val="18"/>
          <w:szCs w:val="18"/>
        </w:rPr>
      </w:pPr>
    </w:p>
    <w:p w14:paraId="72980C28" w14:textId="77777777" w:rsidR="003867DC" w:rsidRDefault="003867DC">
      <w:pPr>
        <w:spacing w:line="280" w:lineRule="atLeast"/>
        <w:rPr>
          <w:rFonts w:ascii="Arial" w:hAnsi="Arial"/>
          <w:sz w:val="18"/>
          <w:szCs w:val="18"/>
        </w:rPr>
      </w:pPr>
      <w:r>
        <w:rPr>
          <w:rFonts w:ascii="Arial" w:hAnsi="Arial"/>
          <w:sz w:val="18"/>
          <w:szCs w:val="18"/>
        </w:rPr>
        <w:t>The Cambridge Model is therefore able to generate indicative estimates for the following:</w:t>
      </w:r>
    </w:p>
    <w:p w14:paraId="4E17435B" w14:textId="77777777" w:rsidR="003867DC" w:rsidRDefault="003867DC">
      <w:pPr>
        <w:spacing w:line="280" w:lineRule="atLeast"/>
        <w:rPr>
          <w:rFonts w:ascii="Arial" w:hAnsi="Arial"/>
          <w:sz w:val="18"/>
          <w:szCs w:val="18"/>
        </w:rPr>
      </w:pPr>
    </w:p>
    <w:p w14:paraId="6D7FD864" w14:textId="77777777" w:rsidR="003867DC" w:rsidRDefault="003867DC">
      <w:pPr>
        <w:numPr>
          <w:ilvl w:val="0"/>
          <w:numId w:val="13"/>
        </w:numPr>
        <w:spacing w:line="280" w:lineRule="atLeast"/>
        <w:rPr>
          <w:rFonts w:ascii="Arial" w:hAnsi="Arial"/>
          <w:sz w:val="18"/>
          <w:szCs w:val="18"/>
        </w:rPr>
      </w:pPr>
      <w:r>
        <w:rPr>
          <w:rFonts w:ascii="Arial" w:hAnsi="Arial"/>
          <w:sz w:val="18"/>
          <w:szCs w:val="18"/>
        </w:rPr>
        <w:t xml:space="preserve">The volume of staying trips taken in the </w:t>
      </w:r>
      <w:proofErr w:type="gramStart"/>
      <w:r>
        <w:rPr>
          <w:rFonts w:ascii="Arial" w:hAnsi="Arial"/>
          <w:sz w:val="18"/>
          <w:szCs w:val="18"/>
        </w:rPr>
        <w:t>District</w:t>
      </w:r>
      <w:proofErr w:type="gramEnd"/>
      <w:r>
        <w:rPr>
          <w:rFonts w:ascii="Arial" w:hAnsi="Arial"/>
          <w:sz w:val="18"/>
          <w:szCs w:val="18"/>
        </w:rPr>
        <w:t xml:space="preserve"> by overseas and domestic visitors</w:t>
      </w:r>
    </w:p>
    <w:p w14:paraId="5C9D6877" w14:textId="77777777" w:rsidR="003867DC" w:rsidRDefault="003867DC">
      <w:pPr>
        <w:numPr>
          <w:ilvl w:val="0"/>
          <w:numId w:val="13"/>
        </w:numPr>
        <w:spacing w:line="280" w:lineRule="atLeast"/>
        <w:rPr>
          <w:rFonts w:ascii="Arial" w:hAnsi="Arial"/>
          <w:sz w:val="18"/>
          <w:szCs w:val="18"/>
        </w:rPr>
      </w:pPr>
      <w:r>
        <w:rPr>
          <w:rFonts w:ascii="Arial" w:hAnsi="Arial"/>
          <w:sz w:val="18"/>
          <w:szCs w:val="18"/>
        </w:rPr>
        <w:lastRenderedPageBreak/>
        <w:t xml:space="preserve">The volume of visitor nights </w:t>
      </w:r>
      <w:proofErr w:type="gramStart"/>
      <w:r>
        <w:rPr>
          <w:rFonts w:ascii="Arial" w:hAnsi="Arial"/>
          <w:sz w:val="18"/>
          <w:szCs w:val="18"/>
        </w:rPr>
        <w:t>spend</w:t>
      </w:r>
      <w:proofErr w:type="gramEnd"/>
      <w:r>
        <w:rPr>
          <w:rFonts w:ascii="Arial" w:hAnsi="Arial"/>
          <w:sz w:val="18"/>
          <w:szCs w:val="18"/>
        </w:rPr>
        <w:t xml:space="preserve"> in the District by overseas and domestic visitors</w:t>
      </w:r>
    </w:p>
    <w:p w14:paraId="1DBD8C0D" w14:textId="77777777" w:rsidR="003867DC" w:rsidRDefault="003867DC">
      <w:pPr>
        <w:numPr>
          <w:ilvl w:val="0"/>
          <w:numId w:val="13"/>
        </w:numPr>
        <w:spacing w:line="280" w:lineRule="atLeast"/>
        <w:rPr>
          <w:rFonts w:ascii="Arial" w:hAnsi="Arial"/>
          <w:sz w:val="18"/>
          <w:szCs w:val="18"/>
        </w:rPr>
      </w:pPr>
      <w:r>
        <w:rPr>
          <w:rFonts w:ascii="Arial" w:hAnsi="Arial"/>
          <w:sz w:val="18"/>
          <w:szCs w:val="18"/>
        </w:rPr>
        <w:t xml:space="preserve">The number of leisure day visits taken from home to and within the </w:t>
      </w:r>
      <w:proofErr w:type="gramStart"/>
      <w:r>
        <w:rPr>
          <w:rFonts w:ascii="Arial" w:hAnsi="Arial"/>
          <w:sz w:val="18"/>
          <w:szCs w:val="18"/>
        </w:rPr>
        <w:t>District</w:t>
      </w:r>
      <w:proofErr w:type="gramEnd"/>
    </w:p>
    <w:p w14:paraId="0BB29B01" w14:textId="77777777" w:rsidR="003867DC" w:rsidRDefault="003867DC">
      <w:pPr>
        <w:numPr>
          <w:ilvl w:val="0"/>
          <w:numId w:val="13"/>
        </w:numPr>
        <w:spacing w:line="280" w:lineRule="atLeast"/>
        <w:rPr>
          <w:rFonts w:ascii="Arial" w:hAnsi="Arial"/>
          <w:sz w:val="18"/>
          <w:szCs w:val="18"/>
        </w:rPr>
      </w:pPr>
      <w:r>
        <w:rPr>
          <w:rFonts w:ascii="Arial" w:hAnsi="Arial"/>
          <w:sz w:val="18"/>
          <w:szCs w:val="18"/>
        </w:rPr>
        <w:t xml:space="preserve">Visitor expenditure associated with these trips to the </w:t>
      </w:r>
      <w:proofErr w:type="gramStart"/>
      <w:r>
        <w:rPr>
          <w:rFonts w:ascii="Arial" w:hAnsi="Arial"/>
          <w:sz w:val="18"/>
          <w:szCs w:val="18"/>
        </w:rPr>
        <w:t>District</w:t>
      </w:r>
      <w:proofErr w:type="gramEnd"/>
      <w:r>
        <w:rPr>
          <w:rFonts w:ascii="Arial" w:hAnsi="Arial"/>
          <w:sz w:val="18"/>
          <w:szCs w:val="18"/>
        </w:rPr>
        <w:t>, and its distribution across key sectors of the local tourism economy</w:t>
      </w:r>
    </w:p>
    <w:p w14:paraId="5DF12564" w14:textId="77777777" w:rsidR="003867DC" w:rsidRDefault="003867DC">
      <w:pPr>
        <w:numPr>
          <w:ilvl w:val="0"/>
          <w:numId w:val="13"/>
        </w:numPr>
        <w:spacing w:line="280" w:lineRule="atLeast"/>
        <w:rPr>
          <w:rFonts w:ascii="Arial" w:hAnsi="Arial"/>
          <w:sz w:val="18"/>
          <w:szCs w:val="18"/>
        </w:rPr>
      </w:pPr>
      <w:r>
        <w:rPr>
          <w:rFonts w:ascii="Arial" w:hAnsi="Arial"/>
          <w:sz w:val="18"/>
          <w:szCs w:val="18"/>
        </w:rPr>
        <w:t xml:space="preserve">The value of additional business turnover generated by tourism activity within the </w:t>
      </w:r>
      <w:proofErr w:type="gramStart"/>
      <w:r>
        <w:rPr>
          <w:rFonts w:ascii="Arial" w:hAnsi="Arial"/>
          <w:sz w:val="18"/>
          <w:szCs w:val="18"/>
        </w:rPr>
        <w:t>District</w:t>
      </w:r>
      <w:proofErr w:type="gramEnd"/>
    </w:p>
    <w:p w14:paraId="073457BB" w14:textId="77777777" w:rsidR="003867DC" w:rsidRDefault="003867DC">
      <w:pPr>
        <w:numPr>
          <w:ilvl w:val="0"/>
          <w:numId w:val="13"/>
        </w:numPr>
        <w:spacing w:line="280" w:lineRule="atLeast"/>
        <w:rPr>
          <w:rFonts w:ascii="Arial" w:hAnsi="Arial"/>
          <w:sz w:val="18"/>
          <w:szCs w:val="18"/>
        </w:rPr>
      </w:pPr>
      <w:r>
        <w:rPr>
          <w:rFonts w:ascii="Arial" w:hAnsi="Arial"/>
          <w:sz w:val="18"/>
          <w:szCs w:val="18"/>
        </w:rPr>
        <w:t xml:space="preserve">The level of direct, indirect and induced employment sustained by visitor expenditure within the </w:t>
      </w:r>
      <w:proofErr w:type="gramStart"/>
      <w:r>
        <w:rPr>
          <w:rFonts w:ascii="Arial" w:hAnsi="Arial"/>
          <w:sz w:val="18"/>
          <w:szCs w:val="18"/>
        </w:rPr>
        <w:t>District</w:t>
      </w:r>
      <w:proofErr w:type="gramEnd"/>
    </w:p>
    <w:p w14:paraId="7E1651B5" w14:textId="77777777" w:rsidR="003867DC" w:rsidRDefault="003867DC">
      <w:pPr>
        <w:spacing w:line="280" w:lineRule="atLeast"/>
        <w:rPr>
          <w:rFonts w:ascii="Arial" w:hAnsi="Arial"/>
          <w:sz w:val="18"/>
          <w:szCs w:val="18"/>
        </w:rPr>
      </w:pPr>
    </w:p>
    <w:p w14:paraId="39499679" w14:textId="77777777" w:rsidR="003867DC" w:rsidRDefault="003867DC">
      <w:pPr>
        <w:spacing w:line="280" w:lineRule="atLeast"/>
        <w:rPr>
          <w:rFonts w:ascii="Arial" w:hAnsi="Arial"/>
          <w:sz w:val="18"/>
          <w:szCs w:val="18"/>
        </w:rPr>
      </w:pPr>
      <w:r>
        <w:rPr>
          <w:rFonts w:ascii="Arial" w:hAnsi="Arial"/>
          <w:sz w:val="18"/>
          <w:szCs w:val="18"/>
        </w:rPr>
        <w:t xml:space="preserve">For staying </w:t>
      </w:r>
      <w:proofErr w:type="gramStart"/>
      <w:r>
        <w:rPr>
          <w:rFonts w:ascii="Arial" w:hAnsi="Arial"/>
          <w:sz w:val="18"/>
          <w:szCs w:val="18"/>
        </w:rPr>
        <w:t>trips</w:t>
      </w:r>
      <w:proofErr w:type="gramEnd"/>
      <w:r>
        <w:rPr>
          <w:rFonts w:ascii="Arial" w:hAnsi="Arial"/>
          <w:sz w:val="18"/>
          <w:szCs w:val="18"/>
        </w:rPr>
        <w:t xml:space="preserve"> the model also offers a breakdown according to the type of accommodation used and the main purpose of visit, i.e. holiday, visiting friends and relatives, business, language school visit and ‘other’</w:t>
      </w:r>
      <w:r>
        <w:rPr>
          <w:rStyle w:val="FootnoteReference"/>
          <w:rFonts w:ascii="Arial" w:hAnsi="Arial"/>
          <w:sz w:val="18"/>
          <w:szCs w:val="18"/>
        </w:rPr>
        <w:footnoteReference w:id="3"/>
      </w:r>
      <w:r>
        <w:rPr>
          <w:rFonts w:ascii="Arial" w:hAnsi="Arial"/>
          <w:sz w:val="18"/>
          <w:szCs w:val="18"/>
        </w:rPr>
        <w:t xml:space="preserve"> purposes.</w:t>
      </w:r>
    </w:p>
    <w:p w14:paraId="571E7466" w14:textId="77777777" w:rsidR="003867DC" w:rsidRDefault="003867DC">
      <w:pPr>
        <w:spacing w:line="280" w:lineRule="atLeast"/>
        <w:rPr>
          <w:rFonts w:ascii="Arial" w:hAnsi="Arial"/>
          <w:sz w:val="18"/>
          <w:szCs w:val="18"/>
        </w:rPr>
      </w:pPr>
    </w:p>
    <w:p w14:paraId="46646218" w14:textId="77777777" w:rsidR="003867DC" w:rsidRDefault="003867DC">
      <w:pPr>
        <w:spacing w:line="280" w:lineRule="atLeast"/>
        <w:rPr>
          <w:rFonts w:ascii="Arial" w:hAnsi="Arial"/>
          <w:sz w:val="18"/>
          <w:szCs w:val="18"/>
        </w:rPr>
      </w:pPr>
    </w:p>
    <w:p w14:paraId="141401EC" w14:textId="77777777" w:rsidR="003867DC" w:rsidRDefault="003867DC">
      <w:pPr>
        <w:spacing w:line="280" w:lineRule="atLeast"/>
        <w:rPr>
          <w:rFonts w:ascii="Arial" w:hAnsi="Arial"/>
          <w:b/>
          <w:sz w:val="18"/>
          <w:szCs w:val="18"/>
        </w:rPr>
      </w:pPr>
      <w:r>
        <w:rPr>
          <w:rFonts w:ascii="Arial" w:hAnsi="Arial"/>
          <w:b/>
          <w:sz w:val="18"/>
          <w:szCs w:val="18"/>
        </w:rPr>
        <w:t>2.5.2</w:t>
      </w:r>
      <w:r>
        <w:rPr>
          <w:rFonts w:ascii="Arial" w:hAnsi="Arial"/>
          <w:b/>
          <w:sz w:val="18"/>
          <w:szCs w:val="18"/>
        </w:rPr>
        <w:tab/>
        <w:t>Data Sources</w:t>
      </w:r>
    </w:p>
    <w:p w14:paraId="5E9A6DFC" w14:textId="77777777" w:rsidR="003867DC" w:rsidRDefault="003867DC">
      <w:pPr>
        <w:spacing w:line="280" w:lineRule="atLeast"/>
        <w:rPr>
          <w:rFonts w:ascii="Arial" w:hAnsi="Arial"/>
          <w:b/>
          <w:sz w:val="18"/>
          <w:szCs w:val="18"/>
        </w:rPr>
      </w:pPr>
    </w:p>
    <w:p w14:paraId="657A3FAD" w14:textId="77777777" w:rsidR="003867DC" w:rsidRDefault="003867DC">
      <w:pPr>
        <w:spacing w:line="280" w:lineRule="atLeast"/>
        <w:rPr>
          <w:rFonts w:ascii="Arial" w:hAnsi="Arial"/>
          <w:sz w:val="18"/>
          <w:szCs w:val="18"/>
        </w:rPr>
      </w:pPr>
      <w:r>
        <w:rPr>
          <w:rFonts w:ascii="Arial" w:hAnsi="Arial"/>
          <w:sz w:val="18"/>
          <w:szCs w:val="18"/>
        </w:rPr>
        <w:t>In its standard form, the Cambridge Model uses a range of local data including details of accommodation stock, local occupancy rates, population, employment, local wage rates and visits to attractions. It applies this locally sourced information to regional estimates of tourism volume and expenditure derived from the following national surveys:</w:t>
      </w:r>
    </w:p>
    <w:p w14:paraId="1DE9B59A" w14:textId="77777777" w:rsidR="003867DC" w:rsidRDefault="003867DC">
      <w:pPr>
        <w:spacing w:line="280" w:lineRule="atLeast"/>
        <w:rPr>
          <w:rFonts w:ascii="Arial" w:hAnsi="Arial"/>
          <w:sz w:val="18"/>
          <w:szCs w:val="18"/>
        </w:rPr>
      </w:pPr>
    </w:p>
    <w:p w14:paraId="29E8A20C" w14:textId="77777777" w:rsidR="003867DC" w:rsidRDefault="003867DC">
      <w:pPr>
        <w:numPr>
          <w:ilvl w:val="0"/>
          <w:numId w:val="12"/>
        </w:numPr>
        <w:spacing w:line="280" w:lineRule="atLeast"/>
        <w:rPr>
          <w:rFonts w:ascii="Arial" w:hAnsi="Arial"/>
          <w:sz w:val="18"/>
          <w:szCs w:val="18"/>
        </w:rPr>
      </w:pPr>
      <w:r>
        <w:rPr>
          <w:rFonts w:ascii="Arial" w:hAnsi="Arial"/>
          <w:sz w:val="18"/>
          <w:szCs w:val="18"/>
        </w:rPr>
        <w:t xml:space="preserve">United Kingdom Tourism Survey (UKTS) </w:t>
      </w:r>
    </w:p>
    <w:p w14:paraId="5C9D7CAD" w14:textId="77777777" w:rsidR="003867DC" w:rsidRDefault="003867DC">
      <w:pPr>
        <w:numPr>
          <w:ilvl w:val="0"/>
          <w:numId w:val="12"/>
        </w:numPr>
        <w:spacing w:line="280" w:lineRule="atLeast"/>
        <w:rPr>
          <w:rFonts w:ascii="Arial" w:hAnsi="Arial"/>
          <w:sz w:val="18"/>
          <w:szCs w:val="18"/>
        </w:rPr>
      </w:pPr>
      <w:r>
        <w:rPr>
          <w:rFonts w:ascii="Arial" w:hAnsi="Arial"/>
          <w:sz w:val="18"/>
          <w:szCs w:val="18"/>
        </w:rPr>
        <w:t xml:space="preserve">International Passenger Survey (IPS) </w:t>
      </w:r>
    </w:p>
    <w:p w14:paraId="20C4DC48" w14:textId="77777777" w:rsidR="003867DC" w:rsidRDefault="003867DC">
      <w:pPr>
        <w:numPr>
          <w:ilvl w:val="0"/>
          <w:numId w:val="12"/>
        </w:numPr>
        <w:spacing w:line="280" w:lineRule="atLeast"/>
        <w:rPr>
          <w:rFonts w:ascii="Arial" w:hAnsi="Arial"/>
          <w:sz w:val="18"/>
          <w:szCs w:val="18"/>
        </w:rPr>
      </w:pPr>
      <w:r>
        <w:rPr>
          <w:rFonts w:ascii="Arial" w:hAnsi="Arial"/>
          <w:sz w:val="18"/>
          <w:szCs w:val="18"/>
        </w:rPr>
        <w:t xml:space="preserve">United Kingdom Day Visits Survey (UKDVS) </w:t>
      </w:r>
    </w:p>
    <w:p w14:paraId="3B436B0E" w14:textId="77777777" w:rsidR="003867DC" w:rsidRDefault="003867DC">
      <w:pPr>
        <w:numPr>
          <w:ilvl w:val="0"/>
          <w:numId w:val="12"/>
        </w:numPr>
        <w:spacing w:line="280" w:lineRule="atLeast"/>
        <w:rPr>
          <w:rFonts w:ascii="Arial" w:hAnsi="Arial"/>
          <w:sz w:val="18"/>
          <w:szCs w:val="18"/>
        </w:rPr>
      </w:pPr>
      <w:r>
        <w:rPr>
          <w:rFonts w:ascii="Arial" w:hAnsi="Arial"/>
          <w:sz w:val="18"/>
          <w:szCs w:val="18"/>
        </w:rPr>
        <w:t xml:space="preserve">New Earnings Survey </w:t>
      </w:r>
    </w:p>
    <w:p w14:paraId="246EDB11" w14:textId="77777777" w:rsidR="003867DC" w:rsidRDefault="003867DC">
      <w:pPr>
        <w:numPr>
          <w:ilvl w:val="0"/>
          <w:numId w:val="12"/>
        </w:numPr>
        <w:spacing w:line="280" w:lineRule="atLeast"/>
        <w:rPr>
          <w:rFonts w:ascii="Arial" w:hAnsi="Arial"/>
          <w:sz w:val="18"/>
          <w:szCs w:val="18"/>
        </w:rPr>
      </w:pPr>
      <w:r>
        <w:rPr>
          <w:rFonts w:ascii="Arial" w:hAnsi="Arial"/>
          <w:sz w:val="18"/>
          <w:szCs w:val="18"/>
        </w:rPr>
        <w:t xml:space="preserve">Census of Employment </w:t>
      </w:r>
    </w:p>
    <w:p w14:paraId="4BD6F2FE" w14:textId="77777777" w:rsidR="003867DC" w:rsidRDefault="003867DC">
      <w:pPr>
        <w:numPr>
          <w:ilvl w:val="0"/>
          <w:numId w:val="12"/>
        </w:numPr>
        <w:spacing w:line="280" w:lineRule="atLeast"/>
        <w:rPr>
          <w:rFonts w:ascii="Arial" w:hAnsi="Arial"/>
          <w:sz w:val="18"/>
          <w:szCs w:val="18"/>
        </w:rPr>
      </w:pPr>
      <w:r>
        <w:rPr>
          <w:rFonts w:ascii="Arial" w:hAnsi="Arial"/>
          <w:sz w:val="18"/>
          <w:szCs w:val="18"/>
        </w:rPr>
        <w:t>Census of Population 2001 (estimates of resident population as rebased on 2001 Census data)</w:t>
      </w:r>
    </w:p>
    <w:p w14:paraId="1034CF9F" w14:textId="77777777" w:rsidR="003867DC" w:rsidRDefault="003867DC">
      <w:pPr>
        <w:numPr>
          <w:ilvl w:val="0"/>
          <w:numId w:val="12"/>
        </w:numPr>
        <w:spacing w:line="280" w:lineRule="atLeast"/>
        <w:rPr>
          <w:rFonts w:ascii="Arial" w:hAnsi="Arial"/>
          <w:sz w:val="18"/>
          <w:szCs w:val="18"/>
        </w:rPr>
      </w:pPr>
      <w:r>
        <w:rPr>
          <w:rFonts w:ascii="Arial" w:hAnsi="Arial"/>
          <w:sz w:val="18"/>
          <w:szCs w:val="18"/>
        </w:rPr>
        <w:t xml:space="preserve">Labour Force Survey </w:t>
      </w:r>
    </w:p>
    <w:p w14:paraId="550DB5F7" w14:textId="77777777" w:rsidR="003867DC" w:rsidRDefault="003867DC">
      <w:pPr>
        <w:numPr>
          <w:ilvl w:val="0"/>
          <w:numId w:val="12"/>
        </w:numPr>
        <w:spacing w:line="280" w:lineRule="atLeast"/>
        <w:rPr>
          <w:rFonts w:ascii="Arial" w:hAnsi="Arial"/>
          <w:sz w:val="18"/>
          <w:szCs w:val="18"/>
        </w:rPr>
      </w:pPr>
      <w:r>
        <w:rPr>
          <w:rFonts w:ascii="Arial" w:hAnsi="Arial"/>
          <w:sz w:val="18"/>
          <w:szCs w:val="18"/>
        </w:rPr>
        <w:t>Annual Business Inquiry</w:t>
      </w:r>
    </w:p>
    <w:p w14:paraId="0A0AAF35" w14:textId="77777777" w:rsidR="003867DC" w:rsidRDefault="003867DC">
      <w:pPr>
        <w:spacing w:line="280" w:lineRule="atLeast"/>
        <w:ind w:left="60"/>
        <w:rPr>
          <w:rFonts w:ascii="Arial" w:hAnsi="Arial"/>
          <w:sz w:val="18"/>
          <w:szCs w:val="18"/>
        </w:rPr>
      </w:pPr>
    </w:p>
    <w:p w14:paraId="56F03C00" w14:textId="77777777" w:rsidR="003867DC" w:rsidRDefault="003867DC">
      <w:pPr>
        <w:spacing w:line="280" w:lineRule="atLeast"/>
        <w:rPr>
          <w:rFonts w:ascii="Arial" w:hAnsi="Arial"/>
          <w:sz w:val="18"/>
          <w:szCs w:val="18"/>
        </w:rPr>
      </w:pPr>
      <w:r>
        <w:rPr>
          <w:rFonts w:ascii="Arial" w:hAnsi="Arial"/>
          <w:sz w:val="18"/>
          <w:szCs w:val="18"/>
        </w:rPr>
        <w:t>As highlighted above, the Model allows estimates generated using the above existing data sources to be refined further using locally available survey data – to the extent that it is possible to drive the Model entirely by locally collected data. Locally collected data used in this study include:</w:t>
      </w:r>
    </w:p>
    <w:p w14:paraId="593AAB3C" w14:textId="77777777" w:rsidR="003867DC" w:rsidRDefault="003867DC">
      <w:pPr>
        <w:spacing w:line="280" w:lineRule="atLeast"/>
        <w:rPr>
          <w:rFonts w:ascii="Arial" w:hAnsi="Arial"/>
          <w:sz w:val="18"/>
          <w:szCs w:val="18"/>
        </w:rPr>
      </w:pPr>
    </w:p>
    <w:p w14:paraId="3AC7F177" w14:textId="77777777" w:rsidR="003867DC" w:rsidRDefault="003867DC">
      <w:pPr>
        <w:numPr>
          <w:ilvl w:val="0"/>
          <w:numId w:val="11"/>
        </w:numPr>
        <w:spacing w:line="280" w:lineRule="atLeast"/>
        <w:rPr>
          <w:rFonts w:ascii="Arial" w:hAnsi="Arial"/>
          <w:sz w:val="18"/>
          <w:szCs w:val="18"/>
        </w:rPr>
      </w:pPr>
      <w:r>
        <w:rPr>
          <w:rFonts w:ascii="Arial" w:hAnsi="Arial"/>
          <w:sz w:val="18"/>
          <w:szCs w:val="18"/>
        </w:rPr>
        <w:t xml:space="preserve">Audit of accommodation stock </w:t>
      </w:r>
    </w:p>
    <w:p w14:paraId="238745D0" w14:textId="77777777" w:rsidR="003867DC" w:rsidRDefault="003867DC">
      <w:pPr>
        <w:numPr>
          <w:ilvl w:val="0"/>
          <w:numId w:val="11"/>
        </w:numPr>
        <w:spacing w:line="280" w:lineRule="atLeast"/>
        <w:rPr>
          <w:rFonts w:ascii="Arial" w:hAnsi="Arial"/>
          <w:sz w:val="18"/>
          <w:szCs w:val="18"/>
        </w:rPr>
      </w:pPr>
      <w:r>
        <w:rPr>
          <w:rFonts w:ascii="Arial" w:hAnsi="Arial"/>
          <w:sz w:val="18"/>
          <w:szCs w:val="18"/>
        </w:rPr>
        <w:t>Average room and bed occupancy from local survey</w:t>
      </w:r>
    </w:p>
    <w:p w14:paraId="178DFF67" w14:textId="77777777" w:rsidR="003867DC" w:rsidRDefault="003867DC">
      <w:pPr>
        <w:numPr>
          <w:ilvl w:val="0"/>
          <w:numId w:val="11"/>
        </w:numPr>
        <w:spacing w:line="280" w:lineRule="atLeast"/>
        <w:rPr>
          <w:rFonts w:ascii="Arial" w:hAnsi="Arial"/>
          <w:sz w:val="18"/>
          <w:szCs w:val="18"/>
        </w:rPr>
      </w:pPr>
      <w:r>
        <w:rPr>
          <w:rFonts w:ascii="Arial" w:hAnsi="Arial"/>
          <w:sz w:val="18"/>
          <w:szCs w:val="18"/>
        </w:rPr>
        <w:t>Number of visits to attractions from local survey</w:t>
      </w:r>
    </w:p>
    <w:p w14:paraId="3D8BC6CB" w14:textId="77777777" w:rsidR="003867DC" w:rsidRDefault="003867DC">
      <w:pPr>
        <w:spacing w:line="280" w:lineRule="atLeast"/>
        <w:rPr>
          <w:rFonts w:ascii="Arial" w:hAnsi="Arial"/>
          <w:sz w:val="18"/>
          <w:szCs w:val="18"/>
        </w:rPr>
      </w:pPr>
    </w:p>
    <w:p w14:paraId="36563250" w14:textId="77777777" w:rsidR="003867DC" w:rsidRDefault="003867DC">
      <w:pPr>
        <w:spacing w:line="280" w:lineRule="atLeast"/>
        <w:rPr>
          <w:rFonts w:ascii="Arial" w:hAnsi="Arial"/>
          <w:sz w:val="18"/>
          <w:szCs w:val="18"/>
        </w:rPr>
      </w:pPr>
    </w:p>
    <w:p w14:paraId="23D4F55D" w14:textId="77777777" w:rsidR="003867DC" w:rsidRDefault="003867DC">
      <w:pPr>
        <w:spacing w:line="280" w:lineRule="atLeast"/>
        <w:rPr>
          <w:rFonts w:ascii="Arial" w:hAnsi="Arial"/>
          <w:b/>
          <w:sz w:val="18"/>
          <w:szCs w:val="18"/>
        </w:rPr>
      </w:pPr>
      <w:r>
        <w:rPr>
          <w:rFonts w:ascii="Arial" w:hAnsi="Arial"/>
          <w:b/>
          <w:sz w:val="18"/>
          <w:szCs w:val="18"/>
        </w:rPr>
        <w:t>2.5.3</w:t>
      </w:r>
      <w:r>
        <w:rPr>
          <w:rFonts w:ascii="Arial" w:hAnsi="Arial"/>
          <w:b/>
          <w:sz w:val="18"/>
          <w:szCs w:val="18"/>
        </w:rPr>
        <w:tab/>
        <w:t>Limitations of Model</w:t>
      </w:r>
    </w:p>
    <w:p w14:paraId="3BD5C382" w14:textId="77777777" w:rsidR="003867DC" w:rsidRDefault="003867DC">
      <w:pPr>
        <w:spacing w:line="280" w:lineRule="atLeast"/>
        <w:rPr>
          <w:rFonts w:ascii="Arial" w:hAnsi="Arial"/>
          <w:b/>
          <w:sz w:val="18"/>
          <w:szCs w:val="18"/>
        </w:rPr>
      </w:pPr>
    </w:p>
    <w:p w14:paraId="12BA1A16" w14:textId="77777777" w:rsidR="003867DC" w:rsidRDefault="003867DC">
      <w:pPr>
        <w:spacing w:line="280" w:lineRule="atLeast"/>
        <w:rPr>
          <w:rFonts w:ascii="Arial" w:hAnsi="Arial"/>
          <w:sz w:val="18"/>
          <w:szCs w:val="18"/>
        </w:rPr>
      </w:pPr>
      <w:r>
        <w:rPr>
          <w:rFonts w:ascii="Arial" w:hAnsi="Arial"/>
          <w:sz w:val="18"/>
          <w:szCs w:val="18"/>
        </w:rPr>
        <w:t>The Model relies on a range of data sources, which in turn are based on different methodologies and are estimated to different levels of accuracy. The estimates generated by the Model can therefore only be regarded as indicative of the scale and importance of visitor activity in the local area. The Model cannot, for example, take account of any additions to, or leakage of, expenditure arising from visitors taking day trips into or out of the area in which they are staying. It is likely, however, that these broadly balance each other in many areas.</w:t>
      </w:r>
    </w:p>
    <w:p w14:paraId="088778E4" w14:textId="77777777" w:rsidR="003867DC" w:rsidRDefault="003867DC">
      <w:pPr>
        <w:spacing w:line="280" w:lineRule="atLeast"/>
        <w:rPr>
          <w:rFonts w:ascii="Arial" w:hAnsi="Arial"/>
          <w:b/>
          <w:sz w:val="18"/>
          <w:szCs w:val="18"/>
        </w:rPr>
      </w:pPr>
    </w:p>
    <w:p w14:paraId="50356D76" w14:textId="77777777" w:rsidR="003867DC" w:rsidRDefault="003867DC">
      <w:pPr>
        <w:spacing w:line="280" w:lineRule="atLeast"/>
        <w:rPr>
          <w:rFonts w:ascii="Arial" w:hAnsi="Arial"/>
          <w:b/>
          <w:sz w:val="18"/>
          <w:szCs w:val="18"/>
        </w:rPr>
      </w:pPr>
    </w:p>
    <w:p w14:paraId="2CB52F45" w14:textId="77777777" w:rsidR="003867DC" w:rsidRDefault="003867DC">
      <w:pPr>
        <w:spacing w:line="280" w:lineRule="atLeast"/>
        <w:rPr>
          <w:rFonts w:ascii="Arial" w:hAnsi="Arial"/>
          <w:b/>
          <w:sz w:val="18"/>
          <w:szCs w:val="18"/>
        </w:rPr>
      </w:pPr>
      <w:r>
        <w:rPr>
          <w:rFonts w:ascii="Arial" w:hAnsi="Arial"/>
          <w:b/>
          <w:sz w:val="18"/>
          <w:szCs w:val="18"/>
        </w:rPr>
        <w:br w:type="page"/>
      </w:r>
      <w:r>
        <w:rPr>
          <w:rFonts w:ascii="Arial" w:hAnsi="Arial"/>
          <w:b/>
          <w:sz w:val="18"/>
          <w:szCs w:val="18"/>
        </w:rPr>
        <w:lastRenderedPageBreak/>
        <w:t>2.5.4</w:t>
      </w:r>
      <w:r>
        <w:rPr>
          <w:rFonts w:ascii="Arial" w:hAnsi="Arial"/>
          <w:b/>
          <w:sz w:val="18"/>
          <w:szCs w:val="18"/>
        </w:rPr>
        <w:tab/>
        <w:t>Accuracy of the model</w:t>
      </w:r>
    </w:p>
    <w:p w14:paraId="3DE33705" w14:textId="77777777" w:rsidR="003867DC" w:rsidRDefault="003867DC">
      <w:pPr>
        <w:spacing w:line="280" w:lineRule="atLeast"/>
        <w:rPr>
          <w:rFonts w:ascii="Arial" w:hAnsi="Arial"/>
          <w:sz w:val="18"/>
          <w:szCs w:val="18"/>
        </w:rPr>
      </w:pPr>
    </w:p>
    <w:p w14:paraId="50C28332" w14:textId="77777777" w:rsidR="003867DC" w:rsidRDefault="003867DC">
      <w:pPr>
        <w:spacing w:line="280" w:lineRule="atLeast"/>
        <w:rPr>
          <w:rFonts w:ascii="Arial" w:hAnsi="Arial"/>
          <w:sz w:val="18"/>
          <w:szCs w:val="18"/>
        </w:rPr>
      </w:pPr>
      <w:r>
        <w:rPr>
          <w:rFonts w:ascii="Arial" w:hAnsi="Arial"/>
          <w:sz w:val="18"/>
          <w:szCs w:val="18"/>
        </w:rPr>
        <w:t xml:space="preserve">As with all models, the outputs need to be viewed in the context of local information and knowledge. Because of the nature of tourism and the modelling process, this model (as with other approaches) can only produce indicative estimates and not absolute values. </w:t>
      </w:r>
    </w:p>
    <w:p w14:paraId="513000D6" w14:textId="77777777" w:rsidR="003867DC" w:rsidRDefault="003867DC">
      <w:pPr>
        <w:spacing w:line="280" w:lineRule="atLeast"/>
        <w:rPr>
          <w:rFonts w:ascii="Arial" w:hAnsi="Arial"/>
          <w:sz w:val="18"/>
          <w:szCs w:val="18"/>
        </w:rPr>
      </w:pPr>
    </w:p>
    <w:p w14:paraId="399CEC42" w14:textId="77777777" w:rsidR="003867DC" w:rsidRDefault="003867DC">
      <w:pPr>
        <w:spacing w:line="280" w:lineRule="atLeast"/>
        <w:rPr>
          <w:rFonts w:ascii="Arial" w:hAnsi="Arial"/>
          <w:sz w:val="18"/>
          <w:szCs w:val="18"/>
        </w:rPr>
      </w:pPr>
      <w:r>
        <w:rPr>
          <w:rFonts w:ascii="Arial" w:hAnsi="Arial"/>
          <w:sz w:val="18"/>
          <w:szCs w:val="18"/>
        </w:rPr>
        <w:t xml:space="preserve">The Cambridge Model approach has been independently validated (R Vaughan, Bournemouth University) and was judged robust and the margins of error acceptable and in line with other modelling techniques. Tourism </w:t>
      </w:r>
      <w:proofErr w:type="gramStart"/>
      <w:r>
        <w:rPr>
          <w:rFonts w:ascii="Arial" w:hAnsi="Arial"/>
          <w:sz w:val="18"/>
          <w:szCs w:val="18"/>
        </w:rPr>
        <w:t>South East</w:t>
      </w:r>
      <w:proofErr w:type="gramEnd"/>
      <w:r>
        <w:rPr>
          <w:rFonts w:ascii="Arial" w:hAnsi="Arial"/>
          <w:sz w:val="18"/>
          <w:szCs w:val="18"/>
        </w:rPr>
        <w:t>, also implement a number of measures to ensure that outputs are indicative as possible, through working with the local authority to audit accommodation to ensure that data inputs on accommodation capacity are as accurate as possible, and ensuring a high degree of transparency in the process (methodology employed, data used, assumptions made)</w:t>
      </w:r>
    </w:p>
    <w:p w14:paraId="542063A3" w14:textId="77777777" w:rsidR="003867DC" w:rsidRDefault="003867DC">
      <w:pPr>
        <w:spacing w:line="280" w:lineRule="atLeast"/>
        <w:rPr>
          <w:rFonts w:ascii="Arial" w:hAnsi="Arial"/>
          <w:sz w:val="18"/>
          <w:szCs w:val="18"/>
        </w:rPr>
      </w:pPr>
    </w:p>
    <w:p w14:paraId="799B3EE0" w14:textId="77777777" w:rsidR="003867DC" w:rsidRDefault="003867DC">
      <w:pPr>
        <w:spacing w:line="280" w:lineRule="atLeast"/>
        <w:rPr>
          <w:rFonts w:ascii="Arial" w:hAnsi="Arial"/>
          <w:sz w:val="18"/>
          <w:szCs w:val="18"/>
        </w:rPr>
      </w:pPr>
      <w:r>
        <w:rPr>
          <w:rFonts w:ascii="Arial" w:hAnsi="Arial"/>
          <w:sz w:val="18"/>
          <w:szCs w:val="18"/>
        </w:rPr>
        <w:t>As a result, there should be confidence that the estimates produced are as reliable as is practically possible within the constraints of the information available.</w:t>
      </w:r>
    </w:p>
    <w:p w14:paraId="53C80F56" w14:textId="77777777" w:rsidR="003867DC" w:rsidRDefault="003867DC">
      <w:pPr>
        <w:spacing w:line="280" w:lineRule="atLeast"/>
        <w:rPr>
          <w:rFonts w:ascii="Arial" w:hAnsi="Arial"/>
          <w:b/>
          <w:sz w:val="18"/>
          <w:szCs w:val="18"/>
        </w:rPr>
      </w:pPr>
    </w:p>
    <w:p w14:paraId="3D0128BD" w14:textId="77777777" w:rsidR="003867DC" w:rsidRDefault="003867DC">
      <w:pPr>
        <w:spacing w:line="280" w:lineRule="atLeast"/>
        <w:rPr>
          <w:rFonts w:ascii="Arial" w:hAnsi="Arial"/>
          <w:i/>
          <w:sz w:val="18"/>
          <w:szCs w:val="18"/>
        </w:rPr>
      </w:pPr>
      <w:r>
        <w:rPr>
          <w:rFonts w:ascii="Arial" w:hAnsi="Arial"/>
          <w:i/>
          <w:caps/>
          <w:sz w:val="18"/>
          <w:szCs w:val="18"/>
        </w:rPr>
        <w:t>P</w:t>
      </w:r>
      <w:r>
        <w:rPr>
          <w:rFonts w:ascii="Arial" w:hAnsi="Arial"/>
          <w:i/>
          <w:sz w:val="18"/>
          <w:szCs w:val="18"/>
        </w:rPr>
        <w:t xml:space="preserve">lease note that the Cambridge Model rounds numbers to the nearest 1,000. Trips, </w:t>
      </w:r>
      <w:proofErr w:type="gramStart"/>
      <w:r>
        <w:rPr>
          <w:rFonts w:ascii="Arial" w:hAnsi="Arial"/>
          <w:i/>
          <w:sz w:val="18"/>
          <w:szCs w:val="18"/>
        </w:rPr>
        <w:t>nights</w:t>
      </w:r>
      <w:proofErr w:type="gramEnd"/>
      <w:r>
        <w:rPr>
          <w:rFonts w:ascii="Arial" w:hAnsi="Arial"/>
          <w:i/>
          <w:sz w:val="18"/>
          <w:szCs w:val="18"/>
        </w:rPr>
        <w:t xml:space="preserve"> and expenditure considerably lower than 1,000 will not appear on the tables. </w:t>
      </w:r>
    </w:p>
    <w:p w14:paraId="7084B3F9" w14:textId="77777777" w:rsidR="003867DC" w:rsidRDefault="003867DC">
      <w:pPr>
        <w:spacing w:line="280" w:lineRule="atLeast"/>
        <w:ind w:left="60"/>
        <w:rPr>
          <w:rFonts w:ascii="Arial" w:hAnsi="Arial"/>
          <w:sz w:val="18"/>
          <w:szCs w:val="18"/>
        </w:rPr>
      </w:pPr>
    </w:p>
    <w:p w14:paraId="2DF94514" w14:textId="77777777" w:rsidR="003867DC" w:rsidRDefault="003867DC">
      <w:pPr>
        <w:spacing w:line="300" w:lineRule="atLeast"/>
        <w:rPr>
          <w:rFonts w:ascii="Arial" w:hAnsi="Arial" w:cs="Arial"/>
          <w:b/>
          <w:caps/>
        </w:rPr>
      </w:pPr>
      <w:r>
        <w:br w:type="page"/>
      </w:r>
      <w:r>
        <w:rPr>
          <w:rFonts w:ascii="Arial" w:hAnsi="Arial" w:cs="Arial"/>
          <w:b/>
        </w:rPr>
        <w:lastRenderedPageBreak/>
        <w:t>3.</w:t>
      </w:r>
      <w:r>
        <w:rPr>
          <w:rFonts w:ascii="Arial" w:hAnsi="Arial" w:cs="Arial"/>
          <w:b/>
        </w:rPr>
        <w:tab/>
      </w:r>
      <w:r>
        <w:rPr>
          <w:rFonts w:ascii="Arial" w:hAnsi="Arial" w:cs="Arial"/>
          <w:b/>
          <w:caps/>
        </w:rPr>
        <w:t>Tables of Results</w:t>
      </w:r>
    </w:p>
    <w:p w14:paraId="4EDBE037" w14:textId="77777777" w:rsidR="003867DC" w:rsidRDefault="003867DC">
      <w:pPr>
        <w:rPr>
          <w:rFonts w:ascii="Arial" w:hAnsi="Arial" w:cs="Arial"/>
          <w:b/>
          <w:sz w:val="16"/>
          <w:szCs w:val="16"/>
        </w:rPr>
      </w:pPr>
    </w:p>
    <w:p w14:paraId="6435708D" w14:textId="77777777" w:rsidR="003867DC" w:rsidRDefault="003867DC">
      <w:pPr>
        <w:rPr>
          <w:rFonts w:ascii="Arial" w:hAnsi="Arial" w:cs="Arial"/>
          <w:sz w:val="16"/>
          <w:szCs w:val="16"/>
        </w:rPr>
      </w:pPr>
      <w:r>
        <w:rPr>
          <w:rFonts w:ascii="Arial" w:hAnsi="Arial" w:cs="Arial"/>
          <w:b/>
          <w:sz w:val="16"/>
          <w:szCs w:val="16"/>
        </w:rPr>
        <w:t>Table 1: All staying trips by accommodation</w:t>
      </w:r>
    </w:p>
    <w:tbl>
      <w:tblPr>
        <w:tblW w:w="867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82"/>
        <w:gridCol w:w="1015"/>
        <w:gridCol w:w="1016"/>
        <w:gridCol w:w="1016"/>
        <w:gridCol w:w="1016"/>
        <w:gridCol w:w="1016"/>
        <w:gridCol w:w="1016"/>
      </w:tblGrid>
      <w:tr w:rsidR="003867DC" w14:paraId="3AD6C0A5" w14:textId="77777777">
        <w:trPr>
          <w:trHeight w:val="65"/>
        </w:trPr>
        <w:tc>
          <w:tcPr>
            <w:tcW w:w="2582" w:type="dxa"/>
          </w:tcPr>
          <w:p w14:paraId="712BB181" w14:textId="77777777" w:rsidR="003867DC" w:rsidRDefault="003867DC">
            <w:pPr>
              <w:jc w:val="right"/>
              <w:rPr>
                <w:rFonts w:ascii="Arial" w:hAnsi="Arial" w:cs="Arial"/>
                <w:caps/>
                <w:snapToGrid w:val="0"/>
                <w:sz w:val="16"/>
                <w:szCs w:val="16"/>
              </w:rPr>
            </w:pPr>
          </w:p>
        </w:tc>
        <w:tc>
          <w:tcPr>
            <w:tcW w:w="2031" w:type="dxa"/>
            <w:gridSpan w:val="2"/>
          </w:tcPr>
          <w:p w14:paraId="34458B5D" w14:textId="77777777" w:rsidR="003867DC" w:rsidRDefault="003867DC">
            <w:pPr>
              <w:jc w:val="center"/>
              <w:rPr>
                <w:rFonts w:ascii="Arial" w:hAnsi="Arial" w:cs="Arial"/>
                <w:caps/>
                <w:snapToGrid w:val="0"/>
                <w:sz w:val="16"/>
                <w:szCs w:val="16"/>
              </w:rPr>
            </w:pPr>
            <w:r>
              <w:rPr>
                <w:rFonts w:ascii="Arial" w:hAnsi="Arial" w:cs="Arial"/>
                <w:caps/>
                <w:snapToGrid w:val="0"/>
                <w:sz w:val="16"/>
                <w:szCs w:val="16"/>
              </w:rPr>
              <w:t>UK</w:t>
            </w:r>
          </w:p>
        </w:tc>
        <w:tc>
          <w:tcPr>
            <w:tcW w:w="2032" w:type="dxa"/>
            <w:gridSpan w:val="2"/>
          </w:tcPr>
          <w:p w14:paraId="6B003F08" w14:textId="77777777" w:rsidR="003867DC" w:rsidRDefault="003867DC">
            <w:pPr>
              <w:jc w:val="center"/>
              <w:rPr>
                <w:rFonts w:ascii="Arial" w:hAnsi="Arial" w:cs="Arial"/>
                <w:caps/>
                <w:snapToGrid w:val="0"/>
                <w:sz w:val="16"/>
                <w:szCs w:val="16"/>
              </w:rPr>
            </w:pPr>
            <w:r>
              <w:rPr>
                <w:rFonts w:ascii="Arial" w:hAnsi="Arial" w:cs="Arial"/>
                <w:caps/>
                <w:snapToGrid w:val="0"/>
                <w:sz w:val="16"/>
                <w:szCs w:val="16"/>
              </w:rPr>
              <w:t>Overseas</w:t>
            </w:r>
          </w:p>
        </w:tc>
        <w:tc>
          <w:tcPr>
            <w:tcW w:w="2032" w:type="dxa"/>
            <w:gridSpan w:val="2"/>
          </w:tcPr>
          <w:p w14:paraId="037F045B" w14:textId="77777777" w:rsidR="003867DC" w:rsidRDefault="003867DC">
            <w:pPr>
              <w:jc w:val="center"/>
              <w:rPr>
                <w:rFonts w:ascii="Arial" w:hAnsi="Arial" w:cs="Arial"/>
                <w:caps/>
                <w:snapToGrid w:val="0"/>
                <w:sz w:val="16"/>
                <w:szCs w:val="16"/>
              </w:rPr>
            </w:pPr>
            <w:r>
              <w:rPr>
                <w:rFonts w:ascii="Arial" w:hAnsi="Arial" w:cs="Arial"/>
                <w:caps/>
                <w:snapToGrid w:val="0"/>
                <w:sz w:val="16"/>
                <w:szCs w:val="16"/>
              </w:rPr>
              <w:t>Total</w:t>
            </w:r>
          </w:p>
        </w:tc>
      </w:tr>
      <w:tr w:rsidR="003867DC" w14:paraId="1E0A8F7A" w14:textId="77777777">
        <w:trPr>
          <w:trHeight w:val="114"/>
        </w:trPr>
        <w:tc>
          <w:tcPr>
            <w:tcW w:w="2582" w:type="dxa"/>
          </w:tcPr>
          <w:p w14:paraId="5BA94C83" w14:textId="77777777" w:rsidR="003867DC" w:rsidRDefault="003867DC">
            <w:pPr>
              <w:rPr>
                <w:rFonts w:ascii="Arial" w:hAnsi="Arial" w:cs="Arial"/>
                <w:sz w:val="16"/>
                <w:szCs w:val="16"/>
              </w:rPr>
            </w:pPr>
            <w:r>
              <w:rPr>
                <w:rFonts w:ascii="Arial" w:hAnsi="Arial" w:cs="Arial"/>
                <w:sz w:val="16"/>
                <w:szCs w:val="16"/>
              </w:rPr>
              <w:t>Serviced</w:t>
            </w:r>
          </w:p>
        </w:tc>
        <w:tc>
          <w:tcPr>
            <w:tcW w:w="1015" w:type="dxa"/>
            <w:vAlign w:val="bottom"/>
          </w:tcPr>
          <w:p w14:paraId="08E91DE0" w14:textId="77777777" w:rsidR="003867DC" w:rsidRDefault="003867DC">
            <w:pPr>
              <w:jc w:val="right"/>
              <w:rPr>
                <w:rFonts w:ascii="Arial" w:hAnsi="Arial" w:cs="Arial"/>
                <w:sz w:val="16"/>
                <w:szCs w:val="16"/>
              </w:rPr>
            </w:pPr>
            <w:r>
              <w:rPr>
                <w:rFonts w:ascii="Arial" w:hAnsi="Arial" w:cs="Arial"/>
                <w:sz w:val="16"/>
                <w:szCs w:val="16"/>
              </w:rPr>
              <w:t>266,874</w:t>
            </w:r>
          </w:p>
        </w:tc>
        <w:tc>
          <w:tcPr>
            <w:tcW w:w="1016" w:type="dxa"/>
            <w:vAlign w:val="bottom"/>
          </w:tcPr>
          <w:p w14:paraId="722BDD82" w14:textId="77777777" w:rsidR="003867DC" w:rsidRDefault="003867DC">
            <w:pPr>
              <w:jc w:val="right"/>
              <w:rPr>
                <w:rFonts w:ascii="Arial" w:hAnsi="Arial" w:cs="Arial"/>
                <w:sz w:val="16"/>
                <w:szCs w:val="16"/>
              </w:rPr>
            </w:pPr>
            <w:r>
              <w:rPr>
                <w:rFonts w:ascii="Arial" w:hAnsi="Arial" w:cs="Arial"/>
                <w:sz w:val="16"/>
                <w:szCs w:val="16"/>
              </w:rPr>
              <w:t>32.7%</w:t>
            </w:r>
          </w:p>
        </w:tc>
        <w:tc>
          <w:tcPr>
            <w:tcW w:w="1016" w:type="dxa"/>
            <w:vAlign w:val="bottom"/>
          </w:tcPr>
          <w:p w14:paraId="17DDBAD7" w14:textId="77777777" w:rsidR="003867DC" w:rsidRDefault="003867DC">
            <w:pPr>
              <w:jc w:val="right"/>
              <w:rPr>
                <w:rFonts w:ascii="Arial" w:hAnsi="Arial" w:cs="Arial"/>
                <w:sz w:val="16"/>
                <w:szCs w:val="16"/>
              </w:rPr>
            </w:pPr>
            <w:r>
              <w:rPr>
                <w:rFonts w:ascii="Arial" w:hAnsi="Arial" w:cs="Arial"/>
                <w:sz w:val="16"/>
                <w:szCs w:val="16"/>
              </w:rPr>
              <w:t>33,115</w:t>
            </w:r>
          </w:p>
        </w:tc>
        <w:tc>
          <w:tcPr>
            <w:tcW w:w="1016" w:type="dxa"/>
            <w:vAlign w:val="bottom"/>
          </w:tcPr>
          <w:p w14:paraId="30559243" w14:textId="77777777" w:rsidR="003867DC" w:rsidRDefault="003867DC">
            <w:pPr>
              <w:jc w:val="right"/>
              <w:rPr>
                <w:rFonts w:ascii="Arial" w:hAnsi="Arial" w:cs="Arial"/>
                <w:sz w:val="16"/>
                <w:szCs w:val="16"/>
              </w:rPr>
            </w:pPr>
            <w:r>
              <w:rPr>
                <w:rFonts w:ascii="Arial" w:hAnsi="Arial" w:cs="Arial"/>
                <w:sz w:val="16"/>
                <w:szCs w:val="16"/>
              </w:rPr>
              <w:t>43.8%</w:t>
            </w:r>
          </w:p>
        </w:tc>
        <w:tc>
          <w:tcPr>
            <w:tcW w:w="1016" w:type="dxa"/>
            <w:vAlign w:val="bottom"/>
          </w:tcPr>
          <w:p w14:paraId="5DD8EB1B" w14:textId="77777777" w:rsidR="003867DC" w:rsidRDefault="003867DC">
            <w:pPr>
              <w:jc w:val="right"/>
              <w:rPr>
                <w:rFonts w:ascii="Arial" w:hAnsi="Arial" w:cs="Arial"/>
                <w:sz w:val="16"/>
                <w:szCs w:val="16"/>
              </w:rPr>
            </w:pPr>
            <w:r>
              <w:rPr>
                <w:rFonts w:ascii="Arial" w:hAnsi="Arial" w:cs="Arial"/>
                <w:sz w:val="16"/>
                <w:szCs w:val="16"/>
              </w:rPr>
              <w:t>299,989</w:t>
            </w:r>
          </w:p>
        </w:tc>
        <w:tc>
          <w:tcPr>
            <w:tcW w:w="1016" w:type="dxa"/>
            <w:vAlign w:val="bottom"/>
          </w:tcPr>
          <w:p w14:paraId="65C051AF" w14:textId="77777777" w:rsidR="003867DC" w:rsidRDefault="003867DC">
            <w:pPr>
              <w:jc w:val="right"/>
              <w:rPr>
                <w:rFonts w:ascii="Arial" w:hAnsi="Arial" w:cs="Arial"/>
                <w:sz w:val="16"/>
                <w:szCs w:val="16"/>
              </w:rPr>
            </w:pPr>
            <w:r>
              <w:rPr>
                <w:rFonts w:ascii="Arial" w:hAnsi="Arial" w:cs="Arial"/>
                <w:sz w:val="16"/>
                <w:szCs w:val="16"/>
              </w:rPr>
              <w:t>33.6%</w:t>
            </w:r>
          </w:p>
        </w:tc>
      </w:tr>
      <w:tr w:rsidR="003867DC" w14:paraId="4ACF2445" w14:textId="77777777">
        <w:trPr>
          <w:trHeight w:val="144"/>
        </w:trPr>
        <w:tc>
          <w:tcPr>
            <w:tcW w:w="2582" w:type="dxa"/>
          </w:tcPr>
          <w:p w14:paraId="162EFA30" w14:textId="77777777" w:rsidR="003867DC" w:rsidRDefault="003867DC">
            <w:pPr>
              <w:rPr>
                <w:rFonts w:ascii="Arial" w:hAnsi="Arial" w:cs="Arial"/>
                <w:sz w:val="16"/>
                <w:szCs w:val="16"/>
              </w:rPr>
            </w:pPr>
            <w:r>
              <w:rPr>
                <w:rFonts w:ascii="Arial" w:hAnsi="Arial" w:cs="Arial"/>
                <w:sz w:val="16"/>
                <w:szCs w:val="16"/>
              </w:rPr>
              <w:t>Self catering</w:t>
            </w:r>
          </w:p>
        </w:tc>
        <w:tc>
          <w:tcPr>
            <w:tcW w:w="1015" w:type="dxa"/>
            <w:vAlign w:val="bottom"/>
          </w:tcPr>
          <w:p w14:paraId="2340C620" w14:textId="77777777" w:rsidR="003867DC" w:rsidRDefault="003867DC">
            <w:pPr>
              <w:jc w:val="right"/>
              <w:rPr>
                <w:rFonts w:ascii="Arial" w:hAnsi="Arial" w:cs="Arial"/>
                <w:sz w:val="16"/>
                <w:szCs w:val="16"/>
              </w:rPr>
            </w:pPr>
            <w:r>
              <w:rPr>
                <w:rFonts w:ascii="Arial" w:hAnsi="Arial" w:cs="Arial"/>
                <w:sz w:val="16"/>
                <w:szCs w:val="16"/>
              </w:rPr>
              <w:t>9,275</w:t>
            </w:r>
          </w:p>
        </w:tc>
        <w:tc>
          <w:tcPr>
            <w:tcW w:w="1016" w:type="dxa"/>
            <w:vAlign w:val="bottom"/>
          </w:tcPr>
          <w:p w14:paraId="06FD866E" w14:textId="77777777" w:rsidR="003867DC" w:rsidRDefault="003867DC">
            <w:pPr>
              <w:jc w:val="right"/>
              <w:rPr>
                <w:rFonts w:ascii="Arial" w:hAnsi="Arial" w:cs="Arial"/>
                <w:sz w:val="16"/>
                <w:szCs w:val="16"/>
              </w:rPr>
            </w:pPr>
            <w:r>
              <w:rPr>
                <w:rFonts w:ascii="Arial" w:hAnsi="Arial" w:cs="Arial"/>
                <w:sz w:val="16"/>
                <w:szCs w:val="16"/>
              </w:rPr>
              <w:t>1.1%</w:t>
            </w:r>
          </w:p>
        </w:tc>
        <w:tc>
          <w:tcPr>
            <w:tcW w:w="1016" w:type="dxa"/>
            <w:vAlign w:val="bottom"/>
          </w:tcPr>
          <w:p w14:paraId="471AE468" w14:textId="77777777" w:rsidR="003867DC" w:rsidRDefault="003867DC">
            <w:pPr>
              <w:jc w:val="right"/>
              <w:rPr>
                <w:rFonts w:ascii="Arial" w:hAnsi="Arial" w:cs="Arial"/>
                <w:sz w:val="16"/>
                <w:szCs w:val="16"/>
              </w:rPr>
            </w:pPr>
            <w:r>
              <w:rPr>
                <w:rFonts w:ascii="Arial" w:hAnsi="Arial" w:cs="Arial"/>
                <w:sz w:val="16"/>
                <w:szCs w:val="16"/>
              </w:rPr>
              <w:t>1,168</w:t>
            </w:r>
          </w:p>
        </w:tc>
        <w:tc>
          <w:tcPr>
            <w:tcW w:w="1016" w:type="dxa"/>
            <w:vAlign w:val="bottom"/>
          </w:tcPr>
          <w:p w14:paraId="6DB93754" w14:textId="77777777" w:rsidR="003867DC" w:rsidRDefault="003867DC">
            <w:pPr>
              <w:jc w:val="right"/>
              <w:rPr>
                <w:rFonts w:ascii="Arial" w:hAnsi="Arial" w:cs="Arial"/>
                <w:sz w:val="16"/>
                <w:szCs w:val="16"/>
              </w:rPr>
            </w:pPr>
            <w:r>
              <w:rPr>
                <w:rFonts w:ascii="Arial" w:hAnsi="Arial" w:cs="Arial"/>
                <w:sz w:val="16"/>
                <w:szCs w:val="16"/>
              </w:rPr>
              <w:t>1.5%</w:t>
            </w:r>
          </w:p>
        </w:tc>
        <w:tc>
          <w:tcPr>
            <w:tcW w:w="1016" w:type="dxa"/>
            <w:vAlign w:val="bottom"/>
          </w:tcPr>
          <w:p w14:paraId="758C91A4" w14:textId="77777777" w:rsidR="003867DC" w:rsidRDefault="003867DC">
            <w:pPr>
              <w:jc w:val="right"/>
              <w:rPr>
                <w:rFonts w:ascii="Arial" w:hAnsi="Arial" w:cs="Arial"/>
                <w:sz w:val="16"/>
                <w:szCs w:val="16"/>
              </w:rPr>
            </w:pPr>
            <w:r>
              <w:rPr>
                <w:rFonts w:ascii="Arial" w:hAnsi="Arial" w:cs="Arial"/>
                <w:sz w:val="16"/>
                <w:szCs w:val="16"/>
              </w:rPr>
              <w:t>10,443</w:t>
            </w:r>
          </w:p>
        </w:tc>
        <w:tc>
          <w:tcPr>
            <w:tcW w:w="1016" w:type="dxa"/>
            <w:vAlign w:val="bottom"/>
          </w:tcPr>
          <w:p w14:paraId="2CBC31CC" w14:textId="77777777" w:rsidR="003867DC" w:rsidRDefault="003867DC">
            <w:pPr>
              <w:jc w:val="right"/>
              <w:rPr>
                <w:rFonts w:ascii="Arial" w:hAnsi="Arial" w:cs="Arial"/>
                <w:sz w:val="16"/>
                <w:szCs w:val="16"/>
              </w:rPr>
            </w:pPr>
            <w:r>
              <w:rPr>
                <w:rFonts w:ascii="Arial" w:hAnsi="Arial" w:cs="Arial"/>
                <w:sz w:val="16"/>
                <w:szCs w:val="16"/>
              </w:rPr>
              <w:t>1.2%</w:t>
            </w:r>
          </w:p>
        </w:tc>
      </w:tr>
      <w:tr w:rsidR="003867DC" w14:paraId="4B0A2D40" w14:textId="77777777">
        <w:trPr>
          <w:trHeight w:val="144"/>
        </w:trPr>
        <w:tc>
          <w:tcPr>
            <w:tcW w:w="2582" w:type="dxa"/>
          </w:tcPr>
          <w:p w14:paraId="07AF37A6" w14:textId="77777777" w:rsidR="003867DC" w:rsidRDefault="003867DC">
            <w:pPr>
              <w:rPr>
                <w:rFonts w:ascii="Arial" w:hAnsi="Arial" w:cs="Arial"/>
                <w:sz w:val="16"/>
                <w:szCs w:val="16"/>
              </w:rPr>
            </w:pPr>
            <w:r>
              <w:rPr>
                <w:rFonts w:ascii="Arial" w:hAnsi="Arial" w:cs="Arial"/>
                <w:sz w:val="16"/>
                <w:szCs w:val="16"/>
              </w:rPr>
              <w:t>Caravans &amp; camping</w:t>
            </w:r>
          </w:p>
        </w:tc>
        <w:tc>
          <w:tcPr>
            <w:tcW w:w="1015" w:type="dxa"/>
            <w:vAlign w:val="bottom"/>
          </w:tcPr>
          <w:p w14:paraId="67F680D7" w14:textId="77777777" w:rsidR="003867DC" w:rsidRDefault="003867DC">
            <w:pPr>
              <w:jc w:val="right"/>
              <w:rPr>
                <w:rFonts w:ascii="Arial" w:hAnsi="Arial" w:cs="Arial"/>
                <w:sz w:val="16"/>
                <w:szCs w:val="16"/>
              </w:rPr>
            </w:pPr>
            <w:r>
              <w:rPr>
                <w:rFonts w:ascii="Arial" w:hAnsi="Arial" w:cs="Arial"/>
                <w:sz w:val="16"/>
                <w:szCs w:val="16"/>
              </w:rPr>
              <w:t>379,565</w:t>
            </w:r>
          </w:p>
        </w:tc>
        <w:tc>
          <w:tcPr>
            <w:tcW w:w="1016" w:type="dxa"/>
            <w:vAlign w:val="bottom"/>
          </w:tcPr>
          <w:p w14:paraId="76B9B861" w14:textId="77777777" w:rsidR="003867DC" w:rsidRDefault="003867DC">
            <w:pPr>
              <w:jc w:val="right"/>
              <w:rPr>
                <w:rFonts w:ascii="Arial" w:hAnsi="Arial" w:cs="Arial"/>
                <w:sz w:val="16"/>
                <w:szCs w:val="16"/>
              </w:rPr>
            </w:pPr>
            <w:r>
              <w:rPr>
                <w:rFonts w:ascii="Arial" w:hAnsi="Arial" w:cs="Arial"/>
                <w:sz w:val="16"/>
                <w:szCs w:val="16"/>
              </w:rPr>
              <w:t>46.5%</w:t>
            </w:r>
          </w:p>
        </w:tc>
        <w:tc>
          <w:tcPr>
            <w:tcW w:w="1016" w:type="dxa"/>
            <w:vAlign w:val="bottom"/>
          </w:tcPr>
          <w:p w14:paraId="4DE3603E" w14:textId="77777777" w:rsidR="003867DC" w:rsidRDefault="003867DC">
            <w:pPr>
              <w:jc w:val="right"/>
              <w:rPr>
                <w:rFonts w:ascii="Arial" w:hAnsi="Arial" w:cs="Arial"/>
                <w:sz w:val="16"/>
                <w:szCs w:val="16"/>
              </w:rPr>
            </w:pPr>
            <w:r>
              <w:rPr>
                <w:rFonts w:ascii="Arial" w:hAnsi="Arial" w:cs="Arial"/>
                <w:sz w:val="16"/>
                <w:szCs w:val="16"/>
              </w:rPr>
              <w:t>4,542</w:t>
            </w:r>
          </w:p>
        </w:tc>
        <w:tc>
          <w:tcPr>
            <w:tcW w:w="1016" w:type="dxa"/>
            <w:vAlign w:val="bottom"/>
          </w:tcPr>
          <w:p w14:paraId="26EFFFDE" w14:textId="77777777" w:rsidR="003867DC" w:rsidRDefault="003867DC">
            <w:pPr>
              <w:jc w:val="right"/>
              <w:rPr>
                <w:rFonts w:ascii="Arial" w:hAnsi="Arial" w:cs="Arial"/>
                <w:sz w:val="16"/>
                <w:szCs w:val="16"/>
              </w:rPr>
            </w:pPr>
            <w:r>
              <w:rPr>
                <w:rFonts w:ascii="Arial" w:hAnsi="Arial" w:cs="Arial"/>
                <w:sz w:val="16"/>
                <w:szCs w:val="16"/>
              </w:rPr>
              <w:t>6.0%</w:t>
            </w:r>
          </w:p>
        </w:tc>
        <w:tc>
          <w:tcPr>
            <w:tcW w:w="1016" w:type="dxa"/>
            <w:vAlign w:val="bottom"/>
          </w:tcPr>
          <w:p w14:paraId="6037BD37" w14:textId="77777777" w:rsidR="003867DC" w:rsidRDefault="003867DC">
            <w:pPr>
              <w:jc w:val="right"/>
              <w:rPr>
                <w:rFonts w:ascii="Arial" w:hAnsi="Arial" w:cs="Arial"/>
                <w:sz w:val="16"/>
                <w:szCs w:val="16"/>
              </w:rPr>
            </w:pPr>
            <w:r>
              <w:rPr>
                <w:rFonts w:ascii="Arial" w:hAnsi="Arial" w:cs="Arial"/>
                <w:sz w:val="16"/>
                <w:szCs w:val="16"/>
              </w:rPr>
              <w:t>384,107</w:t>
            </w:r>
          </w:p>
        </w:tc>
        <w:tc>
          <w:tcPr>
            <w:tcW w:w="1016" w:type="dxa"/>
            <w:vAlign w:val="bottom"/>
          </w:tcPr>
          <w:p w14:paraId="5562D174" w14:textId="77777777" w:rsidR="003867DC" w:rsidRDefault="003867DC">
            <w:pPr>
              <w:jc w:val="right"/>
              <w:rPr>
                <w:rFonts w:ascii="Arial" w:hAnsi="Arial" w:cs="Arial"/>
                <w:sz w:val="16"/>
                <w:szCs w:val="16"/>
              </w:rPr>
            </w:pPr>
            <w:r>
              <w:rPr>
                <w:rFonts w:ascii="Arial" w:hAnsi="Arial" w:cs="Arial"/>
                <w:sz w:val="16"/>
                <w:szCs w:val="16"/>
              </w:rPr>
              <w:t>43.0%</w:t>
            </w:r>
          </w:p>
        </w:tc>
      </w:tr>
      <w:tr w:rsidR="003867DC" w14:paraId="42F48B38" w14:textId="77777777">
        <w:trPr>
          <w:trHeight w:val="144"/>
        </w:trPr>
        <w:tc>
          <w:tcPr>
            <w:tcW w:w="2582" w:type="dxa"/>
          </w:tcPr>
          <w:p w14:paraId="6076CF7B" w14:textId="77777777" w:rsidR="003867DC" w:rsidRDefault="003867DC">
            <w:pPr>
              <w:rPr>
                <w:rFonts w:ascii="Arial" w:hAnsi="Arial" w:cs="Arial"/>
                <w:sz w:val="16"/>
                <w:szCs w:val="16"/>
              </w:rPr>
            </w:pPr>
            <w:r>
              <w:rPr>
                <w:rFonts w:ascii="Arial" w:hAnsi="Arial" w:cs="Arial"/>
                <w:sz w:val="16"/>
                <w:szCs w:val="16"/>
              </w:rPr>
              <w:t>Group/campus</w:t>
            </w:r>
          </w:p>
        </w:tc>
        <w:tc>
          <w:tcPr>
            <w:tcW w:w="1015" w:type="dxa"/>
            <w:vAlign w:val="bottom"/>
          </w:tcPr>
          <w:p w14:paraId="49029CB7" w14:textId="77777777" w:rsidR="003867DC" w:rsidRDefault="003867DC">
            <w:pPr>
              <w:jc w:val="right"/>
              <w:rPr>
                <w:rFonts w:ascii="Arial" w:hAnsi="Arial" w:cs="Arial"/>
                <w:sz w:val="16"/>
                <w:szCs w:val="16"/>
              </w:rPr>
            </w:pPr>
            <w:r>
              <w:rPr>
                <w:rFonts w:ascii="Arial" w:hAnsi="Arial" w:cs="Arial"/>
                <w:sz w:val="16"/>
                <w:szCs w:val="16"/>
              </w:rPr>
              <w:t>19,081</w:t>
            </w:r>
          </w:p>
        </w:tc>
        <w:tc>
          <w:tcPr>
            <w:tcW w:w="1016" w:type="dxa"/>
            <w:vAlign w:val="bottom"/>
          </w:tcPr>
          <w:p w14:paraId="0442FC10" w14:textId="77777777" w:rsidR="003867DC" w:rsidRDefault="003867DC">
            <w:pPr>
              <w:jc w:val="right"/>
              <w:rPr>
                <w:rFonts w:ascii="Arial" w:hAnsi="Arial" w:cs="Arial"/>
                <w:sz w:val="16"/>
                <w:szCs w:val="16"/>
              </w:rPr>
            </w:pPr>
            <w:r>
              <w:rPr>
                <w:rFonts w:ascii="Arial" w:hAnsi="Arial" w:cs="Arial"/>
                <w:sz w:val="16"/>
                <w:szCs w:val="16"/>
              </w:rPr>
              <w:t>2.3%</w:t>
            </w:r>
          </w:p>
        </w:tc>
        <w:tc>
          <w:tcPr>
            <w:tcW w:w="1016" w:type="dxa"/>
            <w:vAlign w:val="bottom"/>
          </w:tcPr>
          <w:p w14:paraId="18CCB4A7" w14:textId="77777777" w:rsidR="003867DC" w:rsidRDefault="003867DC">
            <w:pPr>
              <w:jc w:val="right"/>
              <w:rPr>
                <w:rFonts w:ascii="Arial" w:hAnsi="Arial" w:cs="Arial"/>
                <w:sz w:val="16"/>
                <w:szCs w:val="16"/>
              </w:rPr>
            </w:pPr>
            <w:r>
              <w:rPr>
                <w:rFonts w:ascii="Arial" w:hAnsi="Arial" w:cs="Arial"/>
                <w:sz w:val="16"/>
                <w:szCs w:val="16"/>
              </w:rPr>
              <w:t>7,342</w:t>
            </w:r>
          </w:p>
        </w:tc>
        <w:tc>
          <w:tcPr>
            <w:tcW w:w="1016" w:type="dxa"/>
            <w:vAlign w:val="bottom"/>
          </w:tcPr>
          <w:p w14:paraId="003B1F0C" w14:textId="77777777" w:rsidR="003867DC" w:rsidRDefault="003867DC">
            <w:pPr>
              <w:jc w:val="right"/>
              <w:rPr>
                <w:rFonts w:ascii="Arial" w:hAnsi="Arial" w:cs="Arial"/>
                <w:sz w:val="16"/>
                <w:szCs w:val="16"/>
              </w:rPr>
            </w:pPr>
            <w:r>
              <w:rPr>
                <w:rFonts w:ascii="Arial" w:hAnsi="Arial" w:cs="Arial"/>
                <w:sz w:val="16"/>
                <w:szCs w:val="16"/>
              </w:rPr>
              <w:t>9.7%</w:t>
            </w:r>
          </w:p>
        </w:tc>
        <w:tc>
          <w:tcPr>
            <w:tcW w:w="1016" w:type="dxa"/>
            <w:vAlign w:val="bottom"/>
          </w:tcPr>
          <w:p w14:paraId="7722C18F" w14:textId="77777777" w:rsidR="003867DC" w:rsidRDefault="003867DC">
            <w:pPr>
              <w:jc w:val="right"/>
              <w:rPr>
                <w:rFonts w:ascii="Arial" w:hAnsi="Arial" w:cs="Arial"/>
                <w:sz w:val="16"/>
                <w:szCs w:val="16"/>
              </w:rPr>
            </w:pPr>
            <w:r>
              <w:rPr>
                <w:rFonts w:ascii="Arial" w:hAnsi="Arial" w:cs="Arial"/>
                <w:sz w:val="16"/>
                <w:szCs w:val="16"/>
              </w:rPr>
              <w:t>26,423</w:t>
            </w:r>
          </w:p>
        </w:tc>
        <w:tc>
          <w:tcPr>
            <w:tcW w:w="1016" w:type="dxa"/>
            <w:vAlign w:val="bottom"/>
          </w:tcPr>
          <w:p w14:paraId="0B687F9E" w14:textId="77777777" w:rsidR="003867DC" w:rsidRDefault="003867DC">
            <w:pPr>
              <w:jc w:val="right"/>
              <w:rPr>
                <w:rFonts w:ascii="Arial" w:hAnsi="Arial" w:cs="Arial"/>
                <w:sz w:val="16"/>
                <w:szCs w:val="16"/>
              </w:rPr>
            </w:pPr>
            <w:r>
              <w:rPr>
                <w:rFonts w:ascii="Arial" w:hAnsi="Arial" w:cs="Arial"/>
                <w:sz w:val="16"/>
                <w:szCs w:val="16"/>
              </w:rPr>
              <w:t>3.0%</w:t>
            </w:r>
          </w:p>
        </w:tc>
      </w:tr>
      <w:tr w:rsidR="003867DC" w14:paraId="2586AC7E" w14:textId="77777777">
        <w:trPr>
          <w:trHeight w:val="144"/>
        </w:trPr>
        <w:tc>
          <w:tcPr>
            <w:tcW w:w="2582" w:type="dxa"/>
          </w:tcPr>
          <w:p w14:paraId="3A8DAD60" w14:textId="77777777" w:rsidR="003867DC" w:rsidRDefault="003867DC">
            <w:pPr>
              <w:rPr>
                <w:rFonts w:ascii="Arial" w:hAnsi="Arial" w:cs="Arial"/>
                <w:sz w:val="16"/>
                <w:szCs w:val="16"/>
              </w:rPr>
            </w:pPr>
            <w:r>
              <w:rPr>
                <w:rFonts w:ascii="Arial" w:hAnsi="Arial" w:cs="Arial"/>
                <w:sz w:val="16"/>
                <w:szCs w:val="16"/>
              </w:rPr>
              <w:t>Second homes</w:t>
            </w:r>
          </w:p>
        </w:tc>
        <w:tc>
          <w:tcPr>
            <w:tcW w:w="1015" w:type="dxa"/>
            <w:vAlign w:val="bottom"/>
          </w:tcPr>
          <w:p w14:paraId="68410108" w14:textId="77777777" w:rsidR="003867DC" w:rsidRDefault="003867DC">
            <w:pPr>
              <w:jc w:val="right"/>
              <w:rPr>
                <w:rFonts w:ascii="Arial" w:hAnsi="Arial" w:cs="Arial"/>
                <w:sz w:val="16"/>
                <w:szCs w:val="16"/>
              </w:rPr>
            </w:pPr>
            <w:r>
              <w:rPr>
                <w:rFonts w:ascii="Arial" w:hAnsi="Arial" w:cs="Arial"/>
                <w:sz w:val="16"/>
                <w:szCs w:val="16"/>
              </w:rPr>
              <w:t>9,318</w:t>
            </w:r>
          </w:p>
        </w:tc>
        <w:tc>
          <w:tcPr>
            <w:tcW w:w="1016" w:type="dxa"/>
            <w:vAlign w:val="bottom"/>
          </w:tcPr>
          <w:p w14:paraId="20D182D9" w14:textId="77777777" w:rsidR="003867DC" w:rsidRDefault="003867DC">
            <w:pPr>
              <w:jc w:val="right"/>
              <w:rPr>
                <w:rFonts w:ascii="Arial" w:hAnsi="Arial" w:cs="Arial"/>
                <w:sz w:val="16"/>
                <w:szCs w:val="16"/>
              </w:rPr>
            </w:pPr>
            <w:r>
              <w:rPr>
                <w:rFonts w:ascii="Arial" w:hAnsi="Arial" w:cs="Arial"/>
                <w:sz w:val="16"/>
                <w:szCs w:val="16"/>
              </w:rPr>
              <w:t>1.1%</w:t>
            </w:r>
          </w:p>
        </w:tc>
        <w:tc>
          <w:tcPr>
            <w:tcW w:w="1016" w:type="dxa"/>
            <w:vAlign w:val="bottom"/>
          </w:tcPr>
          <w:p w14:paraId="20958ABD" w14:textId="77777777" w:rsidR="003867DC" w:rsidRDefault="003867DC">
            <w:pPr>
              <w:jc w:val="right"/>
              <w:rPr>
                <w:rFonts w:ascii="Arial" w:hAnsi="Arial" w:cs="Arial"/>
                <w:sz w:val="16"/>
                <w:szCs w:val="16"/>
              </w:rPr>
            </w:pPr>
            <w:r>
              <w:rPr>
                <w:rFonts w:ascii="Arial" w:hAnsi="Arial" w:cs="Arial"/>
                <w:sz w:val="16"/>
                <w:szCs w:val="16"/>
              </w:rPr>
              <w:t>1,274</w:t>
            </w:r>
          </w:p>
        </w:tc>
        <w:tc>
          <w:tcPr>
            <w:tcW w:w="1016" w:type="dxa"/>
            <w:vAlign w:val="bottom"/>
          </w:tcPr>
          <w:p w14:paraId="23F82836" w14:textId="77777777" w:rsidR="003867DC" w:rsidRDefault="003867DC">
            <w:pPr>
              <w:jc w:val="right"/>
              <w:rPr>
                <w:rFonts w:ascii="Arial" w:hAnsi="Arial" w:cs="Arial"/>
                <w:sz w:val="16"/>
                <w:szCs w:val="16"/>
              </w:rPr>
            </w:pPr>
            <w:r>
              <w:rPr>
                <w:rFonts w:ascii="Arial" w:hAnsi="Arial" w:cs="Arial"/>
                <w:sz w:val="16"/>
                <w:szCs w:val="16"/>
              </w:rPr>
              <w:t>1.7%</w:t>
            </w:r>
          </w:p>
        </w:tc>
        <w:tc>
          <w:tcPr>
            <w:tcW w:w="1016" w:type="dxa"/>
            <w:vAlign w:val="bottom"/>
          </w:tcPr>
          <w:p w14:paraId="022B7843" w14:textId="77777777" w:rsidR="003867DC" w:rsidRDefault="003867DC">
            <w:pPr>
              <w:jc w:val="right"/>
              <w:rPr>
                <w:rFonts w:ascii="Arial" w:hAnsi="Arial" w:cs="Arial"/>
                <w:sz w:val="16"/>
                <w:szCs w:val="16"/>
              </w:rPr>
            </w:pPr>
            <w:r>
              <w:rPr>
                <w:rFonts w:ascii="Arial" w:hAnsi="Arial" w:cs="Arial"/>
                <w:sz w:val="16"/>
                <w:szCs w:val="16"/>
              </w:rPr>
              <w:t>10,592</w:t>
            </w:r>
          </w:p>
        </w:tc>
        <w:tc>
          <w:tcPr>
            <w:tcW w:w="1016" w:type="dxa"/>
            <w:vAlign w:val="bottom"/>
          </w:tcPr>
          <w:p w14:paraId="58B1513E" w14:textId="77777777" w:rsidR="003867DC" w:rsidRDefault="003867DC">
            <w:pPr>
              <w:jc w:val="right"/>
              <w:rPr>
                <w:rFonts w:ascii="Arial" w:hAnsi="Arial" w:cs="Arial"/>
                <w:sz w:val="16"/>
                <w:szCs w:val="16"/>
              </w:rPr>
            </w:pPr>
            <w:r>
              <w:rPr>
                <w:rFonts w:ascii="Arial" w:hAnsi="Arial" w:cs="Arial"/>
                <w:sz w:val="16"/>
                <w:szCs w:val="16"/>
              </w:rPr>
              <w:t>1.2%</w:t>
            </w:r>
          </w:p>
        </w:tc>
      </w:tr>
      <w:tr w:rsidR="003867DC" w14:paraId="55D0FA1E" w14:textId="77777777">
        <w:trPr>
          <w:trHeight w:val="144"/>
        </w:trPr>
        <w:tc>
          <w:tcPr>
            <w:tcW w:w="2582" w:type="dxa"/>
          </w:tcPr>
          <w:p w14:paraId="3A9416A5" w14:textId="77777777" w:rsidR="003867DC" w:rsidRDefault="003867DC">
            <w:pPr>
              <w:rPr>
                <w:rFonts w:ascii="Arial" w:hAnsi="Arial" w:cs="Arial"/>
                <w:sz w:val="16"/>
                <w:szCs w:val="16"/>
              </w:rPr>
            </w:pPr>
            <w:r>
              <w:rPr>
                <w:rFonts w:ascii="Arial" w:hAnsi="Arial" w:cs="Arial"/>
                <w:sz w:val="16"/>
                <w:szCs w:val="16"/>
              </w:rPr>
              <w:t>Boat moorings</w:t>
            </w:r>
          </w:p>
        </w:tc>
        <w:tc>
          <w:tcPr>
            <w:tcW w:w="1015" w:type="dxa"/>
            <w:vAlign w:val="bottom"/>
          </w:tcPr>
          <w:p w14:paraId="5E358C9C" w14:textId="77777777" w:rsidR="003867DC" w:rsidRDefault="003867DC">
            <w:pPr>
              <w:jc w:val="right"/>
              <w:rPr>
                <w:rFonts w:ascii="Arial" w:hAnsi="Arial" w:cs="Arial"/>
                <w:sz w:val="16"/>
                <w:szCs w:val="16"/>
              </w:rPr>
            </w:pPr>
            <w:r>
              <w:rPr>
                <w:rFonts w:ascii="Arial" w:hAnsi="Arial" w:cs="Arial"/>
                <w:sz w:val="16"/>
                <w:szCs w:val="16"/>
              </w:rPr>
              <w:t>44,971</w:t>
            </w:r>
          </w:p>
        </w:tc>
        <w:tc>
          <w:tcPr>
            <w:tcW w:w="1016" w:type="dxa"/>
            <w:vAlign w:val="bottom"/>
          </w:tcPr>
          <w:p w14:paraId="47602040" w14:textId="77777777" w:rsidR="003867DC" w:rsidRDefault="003867DC">
            <w:pPr>
              <w:jc w:val="right"/>
              <w:rPr>
                <w:rFonts w:ascii="Arial" w:hAnsi="Arial" w:cs="Arial"/>
                <w:sz w:val="16"/>
                <w:szCs w:val="16"/>
              </w:rPr>
            </w:pPr>
            <w:r>
              <w:rPr>
                <w:rFonts w:ascii="Arial" w:hAnsi="Arial" w:cs="Arial"/>
                <w:sz w:val="16"/>
                <w:szCs w:val="16"/>
              </w:rPr>
              <w:t>5.5%</w:t>
            </w:r>
          </w:p>
        </w:tc>
        <w:tc>
          <w:tcPr>
            <w:tcW w:w="1016" w:type="dxa"/>
            <w:vAlign w:val="bottom"/>
          </w:tcPr>
          <w:p w14:paraId="4DC22073" w14:textId="77777777" w:rsidR="003867DC" w:rsidRDefault="003867DC">
            <w:pPr>
              <w:jc w:val="right"/>
              <w:rPr>
                <w:rFonts w:ascii="Arial" w:hAnsi="Arial" w:cs="Arial"/>
                <w:sz w:val="16"/>
                <w:szCs w:val="16"/>
              </w:rPr>
            </w:pPr>
            <w:r>
              <w:rPr>
                <w:rFonts w:ascii="Arial" w:hAnsi="Arial" w:cs="Arial"/>
                <w:sz w:val="16"/>
                <w:szCs w:val="16"/>
              </w:rPr>
              <w:t>0</w:t>
            </w:r>
          </w:p>
        </w:tc>
        <w:tc>
          <w:tcPr>
            <w:tcW w:w="1016" w:type="dxa"/>
            <w:vAlign w:val="bottom"/>
          </w:tcPr>
          <w:p w14:paraId="2B63B684" w14:textId="77777777" w:rsidR="003867DC" w:rsidRDefault="003867DC">
            <w:pPr>
              <w:jc w:val="right"/>
              <w:rPr>
                <w:rFonts w:ascii="Arial" w:hAnsi="Arial" w:cs="Arial"/>
                <w:sz w:val="16"/>
                <w:szCs w:val="16"/>
              </w:rPr>
            </w:pPr>
            <w:r>
              <w:rPr>
                <w:rFonts w:ascii="Arial" w:hAnsi="Arial" w:cs="Arial"/>
                <w:sz w:val="16"/>
                <w:szCs w:val="16"/>
              </w:rPr>
              <w:t>0.0%</w:t>
            </w:r>
          </w:p>
        </w:tc>
        <w:tc>
          <w:tcPr>
            <w:tcW w:w="1016" w:type="dxa"/>
            <w:vAlign w:val="bottom"/>
          </w:tcPr>
          <w:p w14:paraId="2B5DBE85" w14:textId="77777777" w:rsidR="003867DC" w:rsidRDefault="003867DC">
            <w:pPr>
              <w:jc w:val="right"/>
              <w:rPr>
                <w:rFonts w:ascii="Arial" w:hAnsi="Arial" w:cs="Arial"/>
                <w:sz w:val="16"/>
                <w:szCs w:val="16"/>
              </w:rPr>
            </w:pPr>
            <w:r>
              <w:rPr>
                <w:rFonts w:ascii="Arial" w:hAnsi="Arial" w:cs="Arial"/>
                <w:sz w:val="16"/>
                <w:szCs w:val="16"/>
              </w:rPr>
              <w:t>44,971</w:t>
            </w:r>
          </w:p>
        </w:tc>
        <w:tc>
          <w:tcPr>
            <w:tcW w:w="1016" w:type="dxa"/>
            <w:vAlign w:val="bottom"/>
          </w:tcPr>
          <w:p w14:paraId="4662C29E" w14:textId="77777777" w:rsidR="003867DC" w:rsidRDefault="003867DC">
            <w:pPr>
              <w:jc w:val="right"/>
              <w:rPr>
                <w:rFonts w:ascii="Arial" w:hAnsi="Arial" w:cs="Arial"/>
                <w:sz w:val="16"/>
                <w:szCs w:val="16"/>
              </w:rPr>
            </w:pPr>
            <w:r>
              <w:rPr>
                <w:rFonts w:ascii="Arial" w:hAnsi="Arial" w:cs="Arial"/>
                <w:sz w:val="16"/>
                <w:szCs w:val="16"/>
              </w:rPr>
              <w:t>5.0%</w:t>
            </w:r>
          </w:p>
        </w:tc>
      </w:tr>
      <w:tr w:rsidR="003867DC" w14:paraId="0643BD13" w14:textId="77777777">
        <w:trPr>
          <w:trHeight w:val="144"/>
        </w:trPr>
        <w:tc>
          <w:tcPr>
            <w:tcW w:w="2582" w:type="dxa"/>
          </w:tcPr>
          <w:p w14:paraId="4D183F1E" w14:textId="77777777" w:rsidR="003867DC" w:rsidRDefault="003867DC">
            <w:pPr>
              <w:rPr>
                <w:rFonts w:ascii="Arial" w:hAnsi="Arial" w:cs="Arial"/>
                <w:sz w:val="16"/>
                <w:szCs w:val="16"/>
              </w:rPr>
            </w:pPr>
            <w:r>
              <w:rPr>
                <w:rFonts w:ascii="Arial" w:hAnsi="Arial" w:cs="Arial"/>
                <w:sz w:val="16"/>
                <w:szCs w:val="16"/>
              </w:rPr>
              <w:t>Paying guests in private houses</w:t>
            </w:r>
          </w:p>
        </w:tc>
        <w:tc>
          <w:tcPr>
            <w:tcW w:w="1015" w:type="dxa"/>
            <w:vAlign w:val="bottom"/>
          </w:tcPr>
          <w:p w14:paraId="363A4328" w14:textId="77777777" w:rsidR="003867DC" w:rsidRDefault="003867DC">
            <w:pPr>
              <w:jc w:val="right"/>
              <w:rPr>
                <w:rFonts w:ascii="Arial" w:hAnsi="Arial" w:cs="Arial"/>
                <w:sz w:val="16"/>
                <w:szCs w:val="16"/>
              </w:rPr>
            </w:pPr>
            <w:r>
              <w:rPr>
                <w:rFonts w:ascii="Arial" w:hAnsi="Arial" w:cs="Arial"/>
                <w:sz w:val="16"/>
                <w:szCs w:val="16"/>
              </w:rPr>
              <w:t>0</w:t>
            </w:r>
          </w:p>
        </w:tc>
        <w:tc>
          <w:tcPr>
            <w:tcW w:w="1016" w:type="dxa"/>
            <w:vAlign w:val="bottom"/>
          </w:tcPr>
          <w:p w14:paraId="742F2687" w14:textId="77777777" w:rsidR="003867DC" w:rsidRDefault="003867DC">
            <w:pPr>
              <w:jc w:val="right"/>
              <w:rPr>
                <w:rFonts w:ascii="Arial" w:hAnsi="Arial" w:cs="Arial"/>
                <w:sz w:val="16"/>
                <w:szCs w:val="16"/>
              </w:rPr>
            </w:pPr>
            <w:r>
              <w:rPr>
                <w:rFonts w:ascii="Arial" w:hAnsi="Arial" w:cs="Arial"/>
                <w:sz w:val="16"/>
                <w:szCs w:val="16"/>
              </w:rPr>
              <w:t>0.0%</w:t>
            </w:r>
          </w:p>
        </w:tc>
        <w:tc>
          <w:tcPr>
            <w:tcW w:w="1016" w:type="dxa"/>
            <w:vAlign w:val="bottom"/>
          </w:tcPr>
          <w:p w14:paraId="4FE5F072" w14:textId="77777777" w:rsidR="003867DC" w:rsidRDefault="003867DC">
            <w:pPr>
              <w:jc w:val="right"/>
              <w:rPr>
                <w:rFonts w:ascii="Arial" w:hAnsi="Arial" w:cs="Arial"/>
                <w:sz w:val="16"/>
                <w:szCs w:val="16"/>
              </w:rPr>
            </w:pPr>
            <w:r>
              <w:rPr>
                <w:rFonts w:ascii="Arial" w:hAnsi="Arial" w:cs="Arial"/>
                <w:sz w:val="16"/>
                <w:szCs w:val="16"/>
              </w:rPr>
              <w:t>3,084</w:t>
            </w:r>
          </w:p>
        </w:tc>
        <w:tc>
          <w:tcPr>
            <w:tcW w:w="1016" w:type="dxa"/>
            <w:vAlign w:val="bottom"/>
          </w:tcPr>
          <w:p w14:paraId="4346125E" w14:textId="77777777" w:rsidR="003867DC" w:rsidRDefault="003867DC">
            <w:pPr>
              <w:jc w:val="right"/>
              <w:rPr>
                <w:rFonts w:ascii="Arial" w:hAnsi="Arial" w:cs="Arial"/>
                <w:sz w:val="16"/>
                <w:szCs w:val="16"/>
              </w:rPr>
            </w:pPr>
            <w:r>
              <w:rPr>
                <w:rFonts w:ascii="Arial" w:hAnsi="Arial" w:cs="Arial"/>
                <w:sz w:val="16"/>
                <w:szCs w:val="16"/>
              </w:rPr>
              <w:t>4.1%</w:t>
            </w:r>
          </w:p>
        </w:tc>
        <w:tc>
          <w:tcPr>
            <w:tcW w:w="1016" w:type="dxa"/>
            <w:vAlign w:val="bottom"/>
          </w:tcPr>
          <w:p w14:paraId="723B6887" w14:textId="77777777" w:rsidR="003867DC" w:rsidRDefault="003867DC">
            <w:pPr>
              <w:jc w:val="right"/>
              <w:rPr>
                <w:rFonts w:ascii="Arial" w:hAnsi="Arial" w:cs="Arial"/>
                <w:sz w:val="16"/>
                <w:szCs w:val="16"/>
              </w:rPr>
            </w:pPr>
            <w:r>
              <w:rPr>
                <w:rFonts w:ascii="Arial" w:hAnsi="Arial" w:cs="Arial"/>
                <w:sz w:val="16"/>
                <w:szCs w:val="16"/>
              </w:rPr>
              <w:t>3,084</w:t>
            </w:r>
          </w:p>
        </w:tc>
        <w:tc>
          <w:tcPr>
            <w:tcW w:w="1016" w:type="dxa"/>
            <w:vAlign w:val="bottom"/>
          </w:tcPr>
          <w:p w14:paraId="6C25EEB6" w14:textId="77777777" w:rsidR="003867DC" w:rsidRDefault="003867DC">
            <w:pPr>
              <w:jc w:val="right"/>
              <w:rPr>
                <w:rFonts w:ascii="Arial" w:hAnsi="Arial" w:cs="Arial"/>
                <w:sz w:val="16"/>
                <w:szCs w:val="16"/>
              </w:rPr>
            </w:pPr>
            <w:r>
              <w:rPr>
                <w:rFonts w:ascii="Arial" w:hAnsi="Arial" w:cs="Arial"/>
                <w:sz w:val="16"/>
                <w:szCs w:val="16"/>
              </w:rPr>
              <w:t>0.3%</w:t>
            </w:r>
          </w:p>
        </w:tc>
      </w:tr>
      <w:tr w:rsidR="003867DC" w14:paraId="3154AB4E" w14:textId="77777777">
        <w:trPr>
          <w:trHeight w:val="144"/>
        </w:trPr>
        <w:tc>
          <w:tcPr>
            <w:tcW w:w="2582" w:type="dxa"/>
          </w:tcPr>
          <w:p w14:paraId="6FB9263D" w14:textId="77777777" w:rsidR="003867DC" w:rsidRDefault="003867DC">
            <w:pPr>
              <w:rPr>
                <w:rFonts w:ascii="Arial" w:hAnsi="Arial" w:cs="Arial"/>
                <w:sz w:val="16"/>
                <w:szCs w:val="16"/>
              </w:rPr>
            </w:pPr>
            <w:r>
              <w:rPr>
                <w:rFonts w:ascii="Arial" w:hAnsi="Arial" w:cs="Arial"/>
                <w:sz w:val="16"/>
                <w:szCs w:val="16"/>
              </w:rPr>
              <w:t>Staying with friends and relatives</w:t>
            </w:r>
          </w:p>
        </w:tc>
        <w:tc>
          <w:tcPr>
            <w:tcW w:w="1015" w:type="dxa"/>
            <w:vAlign w:val="bottom"/>
          </w:tcPr>
          <w:p w14:paraId="2CFCF609" w14:textId="77777777" w:rsidR="003867DC" w:rsidRDefault="003867DC">
            <w:pPr>
              <w:jc w:val="right"/>
              <w:rPr>
                <w:rFonts w:ascii="Arial" w:hAnsi="Arial" w:cs="Arial"/>
                <w:sz w:val="16"/>
                <w:szCs w:val="16"/>
              </w:rPr>
            </w:pPr>
            <w:r>
              <w:rPr>
                <w:rFonts w:ascii="Arial" w:hAnsi="Arial" w:cs="Arial"/>
                <w:sz w:val="16"/>
                <w:szCs w:val="16"/>
              </w:rPr>
              <w:t>87,547</w:t>
            </w:r>
          </w:p>
        </w:tc>
        <w:tc>
          <w:tcPr>
            <w:tcW w:w="1016" w:type="dxa"/>
            <w:vAlign w:val="bottom"/>
          </w:tcPr>
          <w:p w14:paraId="7F77851E" w14:textId="77777777" w:rsidR="003867DC" w:rsidRDefault="003867DC">
            <w:pPr>
              <w:jc w:val="right"/>
              <w:rPr>
                <w:rFonts w:ascii="Arial" w:hAnsi="Arial" w:cs="Arial"/>
                <w:sz w:val="16"/>
                <w:szCs w:val="16"/>
              </w:rPr>
            </w:pPr>
            <w:r>
              <w:rPr>
                <w:rFonts w:ascii="Arial" w:hAnsi="Arial" w:cs="Arial"/>
                <w:sz w:val="16"/>
                <w:szCs w:val="16"/>
              </w:rPr>
              <w:t>10.7%</w:t>
            </w:r>
          </w:p>
        </w:tc>
        <w:tc>
          <w:tcPr>
            <w:tcW w:w="1016" w:type="dxa"/>
            <w:vAlign w:val="bottom"/>
          </w:tcPr>
          <w:p w14:paraId="273AC58A" w14:textId="77777777" w:rsidR="003867DC" w:rsidRDefault="003867DC">
            <w:pPr>
              <w:jc w:val="right"/>
              <w:rPr>
                <w:rFonts w:ascii="Arial" w:hAnsi="Arial" w:cs="Arial"/>
                <w:sz w:val="16"/>
                <w:szCs w:val="16"/>
              </w:rPr>
            </w:pPr>
            <w:r>
              <w:rPr>
                <w:rFonts w:ascii="Arial" w:hAnsi="Arial" w:cs="Arial"/>
                <w:sz w:val="16"/>
                <w:szCs w:val="16"/>
              </w:rPr>
              <w:t>25,131</w:t>
            </w:r>
          </w:p>
        </w:tc>
        <w:tc>
          <w:tcPr>
            <w:tcW w:w="1016" w:type="dxa"/>
            <w:vAlign w:val="bottom"/>
          </w:tcPr>
          <w:p w14:paraId="14B8F981" w14:textId="77777777" w:rsidR="003867DC" w:rsidRDefault="003867DC">
            <w:pPr>
              <w:jc w:val="right"/>
              <w:rPr>
                <w:rFonts w:ascii="Arial" w:hAnsi="Arial" w:cs="Arial"/>
                <w:sz w:val="16"/>
                <w:szCs w:val="16"/>
              </w:rPr>
            </w:pPr>
            <w:r>
              <w:rPr>
                <w:rFonts w:ascii="Arial" w:hAnsi="Arial" w:cs="Arial"/>
                <w:sz w:val="16"/>
                <w:szCs w:val="16"/>
              </w:rPr>
              <w:t>33.2%</w:t>
            </w:r>
          </w:p>
        </w:tc>
        <w:tc>
          <w:tcPr>
            <w:tcW w:w="1016" w:type="dxa"/>
            <w:vAlign w:val="bottom"/>
          </w:tcPr>
          <w:p w14:paraId="17489073" w14:textId="77777777" w:rsidR="003867DC" w:rsidRDefault="003867DC">
            <w:pPr>
              <w:jc w:val="right"/>
              <w:rPr>
                <w:rFonts w:ascii="Arial" w:hAnsi="Arial" w:cs="Arial"/>
                <w:sz w:val="16"/>
                <w:szCs w:val="16"/>
              </w:rPr>
            </w:pPr>
            <w:r>
              <w:rPr>
                <w:rFonts w:ascii="Arial" w:hAnsi="Arial" w:cs="Arial"/>
                <w:sz w:val="16"/>
                <w:szCs w:val="16"/>
              </w:rPr>
              <w:t>112,678</w:t>
            </w:r>
          </w:p>
        </w:tc>
        <w:tc>
          <w:tcPr>
            <w:tcW w:w="1016" w:type="dxa"/>
            <w:vAlign w:val="bottom"/>
          </w:tcPr>
          <w:p w14:paraId="55DA434C" w14:textId="77777777" w:rsidR="003867DC" w:rsidRDefault="003867DC">
            <w:pPr>
              <w:jc w:val="right"/>
              <w:rPr>
                <w:rFonts w:ascii="Arial" w:hAnsi="Arial" w:cs="Arial"/>
                <w:sz w:val="16"/>
                <w:szCs w:val="16"/>
              </w:rPr>
            </w:pPr>
            <w:r>
              <w:rPr>
                <w:rFonts w:ascii="Arial" w:hAnsi="Arial" w:cs="Arial"/>
                <w:sz w:val="16"/>
                <w:szCs w:val="16"/>
              </w:rPr>
              <w:t>12.6%</w:t>
            </w:r>
          </w:p>
        </w:tc>
      </w:tr>
      <w:tr w:rsidR="003867DC" w14:paraId="6125FC96" w14:textId="77777777">
        <w:trPr>
          <w:trHeight w:val="144"/>
        </w:trPr>
        <w:tc>
          <w:tcPr>
            <w:tcW w:w="2582" w:type="dxa"/>
          </w:tcPr>
          <w:p w14:paraId="183C8A02" w14:textId="77777777" w:rsidR="003867DC" w:rsidRDefault="003867DC">
            <w:pPr>
              <w:rPr>
                <w:rFonts w:ascii="Arial" w:hAnsi="Arial" w:cs="Arial"/>
                <w:sz w:val="16"/>
                <w:szCs w:val="16"/>
              </w:rPr>
            </w:pPr>
            <w:r>
              <w:rPr>
                <w:rFonts w:ascii="Arial" w:hAnsi="Arial" w:cs="Arial"/>
                <w:sz w:val="16"/>
                <w:szCs w:val="16"/>
              </w:rPr>
              <w:t>2009</w:t>
            </w:r>
          </w:p>
        </w:tc>
        <w:tc>
          <w:tcPr>
            <w:tcW w:w="1015" w:type="dxa"/>
            <w:vAlign w:val="bottom"/>
          </w:tcPr>
          <w:p w14:paraId="65872AD1" w14:textId="77777777" w:rsidR="003867DC" w:rsidRDefault="003867DC">
            <w:pPr>
              <w:jc w:val="right"/>
              <w:rPr>
                <w:rFonts w:ascii="Arial" w:hAnsi="Arial" w:cs="Arial"/>
                <w:sz w:val="16"/>
                <w:szCs w:val="16"/>
              </w:rPr>
            </w:pPr>
            <w:r>
              <w:rPr>
                <w:rFonts w:ascii="Arial" w:hAnsi="Arial" w:cs="Arial"/>
                <w:sz w:val="16"/>
                <w:szCs w:val="16"/>
              </w:rPr>
              <w:t>816,631</w:t>
            </w:r>
          </w:p>
        </w:tc>
        <w:tc>
          <w:tcPr>
            <w:tcW w:w="1016" w:type="dxa"/>
            <w:vAlign w:val="bottom"/>
          </w:tcPr>
          <w:p w14:paraId="0D8287B2" w14:textId="77777777" w:rsidR="003867DC" w:rsidRDefault="003867DC">
            <w:pPr>
              <w:rPr>
                <w:rFonts w:ascii="Arial" w:hAnsi="Arial" w:cs="Arial"/>
                <w:sz w:val="16"/>
                <w:szCs w:val="16"/>
              </w:rPr>
            </w:pPr>
          </w:p>
        </w:tc>
        <w:tc>
          <w:tcPr>
            <w:tcW w:w="1016" w:type="dxa"/>
            <w:vAlign w:val="bottom"/>
          </w:tcPr>
          <w:p w14:paraId="639C5D20" w14:textId="77777777" w:rsidR="003867DC" w:rsidRDefault="003867DC">
            <w:pPr>
              <w:jc w:val="right"/>
              <w:rPr>
                <w:rFonts w:ascii="Arial" w:hAnsi="Arial" w:cs="Arial"/>
                <w:sz w:val="16"/>
                <w:szCs w:val="16"/>
              </w:rPr>
            </w:pPr>
            <w:r>
              <w:rPr>
                <w:rFonts w:ascii="Arial" w:hAnsi="Arial" w:cs="Arial"/>
                <w:sz w:val="16"/>
                <w:szCs w:val="16"/>
              </w:rPr>
              <w:t>75,656</w:t>
            </w:r>
          </w:p>
        </w:tc>
        <w:tc>
          <w:tcPr>
            <w:tcW w:w="1016" w:type="dxa"/>
            <w:vAlign w:val="bottom"/>
          </w:tcPr>
          <w:p w14:paraId="00AD8DF0" w14:textId="77777777" w:rsidR="003867DC" w:rsidRDefault="003867DC">
            <w:pPr>
              <w:rPr>
                <w:rFonts w:ascii="Arial" w:hAnsi="Arial" w:cs="Arial"/>
                <w:sz w:val="16"/>
                <w:szCs w:val="16"/>
              </w:rPr>
            </w:pPr>
          </w:p>
        </w:tc>
        <w:tc>
          <w:tcPr>
            <w:tcW w:w="1016" w:type="dxa"/>
            <w:vAlign w:val="bottom"/>
          </w:tcPr>
          <w:p w14:paraId="1D2AE697" w14:textId="77777777" w:rsidR="003867DC" w:rsidRDefault="003867DC">
            <w:pPr>
              <w:jc w:val="right"/>
              <w:rPr>
                <w:rFonts w:ascii="Arial" w:hAnsi="Arial" w:cs="Arial"/>
                <w:sz w:val="16"/>
                <w:szCs w:val="16"/>
              </w:rPr>
            </w:pPr>
            <w:r>
              <w:rPr>
                <w:rFonts w:ascii="Arial" w:hAnsi="Arial" w:cs="Arial"/>
                <w:sz w:val="16"/>
                <w:szCs w:val="16"/>
              </w:rPr>
              <w:t>892,287</w:t>
            </w:r>
          </w:p>
        </w:tc>
        <w:tc>
          <w:tcPr>
            <w:tcW w:w="1016" w:type="dxa"/>
            <w:vAlign w:val="bottom"/>
          </w:tcPr>
          <w:p w14:paraId="11DCDD64" w14:textId="77777777" w:rsidR="003867DC" w:rsidRDefault="003867DC">
            <w:pPr>
              <w:rPr>
                <w:rFonts w:ascii="Arial" w:hAnsi="Arial" w:cs="Arial"/>
                <w:sz w:val="16"/>
                <w:szCs w:val="16"/>
              </w:rPr>
            </w:pPr>
          </w:p>
        </w:tc>
      </w:tr>
    </w:tbl>
    <w:p w14:paraId="0957F1FB" w14:textId="77777777" w:rsidR="003867DC" w:rsidRDefault="003867DC">
      <w:pPr>
        <w:rPr>
          <w:rFonts w:ascii="Arial" w:hAnsi="Arial" w:cs="Arial"/>
          <w:snapToGrid w:val="0"/>
          <w:sz w:val="16"/>
          <w:szCs w:val="16"/>
        </w:rPr>
      </w:pPr>
    </w:p>
    <w:p w14:paraId="0DEAE023" w14:textId="77777777" w:rsidR="003867DC" w:rsidRDefault="003867DC">
      <w:pPr>
        <w:rPr>
          <w:rFonts w:ascii="Arial" w:hAnsi="Arial" w:cs="Arial"/>
          <w:snapToGrid w:val="0"/>
          <w:sz w:val="16"/>
          <w:szCs w:val="16"/>
        </w:rPr>
      </w:pPr>
    </w:p>
    <w:p w14:paraId="06A549CD" w14:textId="77777777" w:rsidR="003867DC" w:rsidRDefault="003867DC">
      <w:pPr>
        <w:rPr>
          <w:rFonts w:ascii="Arial" w:hAnsi="Arial" w:cs="Arial"/>
          <w:snapToGrid w:val="0"/>
          <w:sz w:val="16"/>
          <w:szCs w:val="16"/>
        </w:rPr>
      </w:pPr>
      <w:r>
        <w:rPr>
          <w:rFonts w:ascii="Arial" w:hAnsi="Arial" w:cs="Arial"/>
          <w:b/>
          <w:sz w:val="16"/>
          <w:szCs w:val="16"/>
        </w:rPr>
        <w:t>Table 2: Total staying nights by accommodation</w:t>
      </w:r>
    </w:p>
    <w:tbl>
      <w:tblPr>
        <w:tblW w:w="867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82"/>
        <w:gridCol w:w="1015"/>
        <w:gridCol w:w="1016"/>
        <w:gridCol w:w="1016"/>
        <w:gridCol w:w="1016"/>
        <w:gridCol w:w="1016"/>
        <w:gridCol w:w="1016"/>
      </w:tblGrid>
      <w:tr w:rsidR="003867DC" w14:paraId="2410EE98" w14:textId="77777777">
        <w:trPr>
          <w:trHeight w:val="144"/>
        </w:trPr>
        <w:tc>
          <w:tcPr>
            <w:tcW w:w="8677" w:type="dxa"/>
            <w:gridSpan w:val="7"/>
          </w:tcPr>
          <w:p w14:paraId="0E0D01F6" w14:textId="77777777" w:rsidR="003867DC" w:rsidRDefault="003867DC">
            <w:pPr>
              <w:pStyle w:val="Heading1"/>
              <w:rPr>
                <w:rFonts w:cs="Arial"/>
                <w:b w:val="0"/>
                <w:caps/>
                <w:color w:val="auto"/>
                <w:sz w:val="16"/>
                <w:szCs w:val="16"/>
              </w:rPr>
            </w:pPr>
            <w:r>
              <w:rPr>
                <w:rFonts w:cs="Arial"/>
                <w:b w:val="0"/>
                <w:caps/>
                <w:snapToGrid/>
                <w:color w:val="auto"/>
                <w:sz w:val="16"/>
                <w:szCs w:val="16"/>
              </w:rPr>
              <w:br w:type="page"/>
            </w:r>
          </w:p>
        </w:tc>
      </w:tr>
      <w:tr w:rsidR="003867DC" w14:paraId="0481630B" w14:textId="77777777">
        <w:trPr>
          <w:trHeight w:val="65"/>
        </w:trPr>
        <w:tc>
          <w:tcPr>
            <w:tcW w:w="2582" w:type="dxa"/>
          </w:tcPr>
          <w:p w14:paraId="389E07D9" w14:textId="77777777" w:rsidR="003867DC" w:rsidRDefault="003867DC">
            <w:pPr>
              <w:jc w:val="right"/>
              <w:rPr>
                <w:rFonts w:ascii="Arial" w:hAnsi="Arial" w:cs="Arial"/>
                <w:snapToGrid w:val="0"/>
                <w:sz w:val="16"/>
                <w:szCs w:val="16"/>
              </w:rPr>
            </w:pPr>
          </w:p>
        </w:tc>
        <w:tc>
          <w:tcPr>
            <w:tcW w:w="2031" w:type="dxa"/>
            <w:gridSpan w:val="2"/>
          </w:tcPr>
          <w:p w14:paraId="219FE660" w14:textId="77777777" w:rsidR="003867DC" w:rsidRDefault="003867DC">
            <w:pPr>
              <w:jc w:val="center"/>
              <w:rPr>
                <w:rFonts w:ascii="Arial" w:hAnsi="Arial" w:cs="Arial"/>
                <w:snapToGrid w:val="0"/>
                <w:sz w:val="16"/>
                <w:szCs w:val="16"/>
              </w:rPr>
            </w:pPr>
            <w:r>
              <w:rPr>
                <w:rFonts w:ascii="Arial" w:hAnsi="Arial" w:cs="Arial"/>
                <w:snapToGrid w:val="0"/>
                <w:sz w:val="16"/>
                <w:szCs w:val="16"/>
              </w:rPr>
              <w:t>UK</w:t>
            </w:r>
          </w:p>
        </w:tc>
        <w:tc>
          <w:tcPr>
            <w:tcW w:w="2032" w:type="dxa"/>
            <w:gridSpan w:val="2"/>
          </w:tcPr>
          <w:p w14:paraId="0E55C2DA" w14:textId="77777777" w:rsidR="003867DC" w:rsidRDefault="003867DC">
            <w:pPr>
              <w:jc w:val="center"/>
              <w:rPr>
                <w:rFonts w:ascii="Arial" w:hAnsi="Arial" w:cs="Arial"/>
                <w:snapToGrid w:val="0"/>
                <w:sz w:val="16"/>
                <w:szCs w:val="16"/>
              </w:rPr>
            </w:pPr>
            <w:r>
              <w:rPr>
                <w:rFonts w:ascii="Arial" w:hAnsi="Arial" w:cs="Arial"/>
                <w:snapToGrid w:val="0"/>
                <w:sz w:val="16"/>
                <w:szCs w:val="16"/>
              </w:rPr>
              <w:t>Overseas</w:t>
            </w:r>
          </w:p>
        </w:tc>
        <w:tc>
          <w:tcPr>
            <w:tcW w:w="2032" w:type="dxa"/>
            <w:gridSpan w:val="2"/>
          </w:tcPr>
          <w:p w14:paraId="0B20CDBC" w14:textId="77777777" w:rsidR="003867DC" w:rsidRDefault="003867DC">
            <w:pPr>
              <w:jc w:val="center"/>
              <w:rPr>
                <w:rFonts w:ascii="Arial" w:hAnsi="Arial" w:cs="Arial"/>
                <w:snapToGrid w:val="0"/>
                <w:sz w:val="16"/>
                <w:szCs w:val="16"/>
              </w:rPr>
            </w:pPr>
            <w:r>
              <w:rPr>
                <w:rFonts w:ascii="Arial" w:hAnsi="Arial" w:cs="Arial"/>
                <w:snapToGrid w:val="0"/>
                <w:sz w:val="16"/>
                <w:szCs w:val="16"/>
              </w:rPr>
              <w:t>Total</w:t>
            </w:r>
          </w:p>
        </w:tc>
      </w:tr>
      <w:tr w:rsidR="003867DC" w14:paraId="3AD1D45D" w14:textId="77777777">
        <w:trPr>
          <w:trHeight w:val="114"/>
        </w:trPr>
        <w:tc>
          <w:tcPr>
            <w:tcW w:w="2582" w:type="dxa"/>
          </w:tcPr>
          <w:p w14:paraId="72C143E2" w14:textId="77777777" w:rsidR="003867DC" w:rsidRDefault="003867DC">
            <w:pPr>
              <w:rPr>
                <w:rFonts w:ascii="Arial" w:hAnsi="Arial" w:cs="Arial"/>
                <w:sz w:val="16"/>
                <w:szCs w:val="16"/>
              </w:rPr>
            </w:pPr>
            <w:r>
              <w:rPr>
                <w:rFonts w:ascii="Arial" w:hAnsi="Arial" w:cs="Arial"/>
                <w:sz w:val="16"/>
                <w:szCs w:val="16"/>
              </w:rPr>
              <w:t>Serviced</w:t>
            </w:r>
          </w:p>
        </w:tc>
        <w:tc>
          <w:tcPr>
            <w:tcW w:w="1015" w:type="dxa"/>
            <w:vAlign w:val="bottom"/>
          </w:tcPr>
          <w:p w14:paraId="7B56195A" w14:textId="77777777" w:rsidR="003867DC" w:rsidRDefault="003867DC">
            <w:pPr>
              <w:jc w:val="right"/>
              <w:rPr>
                <w:rFonts w:ascii="Arial" w:hAnsi="Arial" w:cs="Arial"/>
                <w:sz w:val="16"/>
                <w:szCs w:val="16"/>
              </w:rPr>
            </w:pPr>
            <w:r>
              <w:rPr>
                <w:rFonts w:ascii="Arial" w:hAnsi="Arial" w:cs="Arial"/>
                <w:sz w:val="16"/>
                <w:szCs w:val="16"/>
              </w:rPr>
              <w:t>586,475</w:t>
            </w:r>
          </w:p>
        </w:tc>
        <w:tc>
          <w:tcPr>
            <w:tcW w:w="1016" w:type="dxa"/>
            <w:vAlign w:val="bottom"/>
          </w:tcPr>
          <w:p w14:paraId="31179366" w14:textId="77777777" w:rsidR="003867DC" w:rsidRDefault="003867DC">
            <w:pPr>
              <w:jc w:val="right"/>
              <w:rPr>
                <w:rFonts w:ascii="Arial" w:hAnsi="Arial" w:cs="Arial"/>
                <w:sz w:val="16"/>
                <w:szCs w:val="16"/>
              </w:rPr>
            </w:pPr>
            <w:r>
              <w:rPr>
                <w:rFonts w:ascii="Arial" w:hAnsi="Arial" w:cs="Arial"/>
                <w:sz w:val="16"/>
                <w:szCs w:val="16"/>
              </w:rPr>
              <w:t>22.0%</w:t>
            </w:r>
          </w:p>
        </w:tc>
        <w:tc>
          <w:tcPr>
            <w:tcW w:w="1016" w:type="dxa"/>
            <w:vAlign w:val="bottom"/>
          </w:tcPr>
          <w:p w14:paraId="707E73B6" w14:textId="77777777" w:rsidR="003867DC" w:rsidRDefault="003867DC">
            <w:pPr>
              <w:jc w:val="right"/>
              <w:rPr>
                <w:rFonts w:ascii="Arial" w:hAnsi="Arial" w:cs="Arial"/>
                <w:sz w:val="16"/>
                <w:szCs w:val="16"/>
              </w:rPr>
            </w:pPr>
            <w:r>
              <w:rPr>
                <w:rFonts w:ascii="Arial" w:hAnsi="Arial" w:cs="Arial"/>
                <w:sz w:val="16"/>
                <w:szCs w:val="16"/>
              </w:rPr>
              <w:t>83,564</w:t>
            </w:r>
          </w:p>
        </w:tc>
        <w:tc>
          <w:tcPr>
            <w:tcW w:w="1016" w:type="dxa"/>
            <w:vAlign w:val="bottom"/>
          </w:tcPr>
          <w:p w14:paraId="3E2A0E25" w14:textId="77777777" w:rsidR="003867DC" w:rsidRDefault="003867DC">
            <w:pPr>
              <w:jc w:val="right"/>
              <w:rPr>
                <w:rFonts w:ascii="Arial" w:hAnsi="Arial" w:cs="Arial"/>
                <w:sz w:val="16"/>
                <w:szCs w:val="16"/>
              </w:rPr>
            </w:pPr>
            <w:r>
              <w:rPr>
                <w:rFonts w:ascii="Arial" w:hAnsi="Arial" w:cs="Arial"/>
                <w:sz w:val="16"/>
                <w:szCs w:val="16"/>
              </w:rPr>
              <w:t>17.1%</w:t>
            </w:r>
          </w:p>
        </w:tc>
        <w:tc>
          <w:tcPr>
            <w:tcW w:w="1016" w:type="dxa"/>
            <w:vAlign w:val="bottom"/>
          </w:tcPr>
          <w:p w14:paraId="6E6D7330" w14:textId="77777777" w:rsidR="003867DC" w:rsidRDefault="003867DC">
            <w:pPr>
              <w:jc w:val="right"/>
              <w:rPr>
                <w:rFonts w:ascii="Arial" w:hAnsi="Arial" w:cs="Arial"/>
                <w:sz w:val="16"/>
                <w:szCs w:val="16"/>
              </w:rPr>
            </w:pPr>
            <w:r>
              <w:rPr>
                <w:rFonts w:ascii="Arial" w:hAnsi="Arial" w:cs="Arial"/>
                <w:sz w:val="16"/>
                <w:szCs w:val="16"/>
              </w:rPr>
              <w:t>670,039</w:t>
            </w:r>
          </w:p>
        </w:tc>
        <w:tc>
          <w:tcPr>
            <w:tcW w:w="1016" w:type="dxa"/>
            <w:vAlign w:val="bottom"/>
          </w:tcPr>
          <w:p w14:paraId="77E8D8CB" w14:textId="77777777" w:rsidR="003867DC" w:rsidRDefault="003867DC">
            <w:pPr>
              <w:jc w:val="right"/>
              <w:rPr>
                <w:rFonts w:ascii="Arial" w:hAnsi="Arial" w:cs="Arial"/>
                <w:sz w:val="16"/>
                <w:szCs w:val="16"/>
              </w:rPr>
            </w:pPr>
            <w:r>
              <w:rPr>
                <w:rFonts w:ascii="Arial" w:hAnsi="Arial" w:cs="Arial"/>
                <w:sz w:val="16"/>
                <w:szCs w:val="16"/>
              </w:rPr>
              <w:t>21.2%</w:t>
            </w:r>
          </w:p>
        </w:tc>
      </w:tr>
      <w:tr w:rsidR="003867DC" w14:paraId="1EB6891E" w14:textId="77777777">
        <w:trPr>
          <w:trHeight w:val="144"/>
        </w:trPr>
        <w:tc>
          <w:tcPr>
            <w:tcW w:w="2582" w:type="dxa"/>
          </w:tcPr>
          <w:p w14:paraId="1ECCCDED" w14:textId="77777777" w:rsidR="003867DC" w:rsidRDefault="003867DC">
            <w:pPr>
              <w:rPr>
                <w:rFonts w:ascii="Arial" w:hAnsi="Arial" w:cs="Arial"/>
                <w:sz w:val="16"/>
                <w:szCs w:val="16"/>
              </w:rPr>
            </w:pPr>
            <w:r>
              <w:rPr>
                <w:rFonts w:ascii="Arial" w:hAnsi="Arial" w:cs="Arial"/>
                <w:sz w:val="16"/>
                <w:szCs w:val="16"/>
              </w:rPr>
              <w:t>Self catering</w:t>
            </w:r>
          </w:p>
        </w:tc>
        <w:tc>
          <w:tcPr>
            <w:tcW w:w="1015" w:type="dxa"/>
            <w:vAlign w:val="bottom"/>
          </w:tcPr>
          <w:p w14:paraId="3204C448" w14:textId="77777777" w:rsidR="003867DC" w:rsidRDefault="003867DC">
            <w:pPr>
              <w:jc w:val="right"/>
              <w:rPr>
                <w:rFonts w:ascii="Arial" w:hAnsi="Arial" w:cs="Arial"/>
                <w:sz w:val="16"/>
                <w:szCs w:val="16"/>
              </w:rPr>
            </w:pPr>
            <w:r>
              <w:rPr>
                <w:rFonts w:ascii="Arial" w:hAnsi="Arial" w:cs="Arial"/>
                <w:sz w:val="16"/>
                <w:szCs w:val="16"/>
              </w:rPr>
              <w:t>40,868</w:t>
            </w:r>
          </w:p>
        </w:tc>
        <w:tc>
          <w:tcPr>
            <w:tcW w:w="1016" w:type="dxa"/>
            <w:vAlign w:val="bottom"/>
          </w:tcPr>
          <w:p w14:paraId="7BEAC70F" w14:textId="77777777" w:rsidR="003867DC" w:rsidRDefault="003867DC">
            <w:pPr>
              <w:jc w:val="right"/>
              <w:rPr>
                <w:rFonts w:ascii="Arial" w:hAnsi="Arial" w:cs="Arial"/>
                <w:sz w:val="16"/>
                <w:szCs w:val="16"/>
              </w:rPr>
            </w:pPr>
            <w:r>
              <w:rPr>
                <w:rFonts w:ascii="Arial" w:hAnsi="Arial" w:cs="Arial"/>
                <w:sz w:val="16"/>
                <w:szCs w:val="16"/>
              </w:rPr>
              <w:t>1.5%</w:t>
            </w:r>
          </w:p>
        </w:tc>
        <w:tc>
          <w:tcPr>
            <w:tcW w:w="1016" w:type="dxa"/>
            <w:vAlign w:val="bottom"/>
          </w:tcPr>
          <w:p w14:paraId="78E38088" w14:textId="77777777" w:rsidR="003867DC" w:rsidRDefault="003867DC">
            <w:pPr>
              <w:jc w:val="right"/>
              <w:rPr>
                <w:rFonts w:ascii="Arial" w:hAnsi="Arial" w:cs="Arial"/>
                <w:sz w:val="16"/>
                <w:szCs w:val="16"/>
              </w:rPr>
            </w:pPr>
            <w:r>
              <w:rPr>
                <w:rFonts w:ascii="Arial" w:hAnsi="Arial" w:cs="Arial"/>
                <w:sz w:val="16"/>
                <w:szCs w:val="16"/>
              </w:rPr>
              <w:t>21,976</w:t>
            </w:r>
          </w:p>
        </w:tc>
        <w:tc>
          <w:tcPr>
            <w:tcW w:w="1016" w:type="dxa"/>
            <w:vAlign w:val="bottom"/>
          </w:tcPr>
          <w:p w14:paraId="4AC6EBCC" w14:textId="77777777" w:rsidR="003867DC" w:rsidRDefault="003867DC">
            <w:pPr>
              <w:jc w:val="right"/>
              <w:rPr>
                <w:rFonts w:ascii="Arial" w:hAnsi="Arial" w:cs="Arial"/>
                <w:sz w:val="16"/>
                <w:szCs w:val="16"/>
              </w:rPr>
            </w:pPr>
            <w:r>
              <w:rPr>
                <w:rFonts w:ascii="Arial" w:hAnsi="Arial" w:cs="Arial"/>
                <w:sz w:val="16"/>
                <w:szCs w:val="16"/>
              </w:rPr>
              <w:t>4.5%</w:t>
            </w:r>
          </w:p>
        </w:tc>
        <w:tc>
          <w:tcPr>
            <w:tcW w:w="1016" w:type="dxa"/>
            <w:vAlign w:val="bottom"/>
          </w:tcPr>
          <w:p w14:paraId="4C50DDD4" w14:textId="77777777" w:rsidR="003867DC" w:rsidRDefault="003867DC">
            <w:pPr>
              <w:jc w:val="right"/>
              <w:rPr>
                <w:rFonts w:ascii="Arial" w:hAnsi="Arial" w:cs="Arial"/>
                <w:sz w:val="16"/>
                <w:szCs w:val="16"/>
              </w:rPr>
            </w:pPr>
            <w:r>
              <w:rPr>
                <w:rFonts w:ascii="Arial" w:hAnsi="Arial" w:cs="Arial"/>
                <w:sz w:val="16"/>
                <w:szCs w:val="16"/>
              </w:rPr>
              <w:t>62,844</w:t>
            </w:r>
          </w:p>
        </w:tc>
        <w:tc>
          <w:tcPr>
            <w:tcW w:w="1016" w:type="dxa"/>
            <w:vAlign w:val="bottom"/>
          </w:tcPr>
          <w:p w14:paraId="555AFD5C" w14:textId="77777777" w:rsidR="003867DC" w:rsidRDefault="003867DC">
            <w:pPr>
              <w:jc w:val="right"/>
              <w:rPr>
                <w:rFonts w:ascii="Arial" w:hAnsi="Arial" w:cs="Arial"/>
                <w:sz w:val="16"/>
                <w:szCs w:val="16"/>
              </w:rPr>
            </w:pPr>
            <w:r>
              <w:rPr>
                <w:rFonts w:ascii="Arial" w:hAnsi="Arial" w:cs="Arial"/>
                <w:sz w:val="16"/>
                <w:szCs w:val="16"/>
              </w:rPr>
              <w:t>2.0%</w:t>
            </w:r>
          </w:p>
        </w:tc>
      </w:tr>
      <w:tr w:rsidR="003867DC" w14:paraId="27F69B44" w14:textId="77777777">
        <w:trPr>
          <w:trHeight w:val="144"/>
        </w:trPr>
        <w:tc>
          <w:tcPr>
            <w:tcW w:w="2582" w:type="dxa"/>
          </w:tcPr>
          <w:p w14:paraId="5BB6FD71" w14:textId="77777777" w:rsidR="003867DC" w:rsidRDefault="003867DC">
            <w:pPr>
              <w:rPr>
                <w:rFonts w:ascii="Arial" w:hAnsi="Arial" w:cs="Arial"/>
                <w:sz w:val="16"/>
                <w:szCs w:val="16"/>
              </w:rPr>
            </w:pPr>
            <w:r>
              <w:rPr>
                <w:rFonts w:ascii="Arial" w:hAnsi="Arial" w:cs="Arial"/>
                <w:sz w:val="16"/>
                <w:szCs w:val="16"/>
              </w:rPr>
              <w:t>Caravans &amp; camping</w:t>
            </w:r>
          </w:p>
        </w:tc>
        <w:tc>
          <w:tcPr>
            <w:tcW w:w="1015" w:type="dxa"/>
            <w:vAlign w:val="bottom"/>
          </w:tcPr>
          <w:p w14:paraId="1625C513" w14:textId="77777777" w:rsidR="003867DC" w:rsidRDefault="003867DC">
            <w:pPr>
              <w:jc w:val="right"/>
              <w:rPr>
                <w:rFonts w:ascii="Arial" w:hAnsi="Arial" w:cs="Arial"/>
                <w:sz w:val="16"/>
                <w:szCs w:val="16"/>
              </w:rPr>
            </w:pPr>
            <w:r>
              <w:rPr>
                <w:rFonts w:ascii="Arial" w:hAnsi="Arial" w:cs="Arial"/>
                <w:sz w:val="16"/>
                <w:szCs w:val="16"/>
              </w:rPr>
              <w:t>1,442,346</w:t>
            </w:r>
          </w:p>
        </w:tc>
        <w:tc>
          <w:tcPr>
            <w:tcW w:w="1016" w:type="dxa"/>
            <w:vAlign w:val="bottom"/>
          </w:tcPr>
          <w:p w14:paraId="42062865" w14:textId="77777777" w:rsidR="003867DC" w:rsidRDefault="003867DC">
            <w:pPr>
              <w:jc w:val="right"/>
              <w:rPr>
                <w:rFonts w:ascii="Arial" w:hAnsi="Arial" w:cs="Arial"/>
                <w:sz w:val="16"/>
                <w:szCs w:val="16"/>
              </w:rPr>
            </w:pPr>
            <w:r>
              <w:rPr>
                <w:rFonts w:ascii="Arial" w:hAnsi="Arial" w:cs="Arial"/>
                <w:sz w:val="16"/>
                <w:szCs w:val="16"/>
              </w:rPr>
              <w:t>54.1%</w:t>
            </w:r>
          </w:p>
        </w:tc>
        <w:tc>
          <w:tcPr>
            <w:tcW w:w="1016" w:type="dxa"/>
            <w:vAlign w:val="bottom"/>
          </w:tcPr>
          <w:p w14:paraId="014870E7" w14:textId="77777777" w:rsidR="003867DC" w:rsidRDefault="003867DC">
            <w:pPr>
              <w:jc w:val="right"/>
              <w:rPr>
                <w:rFonts w:ascii="Arial" w:hAnsi="Arial" w:cs="Arial"/>
                <w:sz w:val="16"/>
                <w:szCs w:val="16"/>
              </w:rPr>
            </w:pPr>
            <w:r>
              <w:rPr>
                <w:rFonts w:ascii="Arial" w:hAnsi="Arial" w:cs="Arial"/>
                <w:sz w:val="16"/>
                <w:szCs w:val="16"/>
              </w:rPr>
              <w:t>76,103</w:t>
            </w:r>
          </w:p>
        </w:tc>
        <w:tc>
          <w:tcPr>
            <w:tcW w:w="1016" w:type="dxa"/>
            <w:vAlign w:val="bottom"/>
          </w:tcPr>
          <w:p w14:paraId="532008F6" w14:textId="77777777" w:rsidR="003867DC" w:rsidRDefault="003867DC">
            <w:pPr>
              <w:jc w:val="right"/>
              <w:rPr>
                <w:rFonts w:ascii="Arial" w:hAnsi="Arial" w:cs="Arial"/>
                <w:sz w:val="16"/>
                <w:szCs w:val="16"/>
              </w:rPr>
            </w:pPr>
            <w:r>
              <w:rPr>
                <w:rFonts w:ascii="Arial" w:hAnsi="Arial" w:cs="Arial"/>
                <w:sz w:val="16"/>
                <w:szCs w:val="16"/>
              </w:rPr>
              <w:t>15.6%</w:t>
            </w:r>
          </w:p>
        </w:tc>
        <w:tc>
          <w:tcPr>
            <w:tcW w:w="1016" w:type="dxa"/>
            <w:vAlign w:val="bottom"/>
          </w:tcPr>
          <w:p w14:paraId="0F04A44E" w14:textId="77777777" w:rsidR="003867DC" w:rsidRDefault="003867DC">
            <w:pPr>
              <w:jc w:val="right"/>
              <w:rPr>
                <w:rFonts w:ascii="Arial" w:hAnsi="Arial" w:cs="Arial"/>
                <w:sz w:val="16"/>
                <w:szCs w:val="16"/>
              </w:rPr>
            </w:pPr>
            <w:r>
              <w:rPr>
                <w:rFonts w:ascii="Arial" w:hAnsi="Arial" w:cs="Arial"/>
                <w:sz w:val="16"/>
                <w:szCs w:val="16"/>
              </w:rPr>
              <w:t>1,518,449</w:t>
            </w:r>
          </w:p>
        </w:tc>
        <w:tc>
          <w:tcPr>
            <w:tcW w:w="1016" w:type="dxa"/>
            <w:vAlign w:val="bottom"/>
          </w:tcPr>
          <w:p w14:paraId="40200899" w14:textId="77777777" w:rsidR="003867DC" w:rsidRDefault="003867DC">
            <w:pPr>
              <w:jc w:val="right"/>
              <w:rPr>
                <w:rFonts w:ascii="Arial" w:hAnsi="Arial" w:cs="Arial"/>
                <w:sz w:val="16"/>
                <w:szCs w:val="16"/>
              </w:rPr>
            </w:pPr>
            <w:r>
              <w:rPr>
                <w:rFonts w:ascii="Arial" w:hAnsi="Arial" w:cs="Arial"/>
                <w:sz w:val="16"/>
                <w:szCs w:val="16"/>
              </w:rPr>
              <w:t>48.1%</w:t>
            </w:r>
          </w:p>
        </w:tc>
      </w:tr>
      <w:tr w:rsidR="003867DC" w14:paraId="31C1971A" w14:textId="77777777">
        <w:trPr>
          <w:trHeight w:val="144"/>
        </w:trPr>
        <w:tc>
          <w:tcPr>
            <w:tcW w:w="2582" w:type="dxa"/>
          </w:tcPr>
          <w:p w14:paraId="3AAF56B2" w14:textId="77777777" w:rsidR="003867DC" w:rsidRDefault="003867DC">
            <w:pPr>
              <w:rPr>
                <w:rFonts w:ascii="Arial" w:hAnsi="Arial" w:cs="Arial"/>
                <w:sz w:val="16"/>
                <w:szCs w:val="16"/>
              </w:rPr>
            </w:pPr>
            <w:r>
              <w:rPr>
                <w:rFonts w:ascii="Arial" w:hAnsi="Arial" w:cs="Arial"/>
                <w:sz w:val="16"/>
                <w:szCs w:val="16"/>
              </w:rPr>
              <w:t>Group/campus</w:t>
            </w:r>
          </w:p>
        </w:tc>
        <w:tc>
          <w:tcPr>
            <w:tcW w:w="1015" w:type="dxa"/>
            <w:vAlign w:val="bottom"/>
          </w:tcPr>
          <w:p w14:paraId="739DC014" w14:textId="77777777" w:rsidR="003867DC" w:rsidRDefault="003867DC">
            <w:pPr>
              <w:jc w:val="right"/>
              <w:rPr>
                <w:rFonts w:ascii="Arial" w:hAnsi="Arial" w:cs="Arial"/>
                <w:sz w:val="16"/>
                <w:szCs w:val="16"/>
              </w:rPr>
            </w:pPr>
            <w:r>
              <w:rPr>
                <w:rFonts w:ascii="Arial" w:hAnsi="Arial" w:cs="Arial"/>
                <w:sz w:val="16"/>
                <w:szCs w:val="16"/>
              </w:rPr>
              <w:t>54,718</w:t>
            </w:r>
          </w:p>
        </w:tc>
        <w:tc>
          <w:tcPr>
            <w:tcW w:w="1016" w:type="dxa"/>
            <w:vAlign w:val="bottom"/>
          </w:tcPr>
          <w:p w14:paraId="05DEC22B" w14:textId="77777777" w:rsidR="003867DC" w:rsidRDefault="003867DC">
            <w:pPr>
              <w:jc w:val="right"/>
              <w:rPr>
                <w:rFonts w:ascii="Arial" w:hAnsi="Arial" w:cs="Arial"/>
                <w:sz w:val="16"/>
                <w:szCs w:val="16"/>
              </w:rPr>
            </w:pPr>
            <w:r>
              <w:rPr>
                <w:rFonts w:ascii="Arial" w:hAnsi="Arial" w:cs="Arial"/>
                <w:sz w:val="16"/>
                <w:szCs w:val="16"/>
              </w:rPr>
              <w:t>2.1%</w:t>
            </w:r>
          </w:p>
        </w:tc>
        <w:tc>
          <w:tcPr>
            <w:tcW w:w="1016" w:type="dxa"/>
            <w:vAlign w:val="bottom"/>
          </w:tcPr>
          <w:p w14:paraId="4DCBABAF" w14:textId="77777777" w:rsidR="003867DC" w:rsidRDefault="003867DC">
            <w:pPr>
              <w:jc w:val="right"/>
              <w:rPr>
                <w:rFonts w:ascii="Arial" w:hAnsi="Arial" w:cs="Arial"/>
                <w:sz w:val="16"/>
                <w:szCs w:val="16"/>
              </w:rPr>
            </w:pPr>
            <w:r>
              <w:rPr>
                <w:rFonts w:ascii="Arial" w:hAnsi="Arial" w:cs="Arial"/>
                <w:sz w:val="16"/>
                <w:szCs w:val="16"/>
              </w:rPr>
              <w:t>44,738</w:t>
            </w:r>
          </w:p>
        </w:tc>
        <w:tc>
          <w:tcPr>
            <w:tcW w:w="1016" w:type="dxa"/>
            <w:vAlign w:val="bottom"/>
          </w:tcPr>
          <w:p w14:paraId="19863E08" w14:textId="77777777" w:rsidR="003867DC" w:rsidRDefault="003867DC">
            <w:pPr>
              <w:jc w:val="right"/>
              <w:rPr>
                <w:rFonts w:ascii="Arial" w:hAnsi="Arial" w:cs="Arial"/>
                <w:sz w:val="16"/>
                <w:szCs w:val="16"/>
              </w:rPr>
            </w:pPr>
            <w:r>
              <w:rPr>
                <w:rFonts w:ascii="Arial" w:hAnsi="Arial" w:cs="Arial"/>
                <w:sz w:val="16"/>
                <w:szCs w:val="16"/>
              </w:rPr>
              <w:t>9.1%</w:t>
            </w:r>
          </w:p>
        </w:tc>
        <w:tc>
          <w:tcPr>
            <w:tcW w:w="1016" w:type="dxa"/>
            <w:vAlign w:val="bottom"/>
          </w:tcPr>
          <w:p w14:paraId="4E066A22" w14:textId="77777777" w:rsidR="003867DC" w:rsidRDefault="003867DC">
            <w:pPr>
              <w:jc w:val="right"/>
              <w:rPr>
                <w:rFonts w:ascii="Arial" w:hAnsi="Arial" w:cs="Arial"/>
                <w:sz w:val="16"/>
                <w:szCs w:val="16"/>
              </w:rPr>
            </w:pPr>
            <w:r>
              <w:rPr>
                <w:rFonts w:ascii="Arial" w:hAnsi="Arial" w:cs="Arial"/>
                <w:sz w:val="16"/>
                <w:szCs w:val="16"/>
              </w:rPr>
              <w:t>99,456</w:t>
            </w:r>
          </w:p>
        </w:tc>
        <w:tc>
          <w:tcPr>
            <w:tcW w:w="1016" w:type="dxa"/>
            <w:vAlign w:val="bottom"/>
          </w:tcPr>
          <w:p w14:paraId="67228127" w14:textId="77777777" w:rsidR="003867DC" w:rsidRDefault="003867DC">
            <w:pPr>
              <w:jc w:val="right"/>
              <w:rPr>
                <w:rFonts w:ascii="Arial" w:hAnsi="Arial" w:cs="Arial"/>
                <w:sz w:val="16"/>
                <w:szCs w:val="16"/>
              </w:rPr>
            </w:pPr>
            <w:r>
              <w:rPr>
                <w:rFonts w:ascii="Arial" w:hAnsi="Arial" w:cs="Arial"/>
                <w:sz w:val="16"/>
                <w:szCs w:val="16"/>
              </w:rPr>
              <w:t>3.2%</w:t>
            </w:r>
          </w:p>
        </w:tc>
      </w:tr>
      <w:tr w:rsidR="003867DC" w14:paraId="7CFF03A4" w14:textId="77777777">
        <w:trPr>
          <w:trHeight w:val="144"/>
        </w:trPr>
        <w:tc>
          <w:tcPr>
            <w:tcW w:w="2582" w:type="dxa"/>
          </w:tcPr>
          <w:p w14:paraId="6ACE836E" w14:textId="77777777" w:rsidR="003867DC" w:rsidRDefault="003867DC">
            <w:pPr>
              <w:rPr>
                <w:rFonts w:ascii="Arial" w:hAnsi="Arial" w:cs="Arial"/>
                <w:sz w:val="16"/>
                <w:szCs w:val="16"/>
              </w:rPr>
            </w:pPr>
            <w:r>
              <w:rPr>
                <w:rFonts w:ascii="Arial" w:hAnsi="Arial" w:cs="Arial"/>
                <w:sz w:val="16"/>
                <w:szCs w:val="16"/>
              </w:rPr>
              <w:t>Second homes</w:t>
            </w:r>
          </w:p>
        </w:tc>
        <w:tc>
          <w:tcPr>
            <w:tcW w:w="1015" w:type="dxa"/>
            <w:vAlign w:val="bottom"/>
          </w:tcPr>
          <w:p w14:paraId="0F94FBA4" w14:textId="77777777" w:rsidR="003867DC" w:rsidRDefault="003867DC">
            <w:pPr>
              <w:jc w:val="right"/>
              <w:rPr>
                <w:rFonts w:ascii="Arial" w:hAnsi="Arial" w:cs="Arial"/>
                <w:sz w:val="16"/>
                <w:szCs w:val="16"/>
              </w:rPr>
            </w:pPr>
            <w:r>
              <w:rPr>
                <w:rFonts w:ascii="Arial" w:hAnsi="Arial" w:cs="Arial"/>
                <w:sz w:val="16"/>
                <w:szCs w:val="16"/>
              </w:rPr>
              <w:t>93,177</w:t>
            </w:r>
          </w:p>
        </w:tc>
        <w:tc>
          <w:tcPr>
            <w:tcW w:w="1016" w:type="dxa"/>
            <w:vAlign w:val="bottom"/>
          </w:tcPr>
          <w:p w14:paraId="61866C9C" w14:textId="77777777" w:rsidR="003867DC" w:rsidRDefault="003867DC">
            <w:pPr>
              <w:jc w:val="right"/>
              <w:rPr>
                <w:rFonts w:ascii="Arial" w:hAnsi="Arial" w:cs="Arial"/>
                <w:sz w:val="16"/>
                <w:szCs w:val="16"/>
              </w:rPr>
            </w:pPr>
            <w:r>
              <w:rPr>
                <w:rFonts w:ascii="Arial" w:hAnsi="Arial" w:cs="Arial"/>
                <w:sz w:val="16"/>
                <w:szCs w:val="16"/>
              </w:rPr>
              <w:t>3.5%</w:t>
            </w:r>
          </w:p>
        </w:tc>
        <w:tc>
          <w:tcPr>
            <w:tcW w:w="1016" w:type="dxa"/>
            <w:vAlign w:val="bottom"/>
          </w:tcPr>
          <w:p w14:paraId="7D01990D" w14:textId="77777777" w:rsidR="003867DC" w:rsidRDefault="003867DC">
            <w:pPr>
              <w:jc w:val="right"/>
              <w:rPr>
                <w:rFonts w:ascii="Arial" w:hAnsi="Arial" w:cs="Arial"/>
                <w:sz w:val="16"/>
                <w:szCs w:val="16"/>
              </w:rPr>
            </w:pPr>
            <w:r>
              <w:rPr>
                <w:rFonts w:ascii="Arial" w:hAnsi="Arial" w:cs="Arial"/>
                <w:sz w:val="16"/>
                <w:szCs w:val="16"/>
              </w:rPr>
              <w:t>15,899</w:t>
            </w:r>
          </w:p>
        </w:tc>
        <w:tc>
          <w:tcPr>
            <w:tcW w:w="1016" w:type="dxa"/>
            <w:vAlign w:val="bottom"/>
          </w:tcPr>
          <w:p w14:paraId="415975A5" w14:textId="77777777" w:rsidR="003867DC" w:rsidRDefault="003867DC">
            <w:pPr>
              <w:jc w:val="right"/>
              <w:rPr>
                <w:rFonts w:ascii="Arial" w:hAnsi="Arial" w:cs="Arial"/>
                <w:sz w:val="16"/>
                <w:szCs w:val="16"/>
              </w:rPr>
            </w:pPr>
            <w:r>
              <w:rPr>
                <w:rFonts w:ascii="Arial" w:hAnsi="Arial" w:cs="Arial"/>
                <w:sz w:val="16"/>
                <w:szCs w:val="16"/>
              </w:rPr>
              <w:t>3.3%</w:t>
            </w:r>
          </w:p>
        </w:tc>
        <w:tc>
          <w:tcPr>
            <w:tcW w:w="1016" w:type="dxa"/>
            <w:vAlign w:val="bottom"/>
          </w:tcPr>
          <w:p w14:paraId="20030067" w14:textId="77777777" w:rsidR="003867DC" w:rsidRDefault="003867DC">
            <w:pPr>
              <w:jc w:val="right"/>
              <w:rPr>
                <w:rFonts w:ascii="Arial" w:hAnsi="Arial" w:cs="Arial"/>
                <w:sz w:val="16"/>
                <w:szCs w:val="16"/>
              </w:rPr>
            </w:pPr>
            <w:r>
              <w:rPr>
                <w:rFonts w:ascii="Arial" w:hAnsi="Arial" w:cs="Arial"/>
                <w:sz w:val="16"/>
                <w:szCs w:val="16"/>
              </w:rPr>
              <w:t>109,076</w:t>
            </w:r>
          </w:p>
        </w:tc>
        <w:tc>
          <w:tcPr>
            <w:tcW w:w="1016" w:type="dxa"/>
            <w:vAlign w:val="bottom"/>
          </w:tcPr>
          <w:p w14:paraId="2E333182" w14:textId="77777777" w:rsidR="003867DC" w:rsidRDefault="003867DC">
            <w:pPr>
              <w:jc w:val="right"/>
              <w:rPr>
                <w:rFonts w:ascii="Arial" w:hAnsi="Arial" w:cs="Arial"/>
                <w:sz w:val="16"/>
                <w:szCs w:val="16"/>
              </w:rPr>
            </w:pPr>
            <w:r>
              <w:rPr>
                <w:rFonts w:ascii="Arial" w:hAnsi="Arial" w:cs="Arial"/>
                <w:sz w:val="16"/>
                <w:szCs w:val="16"/>
              </w:rPr>
              <w:t>3.5%</w:t>
            </w:r>
          </w:p>
        </w:tc>
      </w:tr>
      <w:tr w:rsidR="003867DC" w14:paraId="12D21733" w14:textId="77777777">
        <w:trPr>
          <w:trHeight w:val="144"/>
        </w:trPr>
        <w:tc>
          <w:tcPr>
            <w:tcW w:w="2582" w:type="dxa"/>
          </w:tcPr>
          <w:p w14:paraId="5E3BAC5A" w14:textId="77777777" w:rsidR="003867DC" w:rsidRDefault="003867DC">
            <w:pPr>
              <w:rPr>
                <w:rFonts w:ascii="Arial" w:hAnsi="Arial" w:cs="Arial"/>
                <w:sz w:val="16"/>
                <w:szCs w:val="16"/>
              </w:rPr>
            </w:pPr>
            <w:r>
              <w:rPr>
                <w:rFonts w:ascii="Arial" w:hAnsi="Arial" w:cs="Arial"/>
                <w:sz w:val="16"/>
                <w:szCs w:val="16"/>
              </w:rPr>
              <w:t>Boat moorings</w:t>
            </w:r>
          </w:p>
        </w:tc>
        <w:tc>
          <w:tcPr>
            <w:tcW w:w="1015" w:type="dxa"/>
            <w:vAlign w:val="bottom"/>
          </w:tcPr>
          <w:p w14:paraId="324FE99D" w14:textId="77777777" w:rsidR="003867DC" w:rsidRDefault="003867DC">
            <w:pPr>
              <w:jc w:val="right"/>
              <w:rPr>
                <w:rFonts w:ascii="Arial" w:hAnsi="Arial" w:cs="Arial"/>
                <w:sz w:val="16"/>
                <w:szCs w:val="16"/>
              </w:rPr>
            </w:pPr>
            <w:r>
              <w:rPr>
                <w:rFonts w:ascii="Arial" w:hAnsi="Arial" w:cs="Arial"/>
                <w:sz w:val="16"/>
                <w:szCs w:val="16"/>
              </w:rPr>
              <w:t>177,978</w:t>
            </w:r>
          </w:p>
        </w:tc>
        <w:tc>
          <w:tcPr>
            <w:tcW w:w="1016" w:type="dxa"/>
            <w:vAlign w:val="bottom"/>
          </w:tcPr>
          <w:p w14:paraId="3EC1FB9C" w14:textId="77777777" w:rsidR="003867DC" w:rsidRDefault="003867DC">
            <w:pPr>
              <w:jc w:val="right"/>
              <w:rPr>
                <w:rFonts w:ascii="Arial" w:hAnsi="Arial" w:cs="Arial"/>
                <w:sz w:val="16"/>
                <w:szCs w:val="16"/>
              </w:rPr>
            </w:pPr>
            <w:r>
              <w:rPr>
                <w:rFonts w:ascii="Arial" w:hAnsi="Arial" w:cs="Arial"/>
                <w:sz w:val="16"/>
                <w:szCs w:val="16"/>
              </w:rPr>
              <w:t>6.7%</w:t>
            </w:r>
          </w:p>
        </w:tc>
        <w:tc>
          <w:tcPr>
            <w:tcW w:w="1016" w:type="dxa"/>
            <w:vAlign w:val="bottom"/>
          </w:tcPr>
          <w:p w14:paraId="32DE65C4" w14:textId="77777777" w:rsidR="003867DC" w:rsidRDefault="003867DC">
            <w:pPr>
              <w:jc w:val="right"/>
              <w:rPr>
                <w:rFonts w:ascii="Arial" w:hAnsi="Arial" w:cs="Arial"/>
                <w:sz w:val="16"/>
                <w:szCs w:val="16"/>
              </w:rPr>
            </w:pPr>
            <w:r>
              <w:rPr>
                <w:rFonts w:ascii="Arial" w:hAnsi="Arial" w:cs="Arial"/>
                <w:sz w:val="16"/>
                <w:szCs w:val="16"/>
              </w:rPr>
              <w:t>0</w:t>
            </w:r>
          </w:p>
        </w:tc>
        <w:tc>
          <w:tcPr>
            <w:tcW w:w="1016" w:type="dxa"/>
            <w:vAlign w:val="bottom"/>
          </w:tcPr>
          <w:p w14:paraId="18F2DEBB" w14:textId="77777777" w:rsidR="003867DC" w:rsidRDefault="003867DC">
            <w:pPr>
              <w:jc w:val="right"/>
              <w:rPr>
                <w:rFonts w:ascii="Arial" w:hAnsi="Arial" w:cs="Arial"/>
                <w:sz w:val="16"/>
                <w:szCs w:val="16"/>
              </w:rPr>
            </w:pPr>
            <w:r>
              <w:rPr>
                <w:rFonts w:ascii="Arial" w:hAnsi="Arial" w:cs="Arial"/>
                <w:sz w:val="16"/>
                <w:szCs w:val="16"/>
              </w:rPr>
              <w:t>0.0%</w:t>
            </w:r>
          </w:p>
        </w:tc>
        <w:tc>
          <w:tcPr>
            <w:tcW w:w="1016" w:type="dxa"/>
            <w:vAlign w:val="bottom"/>
          </w:tcPr>
          <w:p w14:paraId="38576D32" w14:textId="77777777" w:rsidR="003867DC" w:rsidRDefault="003867DC">
            <w:pPr>
              <w:jc w:val="right"/>
              <w:rPr>
                <w:rFonts w:ascii="Arial" w:hAnsi="Arial" w:cs="Arial"/>
                <w:sz w:val="16"/>
                <w:szCs w:val="16"/>
              </w:rPr>
            </w:pPr>
            <w:r>
              <w:rPr>
                <w:rFonts w:ascii="Arial" w:hAnsi="Arial" w:cs="Arial"/>
                <w:sz w:val="16"/>
                <w:szCs w:val="16"/>
              </w:rPr>
              <w:t>177,978</w:t>
            </w:r>
          </w:p>
        </w:tc>
        <w:tc>
          <w:tcPr>
            <w:tcW w:w="1016" w:type="dxa"/>
            <w:vAlign w:val="bottom"/>
          </w:tcPr>
          <w:p w14:paraId="0D04F906" w14:textId="77777777" w:rsidR="003867DC" w:rsidRDefault="003867DC">
            <w:pPr>
              <w:jc w:val="right"/>
              <w:rPr>
                <w:rFonts w:ascii="Arial" w:hAnsi="Arial" w:cs="Arial"/>
                <w:sz w:val="16"/>
                <w:szCs w:val="16"/>
              </w:rPr>
            </w:pPr>
            <w:r>
              <w:rPr>
                <w:rFonts w:ascii="Arial" w:hAnsi="Arial" w:cs="Arial"/>
                <w:sz w:val="16"/>
                <w:szCs w:val="16"/>
              </w:rPr>
              <w:t>5.6%</w:t>
            </w:r>
          </w:p>
        </w:tc>
      </w:tr>
      <w:tr w:rsidR="003867DC" w14:paraId="4A4A112F" w14:textId="77777777">
        <w:trPr>
          <w:trHeight w:val="144"/>
        </w:trPr>
        <w:tc>
          <w:tcPr>
            <w:tcW w:w="2582" w:type="dxa"/>
          </w:tcPr>
          <w:p w14:paraId="20D0C5F6" w14:textId="77777777" w:rsidR="003867DC" w:rsidRDefault="003867DC">
            <w:pPr>
              <w:rPr>
                <w:rFonts w:ascii="Arial" w:hAnsi="Arial" w:cs="Arial"/>
                <w:sz w:val="16"/>
                <w:szCs w:val="16"/>
              </w:rPr>
            </w:pPr>
            <w:r>
              <w:rPr>
                <w:rFonts w:ascii="Arial" w:hAnsi="Arial" w:cs="Arial"/>
                <w:sz w:val="16"/>
                <w:szCs w:val="16"/>
              </w:rPr>
              <w:t>Paying guests in private houses</w:t>
            </w:r>
          </w:p>
        </w:tc>
        <w:tc>
          <w:tcPr>
            <w:tcW w:w="1015" w:type="dxa"/>
            <w:vAlign w:val="bottom"/>
          </w:tcPr>
          <w:p w14:paraId="04473E52" w14:textId="77777777" w:rsidR="003867DC" w:rsidRDefault="003867DC">
            <w:pPr>
              <w:jc w:val="right"/>
              <w:rPr>
                <w:rFonts w:ascii="Arial" w:hAnsi="Arial" w:cs="Arial"/>
                <w:sz w:val="16"/>
                <w:szCs w:val="16"/>
              </w:rPr>
            </w:pPr>
            <w:r>
              <w:rPr>
                <w:rFonts w:ascii="Arial" w:hAnsi="Arial" w:cs="Arial"/>
                <w:sz w:val="16"/>
                <w:szCs w:val="16"/>
              </w:rPr>
              <w:t>0</w:t>
            </w:r>
          </w:p>
        </w:tc>
        <w:tc>
          <w:tcPr>
            <w:tcW w:w="1016" w:type="dxa"/>
            <w:vAlign w:val="bottom"/>
          </w:tcPr>
          <w:p w14:paraId="3C2E7BFF" w14:textId="77777777" w:rsidR="003867DC" w:rsidRDefault="003867DC">
            <w:pPr>
              <w:jc w:val="right"/>
              <w:rPr>
                <w:rFonts w:ascii="Arial" w:hAnsi="Arial" w:cs="Arial"/>
                <w:sz w:val="16"/>
                <w:szCs w:val="16"/>
              </w:rPr>
            </w:pPr>
            <w:r>
              <w:rPr>
                <w:rFonts w:ascii="Arial" w:hAnsi="Arial" w:cs="Arial"/>
                <w:sz w:val="16"/>
                <w:szCs w:val="16"/>
              </w:rPr>
              <w:t>0.0%</w:t>
            </w:r>
          </w:p>
        </w:tc>
        <w:tc>
          <w:tcPr>
            <w:tcW w:w="1016" w:type="dxa"/>
            <w:vAlign w:val="bottom"/>
          </w:tcPr>
          <w:p w14:paraId="5E57C5EB" w14:textId="77777777" w:rsidR="003867DC" w:rsidRDefault="003867DC">
            <w:pPr>
              <w:jc w:val="right"/>
              <w:rPr>
                <w:rFonts w:ascii="Arial" w:hAnsi="Arial" w:cs="Arial"/>
                <w:sz w:val="16"/>
                <w:szCs w:val="16"/>
              </w:rPr>
            </w:pPr>
            <w:r>
              <w:rPr>
                <w:rFonts w:ascii="Arial" w:hAnsi="Arial" w:cs="Arial"/>
                <w:sz w:val="16"/>
                <w:szCs w:val="16"/>
              </w:rPr>
              <w:t>18,415</w:t>
            </w:r>
          </w:p>
        </w:tc>
        <w:tc>
          <w:tcPr>
            <w:tcW w:w="1016" w:type="dxa"/>
            <w:vAlign w:val="bottom"/>
          </w:tcPr>
          <w:p w14:paraId="6850B1DE" w14:textId="77777777" w:rsidR="003867DC" w:rsidRDefault="003867DC">
            <w:pPr>
              <w:jc w:val="right"/>
              <w:rPr>
                <w:rFonts w:ascii="Arial" w:hAnsi="Arial" w:cs="Arial"/>
                <w:sz w:val="16"/>
                <w:szCs w:val="16"/>
              </w:rPr>
            </w:pPr>
            <w:r>
              <w:rPr>
                <w:rFonts w:ascii="Arial" w:hAnsi="Arial" w:cs="Arial"/>
                <w:sz w:val="16"/>
                <w:szCs w:val="16"/>
              </w:rPr>
              <w:t>3.8%</w:t>
            </w:r>
          </w:p>
        </w:tc>
        <w:tc>
          <w:tcPr>
            <w:tcW w:w="1016" w:type="dxa"/>
            <w:vAlign w:val="bottom"/>
          </w:tcPr>
          <w:p w14:paraId="7AC48842" w14:textId="77777777" w:rsidR="003867DC" w:rsidRDefault="003867DC">
            <w:pPr>
              <w:jc w:val="right"/>
              <w:rPr>
                <w:rFonts w:ascii="Arial" w:hAnsi="Arial" w:cs="Arial"/>
                <w:sz w:val="16"/>
                <w:szCs w:val="16"/>
              </w:rPr>
            </w:pPr>
            <w:r>
              <w:rPr>
                <w:rFonts w:ascii="Arial" w:hAnsi="Arial" w:cs="Arial"/>
                <w:sz w:val="16"/>
                <w:szCs w:val="16"/>
              </w:rPr>
              <w:t>18,415</w:t>
            </w:r>
          </w:p>
        </w:tc>
        <w:tc>
          <w:tcPr>
            <w:tcW w:w="1016" w:type="dxa"/>
            <w:vAlign w:val="bottom"/>
          </w:tcPr>
          <w:p w14:paraId="60AC3A6B" w14:textId="77777777" w:rsidR="003867DC" w:rsidRDefault="003867DC">
            <w:pPr>
              <w:jc w:val="right"/>
              <w:rPr>
                <w:rFonts w:ascii="Arial" w:hAnsi="Arial" w:cs="Arial"/>
                <w:sz w:val="16"/>
                <w:szCs w:val="16"/>
              </w:rPr>
            </w:pPr>
            <w:r>
              <w:rPr>
                <w:rFonts w:ascii="Arial" w:hAnsi="Arial" w:cs="Arial"/>
                <w:sz w:val="16"/>
                <w:szCs w:val="16"/>
              </w:rPr>
              <w:t>0.6%</w:t>
            </w:r>
          </w:p>
        </w:tc>
      </w:tr>
      <w:tr w:rsidR="003867DC" w14:paraId="543535EE" w14:textId="77777777">
        <w:trPr>
          <w:trHeight w:val="144"/>
        </w:trPr>
        <w:tc>
          <w:tcPr>
            <w:tcW w:w="2582" w:type="dxa"/>
          </w:tcPr>
          <w:p w14:paraId="16820AA6" w14:textId="77777777" w:rsidR="003867DC" w:rsidRDefault="003867DC">
            <w:pPr>
              <w:rPr>
                <w:rFonts w:ascii="Arial" w:hAnsi="Arial" w:cs="Arial"/>
                <w:sz w:val="16"/>
                <w:szCs w:val="16"/>
              </w:rPr>
            </w:pPr>
            <w:r>
              <w:rPr>
                <w:rFonts w:ascii="Arial" w:hAnsi="Arial" w:cs="Arial"/>
                <w:sz w:val="16"/>
                <w:szCs w:val="16"/>
              </w:rPr>
              <w:t>Staying with friends and relatives</w:t>
            </w:r>
          </w:p>
        </w:tc>
        <w:tc>
          <w:tcPr>
            <w:tcW w:w="1015" w:type="dxa"/>
            <w:vAlign w:val="bottom"/>
          </w:tcPr>
          <w:p w14:paraId="15DF3C3A" w14:textId="77777777" w:rsidR="003867DC" w:rsidRDefault="003867DC">
            <w:pPr>
              <w:jc w:val="right"/>
              <w:rPr>
                <w:rFonts w:ascii="Arial" w:hAnsi="Arial" w:cs="Arial"/>
                <w:sz w:val="16"/>
                <w:szCs w:val="16"/>
              </w:rPr>
            </w:pPr>
            <w:r>
              <w:rPr>
                <w:rFonts w:ascii="Arial" w:hAnsi="Arial" w:cs="Arial"/>
                <w:sz w:val="16"/>
                <w:szCs w:val="16"/>
              </w:rPr>
              <w:t>271,903</w:t>
            </w:r>
          </w:p>
        </w:tc>
        <w:tc>
          <w:tcPr>
            <w:tcW w:w="1016" w:type="dxa"/>
            <w:vAlign w:val="bottom"/>
          </w:tcPr>
          <w:p w14:paraId="30164035" w14:textId="77777777" w:rsidR="003867DC" w:rsidRDefault="003867DC">
            <w:pPr>
              <w:jc w:val="right"/>
              <w:rPr>
                <w:rFonts w:ascii="Arial" w:hAnsi="Arial" w:cs="Arial"/>
                <w:sz w:val="16"/>
                <w:szCs w:val="16"/>
              </w:rPr>
            </w:pPr>
            <w:r>
              <w:rPr>
                <w:rFonts w:ascii="Arial" w:hAnsi="Arial" w:cs="Arial"/>
                <w:sz w:val="16"/>
                <w:szCs w:val="16"/>
              </w:rPr>
              <w:t>10.2%</w:t>
            </w:r>
          </w:p>
        </w:tc>
        <w:tc>
          <w:tcPr>
            <w:tcW w:w="1016" w:type="dxa"/>
            <w:vAlign w:val="bottom"/>
          </w:tcPr>
          <w:p w14:paraId="60AA0180" w14:textId="77777777" w:rsidR="003867DC" w:rsidRDefault="003867DC">
            <w:pPr>
              <w:jc w:val="right"/>
              <w:rPr>
                <w:rFonts w:ascii="Arial" w:hAnsi="Arial" w:cs="Arial"/>
                <w:sz w:val="16"/>
                <w:szCs w:val="16"/>
              </w:rPr>
            </w:pPr>
            <w:r>
              <w:rPr>
                <w:rFonts w:ascii="Arial" w:hAnsi="Arial" w:cs="Arial"/>
                <w:sz w:val="16"/>
                <w:szCs w:val="16"/>
              </w:rPr>
              <w:t>228,300</w:t>
            </w:r>
          </w:p>
        </w:tc>
        <w:tc>
          <w:tcPr>
            <w:tcW w:w="1016" w:type="dxa"/>
            <w:vAlign w:val="bottom"/>
          </w:tcPr>
          <w:p w14:paraId="750879F1" w14:textId="77777777" w:rsidR="003867DC" w:rsidRDefault="003867DC">
            <w:pPr>
              <w:jc w:val="right"/>
              <w:rPr>
                <w:rFonts w:ascii="Arial" w:hAnsi="Arial" w:cs="Arial"/>
                <w:sz w:val="16"/>
                <w:szCs w:val="16"/>
              </w:rPr>
            </w:pPr>
            <w:r>
              <w:rPr>
                <w:rFonts w:ascii="Arial" w:hAnsi="Arial" w:cs="Arial"/>
                <w:sz w:val="16"/>
                <w:szCs w:val="16"/>
              </w:rPr>
              <w:t>46.7%</w:t>
            </w:r>
          </w:p>
        </w:tc>
        <w:tc>
          <w:tcPr>
            <w:tcW w:w="1016" w:type="dxa"/>
            <w:vAlign w:val="bottom"/>
          </w:tcPr>
          <w:p w14:paraId="613B08B6" w14:textId="77777777" w:rsidR="003867DC" w:rsidRDefault="003867DC">
            <w:pPr>
              <w:jc w:val="right"/>
              <w:rPr>
                <w:rFonts w:ascii="Arial" w:hAnsi="Arial" w:cs="Arial"/>
                <w:sz w:val="16"/>
                <w:szCs w:val="16"/>
              </w:rPr>
            </w:pPr>
            <w:r>
              <w:rPr>
                <w:rFonts w:ascii="Arial" w:hAnsi="Arial" w:cs="Arial"/>
                <w:sz w:val="16"/>
                <w:szCs w:val="16"/>
              </w:rPr>
              <w:t>500,203</w:t>
            </w:r>
          </w:p>
        </w:tc>
        <w:tc>
          <w:tcPr>
            <w:tcW w:w="1016" w:type="dxa"/>
            <w:vAlign w:val="bottom"/>
          </w:tcPr>
          <w:p w14:paraId="30CA1931" w14:textId="77777777" w:rsidR="003867DC" w:rsidRDefault="003867DC">
            <w:pPr>
              <w:jc w:val="right"/>
              <w:rPr>
                <w:rFonts w:ascii="Arial" w:hAnsi="Arial" w:cs="Arial"/>
                <w:sz w:val="16"/>
                <w:szCs w:val="16"/>
              </w:rPr>
            </w:pPr>
            <w:r>
              <w:rPr>
                <w:rFonts w:ascii="Arial" w:hAnsi="Arial" w:cs="Arial"/>
                <w:sz w:val="16"/>
                <w:szCs w:val="16"/>
              </w:rPr>
              <w:t>15.8%</w:t>
            </w:r>
          </w:p>
        </w:tc>
      </w:tr>
      <w:tr w:rsidR="003867DC" w14:paraId="093E64A7" w14:textId="77777777">
        <w:trPr>
          <w:trHeight w:val="144"/>
        </w:trPr>
        <w:tc>
          <w:tcPr>
            <w:tcW w:w="2582" w:type="dxa"/>
          </w:tcPr>
          <w:p w14:paraId="1862D018" w14:textId="77777777" w:rsidR="003867DC" w:rsidRDefault="003867DC">
            <w:pPr>
              <w:rPr>
                <w:rFonts w:ascii="Arial" w:hAnsi="Arial" w:cs="Arial"/>
                <w:sz w:val="16"/>
                <w:szCs w:val="16"/>
              </w:rPr>
            </w:pPr>
            <w:r>
              <w:rPr>
                <w:rFonts w:ascii="Arial" w:hAnsi="Arial" w:cs="Arial"/>
                <w:sz w:val="16"/>
                <w:szCs w:val="16"/>
              </w:rPr>
              <w:t>2009</w:t>
            </w:r>
          </w:p>
        </w:tc>
        <w:tc>
          <w:tcPr>
            <w:tcW w:w="1015" w:type="dxa"/>
            <w:vAlign w:val="bottom"/>
          </w:tcPr>
          <w:p w14:paraId="21D5DA06" w14:textId="77777777" w:rsidR="003867DC" w:rsidRDefault="003867DC">
            <w:pPr>
              <w:jc w:val="right"/>
              <w:rPr>
                <w:rFonts w:ascii="Arial" w:hAnsi="Arial" w:cs="Arial"/>
                <w:sz w:val="16"/>
                <w:szCs w:val="16"/>
              </w:rPr>
            </w:pPr>
            <w:r>
              <w:rPr>
                <w:rFonts w:ascii="Arial" w:hAnsi="Arial" w:cs="Arial"/>
                <w:sz w:val="16"/>
                <w:szCs w:val="16"/>
              </w:rPr>
              <w:t>2,667,466</w:t>
            </w:r>
          </w:p>
        </w:tc>
        <w:tc>
          <w:tcPr>
            <w:tcW w:w="1016" w:type="dxa"/>
            <w:vAlign w:val="bottom"/>
          </w:tcPr>
          <w:p w14:paraId="2419DF97" w14:textId="77777777" w:rsidR="003867DC" w:rsidRDefault="003867DC">
            <w:pPr>
              <w:rPr>
                <w:rFonts w:ascii="Arial" w:hAnsi="Arial" w:cs="Arial"/>
                <w:sz w:val="16"/>
                <w:szCs w:val="16"/>
              </w:rPr>
            </w:pPr>
          </w:p>
        </w:tc>
        <w:tc>
          <w:tcPr>
            <w:tcW w:w="1016" w:type="dxa"/>
            <w:vAlign w:val="bottom"/>
          </w:tcPr>
          <w:p w14:paraId="0FA35B4E" w14:textId="77777777" w:rsidR="003867DC" w:rsidRDefault="003867DC">
            <w:pPr>
              <w:jc w:val="right"/>
              <w:rPr>
                <w:rFonts w:ascii="Arial" w:hAnsi="Arial" w:cs="Arial"/>
                <w:sz w:val="16"/>
                <w:szCs w:val="16"/>
              </w:rPr>
            </w:pPr>
            <w:r>
              <w:rPr>
                <w:rFonts w:ascii="Arial" w:hAnsi="Arial" w:cs="Arial"/>
                <w:sz w:val="16"/>
                <w:szCs w:val="16"/>
              </w:rPr>
              <w:t>488,994</w:t>
            </w:r>
          </w:p>
        </w:tc>
        <w:tc>
          <w:tcPr>
            <w:tcW w:w="1016" w:type="dxa"/>
            <w:vAlign w:val="bottom"/>
          </w:tcPr>
          <w:p w14:paraId="08F282B3" w14:textId="77777777" w:rsidR="003867DC" w:rsidRDefault="003867DC">
            <w:pPr>
              <w:rPr>
                <w:rFonts w:ascii="Arial" w:hAnsi="Arial" w:cs="Arial"/>
                <w:sz w:val="16"/>
                <w:szCs w:val="16"/>
              </w:rPr>
            </w:pPr>
          </w:p>
        </w:tc>
        <w:tc>
          <w:tcPr>
            <w:tcW w:w="1016" w:type="dxa"/>
            <w:vAlign w:val="bottom"/>
          </w:tcPr>
          <w:p w14:paraId="5A8CCBD1" w14:textId="77777777" w:rsidR="003867DC" w:rsidRDefault="003867DC">
            <w:pPr>
              <w:jc w:val="right"/>
              <w:rPr>
                <w:rFonts w:ascii="Arial" w:hAnsi="Arial" w:cs="Arial"/>
                <w:sz w:val="16"/>
                <w:szCs w:val="16"/>
              </w:rPr>
            </w:pPr>
            <w:r>
              <w:rPr>
                <w:rFonts w:ascii="Arial" w:hAnsi="Arial" w:cs="Arial"/>
                <w:sz w:val="16"/>
                <w:szCs w:val="16"/>
              </w:rPr>
              <w:t>3,156,460</w:t>
            </w:r>
          </w:p>
        </w:tc>
        <w:tc>
          <w:tcPr>
            <w:tcW w:w="1016" w:type="dxa"/>
            <w:vAlign w:val="bottom"/>
          </w:tcPr>
          <w:p w14:paraId="6673F301" w14:textId="77777777" w:rsidR="003867DC" w:rsidRDefault="003867DC">
            <w:pPr>
              <w:rPr>
                <w:rFonts w:ascii="Arial" w:hAnsi="Arial" w:cs="Arial"/>
                <w:sz w:val="16"/>
                <w:szCs w:val="16"/>
              </w:rPr>
            </w:pPr>
          </w:p>
        </w:tc>
      </w:tr>
    </w:tbl>
    <w:p w14:paraId="39A814BD" w14:textId="77777777" w:rsidR="003867DC" w:rsidRDefault="003867DC">
      <w:pPr>
        <w:rPr>
          <w:rFonts w:ascii="Arial" w:hAnsi="Arial" w:cs="Arial"/>
          <w:b/>
          <w:sz w:val="16"/>
          <w:szCs w:val="16"/>
        </w:rPr>
      </w:pPr>
    </w:p>
    <w:p w14:paraId="003067BD" w14:textId="77777777" w:rsidR="003867DC" w:rsidRDefault="003867DC">
      <w:pPr>
        <w:rPr>
          <w:rFonts w:ascii="Arial" w:hAnsi="Arial" w:cs="Arial"/>
          <w:b/>
          <w:sz w:val="16"/>
          <w:szCs w:val="16"/>
        </w:rPr>
      </w:pPr>
    </w:p>
    <w:p w14:paraId="5C085F4D" w14:textId="77777777" w:rsidR="003867DC" w:rsidRDefault="003867DC">
      <w:pPr>
        <w:rPr>
          <w:rFonts w:ascii="Arial" w:hAnsi="Arial" w:cs="Arial"/>
          <w:sz w:val="16"/>
          <w:szCs w:val="16"/>
        </w:rPr>
      </w:pPr>
      <w:r>
        <w:rPr>
          <w:rFonts w:ascii="Arial" w:hAnsi="Arial" w:cs="Arial"/>
          <w:b/>
          <w:sz w:val="16"/>
          <w:szCs w:val="16"/>
        </w:rPr>
        <w:t xml:space="preserve">Table 3: Total staying trip spend by </w:t>
      </w:r>
      <w:proofErr w:type="gramStart"/>
      <w:r>
        <w:rPr>
          <w:rFonts w:ascii="Arial" w:hAnsi="Arial" w:cs="Arial"/>
          <w:b/>
          <w:sz w:val="16"/>
          <w:szCs w:val="16"/>
        </w:rPr>
        <w:t>accommodation</w:t>
      </w:r>
      <w:proofErr w:type="gramEnd"/>
    </w:p>
    <w:tbl>
      <w:tblPr>
        <w:tblW w:w="867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82"/>
        <w:gridCol w:w="1276"/>
        <w:gridCol w:w="755"/>
        <w:gridCol w:w="1307"/>
        <w:gridCol w:w="725"/>
        <w:gridCol w:w="1260"/>
        <w:gridCol w:w="772"/>
      </w:tblGrid>
      <w:tr w:rsidR="003867DC" w14:paraId="3736599B" w14:textId="77777777">
        <w:trPr>
          <w:trHeight w:val="65"/>
        </w:trPr>
        <w:tc>
          <w:tcPr>
            <w:tcW w:w="2582" w:type="dxa"/>
          </w:tcPr>
          <w:p w14:paraId="483CFC2B" w14:textId="77777777" w:rsidR="003867DC" w:rsidRDefault="003867DC">
            <w:pPr>
              <w:jc w:val="right"/>
              <w:rPr>
                <w:rFonts w:ascii="Arial" w:hAnsi="Arial" w:cs="Arial"/>
                <w:caps/>
                <w:snapToGrid w:val="0"/>
                <w:sz w:val="16"/>
                <w:szCs w:val="16"/>
              </w:rPr>
            </w:pPr>
            <w:bookmarkStart w:id="1" w:name="OLE_LINK2"/>
          </w:p>
        </w:tc>
        <w:tc>
          <w:tcPr>
            <w:tcW w:w="2031" w:type="dxa"/>
            <w:gridSpan w:val="2"/>
          </w:tcPr>
          <w:p w14:paraId="66A2D4C3" w14:textId="77777777" w:rsidR="003867DC" w:rsidRDefault="003867DC">
            <w:pPr>
              <w:jc w:val="center"/>
              <w:rPr>
                <w:rFonts w:ascii="Arial" w:hAnsi="Arial" w:cs="Arial"/>
                <w:caps/>
                <w:snapToGrid w:val="0"/>
                <w:sz w:val="16"/>
                <w:szCs w:val="16"/>
              </w:rPr>
            </w:pPr>
            <w:r>
              <w:rPr>
                <w:rFonts w:ascii="Arial" w:hAnsi="Arial" w:cs="Arial"/>
                <w:caps/>
                <w:snapToGrid w:val="0"/>
                <w:sz w:val="16"/>
                <w:szCs w:val="16"/>
              </w:rPr>
              <w:t>UK</w:t>
            </w:r>
          </w:p>
        </w:tc>
        <w:tc>
          <w:tcPr>
            <w:tcW w:w="2032" w:type="dxa"/>
            <w:gridSpan w:val="2"/>
          </w:tcPr>
          <w:p w14:paraId="0FC92033" w14:textId="77777777" w:rsidR="003867DC" w:rsidRDefault="003867DC">
            <w:pPr>
              <w:jc w:val="center"/>
              <w:rPr>
                <w:rFonts w:ascii="Arial" w:hAnsi="Arial" w:cs="Arial"/>
                <w:caps/>
                <w:snapToGrid w:val="0"/>
                <w:sz w:val="16"/>
                <w:szCs w:val="16"/>
              </w:rPr>
            </w:pPr>
            <w:r>
              <w:rPr>
                <w:rFonts w:ascii="Arial" w:hAnsi="Arial" w:cs="Arial"/>
                <w:caps/>
                <w:snapToGrid w:val="0"/>
                <w:sz w:val="16"/>
                <w:szCs w:val="16"/>
              </w:rPr>
              <w:t>Overseas</w:t>
            </w:r>
          </w:p>
        </w:tc>
        <w:tc>
          <w:tcPr>
            <w:tcW w:w="2032" w:type="dxa"/>
            <w:gridSpan w:val="2"/>
          </w:tcPr>
          <w:p w14:paraId="31E4F276" w14:textId="77777777" w:rsidR="003867DC" w:rsidRDefault="003867DC">
            <w:pPr>
              <w:jc w:val="center"/>
              <w:rPr>
                <w:rFonts w:ascii="Arial" w:hAnsi="Arial" w:cs="Arial"/>
                <w:caps/>
                <w:snapToGrid w:val="0"/>
                <w:sz w:val="16"/>
                <w:szCs w:val="16"/>
              </w:rPr>
            </w:pPr>
            <w:r>
              <w:rPr>
                <w:rFonts w:ascii="Arial" w:hAnsi="Arial" w:cs="Arial"/>
                <w:caps/>
                <w:snapToGrid w:val="0"/>
                <w:sz w:val="16"/>
                <w:szCs w:val="16"/>
              </w:rPr>
              <w:t>Total</w:t>
            </w:r>
          </w:p>
        </w:tc>
      </w:tr>
      <w:tr w:rsidR="003867DC" w14:paraId="026DE9FD" w14:textId="77777777">
        <w:trPr>
          <w:trHeight w:val="114"/>
        </w:trPr>
        <w:tc>
          <w:tcPr>
            <w:tcW w:w="2582" w:type="dxa"/>
          </w:tcPr>
          <w:p w14:paraId="3B1866C0" w14:textId="77777777" w:rsidR="003867DC" w:rsidRDefault="003867DC">
            <w:pPr>
              <w:rPr>
                <w:rFonts w:ascii="Arial" w:hAnsi="Arial" w:cs="Arial"/>
                <w:sz w:val="16"/>
                <w:szCs w:val="16"/>
              </w:rPr>
            </w:pPr>
            <w:r>
              <w:rPr>
                <w:rFonts w:ascii="Arial" w:hAnsi="Arial" w:cs="Arial"/>
                <w:sz w:val="16"/>
                <w:szCs w:val="16"/>
              </w:rPr>
              <w:t>Serviced</w:t>
            </w:r>
          </w:p>
        </w:tc>
        <w:tc>
          <w:tcPr>
            <w:tcW w:w="1276" w:type="dxa"/>
            <w:vAlign w:val="bottom"/>
          </w:tcPr>
          <w:p w14:paraId="322AAC9E" w14:textId="77777777" w:rsidR="003867DC" w:rsidRDefault="003867DC">
            <w:pPr>
              <w:jc w:val="right"/>
              <w:rPr>
                <w:rFonts w:ascii="Arial" w:hAnsi="Arial" w:cs="Arial"/>
                <w:sz w:val="16"/>
                <w:szCs w:val="16"/>
              </w:rPr>
            </w:pPr>
            <w:r>
              <w:rPr>
                <w:rFonts w:ascii="Arial" w:hAnsi="Arial" w:cs="Arial"/>
                <w:sz w:val="16"/>
                <w:szCs w:val="16"/>
              </w:rPr>
              <w:t>£64,990,506</w:t>
            </w:r>
          </w:p>
        </w:tc>
        <w:tc>
          <w:tcPr>
            <w:tcW w:w="755" w:type="dxa"/>
            <w:vAlign w:val="bottom"/>
          </w:tcPr>
          <w:p w14:paraId="2A2CED36" w14:textId="77777777" w:rsidR="003867DC" w:rsidRDefault="003867DC">
            <w:pPr>
              <w:jc w:val="right"/>
              <w:rPr>
                <w:rFonts w:ascii="Arial" w:hAnsi="Arial" w:cs="Arial"/>
                <w:sz w:val="16"/>
                <w:szCs w:val="16"/>
              </w:rPr>
            </w:pPr>
            <w:r>
              <w:rPr>
                <w:rFonts w:ascii="Arial" w:hAnsi="Arial" w:cs="Arial"/>
                <w:sz w:val="16"/>
                <w:szCs w:val="16"/>
              </w:rPr>
              <w:t>45.2%</w:t>
            </w:r>
          </w:p>
        </w:tc>
        <w:tc>
          <w:tcPr>
            <w:tcW w:w="1307" w:type="dxa"/>
            <w:vAlign w:val="bottom"/>
          </w:tcPr>
          <w:p w14:paraId="1894F2DB" w14:textId="77777777" w:rsidR="003867DC" w:rsidRDefault="003867DC">
            <w:pPr>
              <w:jc w:val="right"/>
              <w:rPr>
                <w:rFonts w:ascii="Arial" w:hAnsi="Arial" w:cs="Arial"/>
                <w:sz w:val="16"/>
                <w:szCs w:val="16"/>
              </w:rPr>
            </w:pPr>
            <w:r>
              <w:rPr>
                <w:rFonts w:ascii="Arial" w:hAnsi="Arial" w:cs="Arial"/>
                <w:sz w:val="16"/>
                <w:szCs w:val="16"/>
              </w:rPr>
              <w:t>£15,064,189</w:t>
            </w:r>
          </w:p>
        </w:tc>
        <w:tc>
          <w:tcPr>
            <w:tcW w:w="725" w:type="dxa"/>
            <w:vAlign w:val="bottom"/>
          </w:tcPr>
          <w:p w14:paraId="253584EA" w14:textId="77777777" w:rsidR="003867DC" w:rsidRDefault="003867DC">
            <w:pPr>
              <w:jc w:val="right"/>
              <w:rPr>
                <w:rFonts w:ascii="Arial" w:hAnsi="Arial" w:cs="Arial"/>
                <w:sz w:val="16"/>
                <w:szCs w:val="16"/>
              </w:rPr>
            </w:pPr>
            <w:r>
              <w:rPr>
                <w:rFonts w:ascii="Arial" w:hAnsi="Arial" w:cs="Arial"/>
                <w:sz w:val="16"/>
                <w:szCs w:val="16"/>
              </w:rPr>
              <w:t>44.6%</w:t>
            </w:r>
          </w:p>
        </w:tc>
        <w:tc>
          <w:tcPr>
            <w:tcW w:w="1260" w:type="dxa"/>
            <w:vAlign w:val="bottom"/>
          </w:tcPr>
          <w:p w14:paraId="1138D82E" w14:textId="77777777" w:rsidR="003867DC" w:rsidRDefault="003867DC">
            <w:pPr>
              <w:jc w:val="right"/>
              <w:rPr>
                <w:rFonts w:ascii="Arial" w:hAnsi="Arial" w:cs="Arial"/>
                <w:sz w:val="16"/>
                <w:szCs w:val="16"/>
              </w:rPr>
            </w:pPr>
            <w:r>
              <w:rPr>
                <w:rFonts w:ascii="Arial" w:hAnsi="Arial" w:cs="Arial"/>
                <w:sz w:val="16"/>
                <w:szCs w:val="16"/>
              </w:rPr>
              <w:t>£80,054,695</w:t>
            </w:r>
          </w:p>
        </w:tc>
        <w:tc>
          <w:tcPr>
            <w:tcW w:w="772" w:type="dxa"/>
            <w:vAlign w:val="bottom"/>
          </w:tcPr>
          <w:p w14:paraId="4CCA2803" w14:textId="77777777" w:rsidR="003867DC" w:rsidRDefault="003867DC">
            <w:pPr>
              <w:jc w:val="right"/>
              <w:rPr>
                <w:rFonts w:ascii="Arial" w:hAnsi="Arial" w:cs="Arial"/>
                <w:sz w:val="16"/>
                <w:szCs w:val="16"/>
              </w:rPr>
            </w:pPr>
            <w:r>
              <w:rPr>
                <w:rFonts w:ascii="Arial" w:hAnsi="Arial" w:cs="Arial"/>
                <w:sz w:val="16"/>
                <w:szCs w:val="16"/>
              </w:rPr>
              <w:t>45.1%</w:t>
            </w:r>
          </w:p>
        </w:tc>
      </w:tr>
      <w:tr w:rsidR="003867DC" w14:paraId="7BB1B1D0" w14:textId="77777777">
        <w:trPr>
          <w:trHeight w:val="144"/>
        </w:trPr>
        <w:tc>
          <w:tcPr>
            <w:tcW w:w="2582" w:type="dxa"/>
          </w:tcPr>
          <w:p w14:paraId="4DB63BCB" w14:textId="77777777" w:rsidR="003867DC" w:rsidRDefault="003867DC">
            <w:pPr>
              <w:rPr>
                <w:rFonts w:ascii="Arial" w:hAnsi="Arial" w:cs="Arial"/>
                <w:sz w:val="16"/>
                <w:szCs w:val="16"/>
              </w:rPr>
            </w:pPr>
            <w:r>
              <w:rPr>
                <w:rFonts w:ascii="Arial" w:hAnsi="Arial" w:cs="Arial"/>
                <w:sz w:val="16"/>
                <w:szCs w:val="16"/>
              </w:rPr>
              <w:t>Self catering</w:t>
            </w:r>
          </w:p>
        </w:tc>
        <w:tc>
          <w:tcPr>
            <w:tcW w:w="1276" w:type="dxa"/>
            <w:vAlign w:val="bottom"/>
          </w:tcPr>
          <w:p w14:paraId="6320AD05" w14:textId="77777777" w:rsidR="003867DC" w:rsidRDefault="003867DC">
            <w:pPr>
              <w:jc w:val="right"/>
              <w:rPr>
                <w:rFonts w:ascii="Arial" w:hAnsi="Arial" w:cs="Arial"/>
                <w:sz w:val="16"/>
                <w:szCs w:val="16"/>
              </w:rPr>
            </w:pPr>
            <w:r>
              <w:rPr>
                <w:rFonts w:ascii="Arial" w:hAnsi="Arial" w:cs="Arial"/>
                <w:sz w:val="16"/>
                <w:szCs w:val="16"/>
              </w:rPr>
              <w:t>£2,378,526</w:t>
            </w:r>
          </w:p>
        </w:tc>
        <w:tc>
          <w:tcPr>
            <w:tcW w:w="755" w:type="dxa"/>
            <w:vAlign w:val="bottom"/>
          </w:tcPr>
          <w:p w14:paraId="779A743A" w14:textId="77777777" w:rsidR="003867DC" w:rsidRDefault="003867DC">
            <w:pPr>
              <w:jc w:val="right"/>
              <w:rPr>
                <w:rFonts w:ascii="Arial" w:hAnsi="Arial" w:cs="Arial"/>
                <w:sz w:val="16"/>
                <w:szCs w:val="16"/>
              </w:rPr>
            </w:pPr>
            <w:r>
              <w:rPr>
                <w:rFonts w:ascii="Arial" w:hAnsi="Arial" w:cs="Arial"/>
                <w:sz w:val="16"/>
                <w:szCs w:val="16"/>
              </w:rPr>
              <w:t>1.7%</w:t>
            </w:r>
          </w:p>
        </w:tc>
        <w:tc>
          <w:tcPr>
            <w:tcW w:w="1307" w:type="dxa"/>
            <w:vAlign w:val="bottom"/>
          </w:tcPr>
          <w:p w14:paraId="7B69C5FC" w14:textId="77777777" w:rsidR="003867DC" w:rsidRDefault="003867DC">
            <w:pPr>
              <w:jc w:val="right"/>
              <w:rPr>
                <w:rFonts w:ascii="Arial" w:hAnsi="Arial" w:cs="Arial"/>
                <w:sz w:val="16"/>
                <w:szCs w:val="16"/>
              </w:rPr>
            </w:pPr>
            <w:r>
              <w:rPr>
                <w:rFonts w:ascii="Arial" w:hAnsi="Arial" w:cs="Arial"/>
                <w:sz w:val="16"/>
                <w:szCs w:val="16"/>
              </w:rPr>
              <w:t>£1,417,904</w:t>
            </w:r>
          </w:p>
        </w:tc>
        <w:tc>
          <w:tcPr>
            <w:tcW w:w="725" w:type="dxa"/>
            <w:vAlign w:val="bottom"/>
          </w:tcPr>
          <w:p w14:paraId="23DD4A90" w14:textId="77777777" w:rsidR="003867DC" w:rsidRDefault="003867DC">
            <w:pPr>
              <w:jc w:val="right"/>
              <w:rPr>
                <w:rFonts w:ascii="Arial" w:hAnsi="Arial" w:cs="Arial"/>
                <w:sz w:val="16"/>
                <w:szCs w:val="16"/>
              </w:rPr>
            </w:pPr>
            <w:r>
              <w:rPr>
                <w:rFonts w:ascii="Arial" w:hAnsi="Arial" w:cs="Arial"/>
                <w:sz w:val="16"/>
                <w:szCs w:val="16"/>
              </w:rPr>
              <w:t>4.2%</w:t>
            </w:r>
          </w:p>
        </w:tc>
        <w:tc>
          <w:tcPr>
            <w:tcW w:w="1260" w:type="dxa"/>
            <w:vAlign w:val="bottom"/>
          </w:tcPr>
          <w:p w14:paraId="7B822D15" w14:textId="77777777" w:rsidR="003867DC" w:rsidRDefault="003867DC">
            <w:pPr>
              <w:jc w:val="right"/>
              <w:rPr>
                <w:rFonts w:ascii="Arial" w:hAnsi="Arial" w:cs="Arial"/>
                <w:sz w:val="16"/>
                <w:szCs w:val="16"/>
              </w:rPr>
            </w:pPr>
            <w:r>
              <w:rPr>
                <w:rFonts w:ascii="Arial" w:hAnsi="Arial" w:cs="Arial"/>
                <w:sz w:val="16"/>
                <w:szCs w:val="16"/>
              </w:rPr>
              <w:t>£3,796,430</w:t>
            </w:r>
          </w:p>
        </w:tc>
        <w:tc>
          <w:tcPr>
            <w:tcW w:w="772" w:type="dxa"/>
            <w:vAlign w:val="bottom"/>
          </w:tcPr>
          <w:p w14:paraId="4C08765D" w14:textId="77777777" w:rsidR="003867DC" w:rsidRDefault="003867DC">
            <w:pPr>
              <w:jc w:val="right"/>
              <w:rPr>
                <w:rFonts w:ascii="Arial" w:hAnsi="Arial" w:cs="Arial"/>
                <w:sz w:val="16"/>
                <w:szCs w:val="16"/>
              </w:rPr>
            </w:pPr>
            <w:r>
              <w:rPr>
                <w:rFonts w:ascii="Arial" w:hAnsi="Arial" w:cs="Arial"/>
                <w:sz w:val="16"/>
                <w:szCs w:val="16"/>
              </w:rPr>
              <w:t>2.1%</w:t>
            </w:r>
          </w:p>
        </w:tc>
      </w:tr>
      <w:tr w:rsidR="003867DC" w14:paraId="7B56A82C" w14:textId="77777777">
        <w:trPr>
          <w:trHeight w:val="144"/>
        </w:trPr>
        <w:tc>
          <w:tcPr>
            <w:tcW w:w="2582" w:type="dxa"/>
          </w:tcPr>
          <w:p w14:paraId="6AFF6535" w14:textId="77777777" w:rsidR="003867DC" w:rsidRDefault="003867DC">
            <w:pPr>
              <w:rPr>
                <w:rFonts w:ascii="Arial" w:hAnsi="Arial" w:cs="Arial"/>
                <w:sz w:val="16"/>
                <w:szCs w:val="16"/>
              </w:rPr>
            </w:pPr>
            <w:r>
              <w:rPr>
                <w:rFonts w:ascii="Arial" w:hAnsi="Arial" w:cs="Arial"/>
                <w:sz w:val="16"/>
                <w:szCs w:val="16"/>
              </w:rPr>
              <w:t>Caravans &amp; camping</w:t>
            </w:r>
          </w:p>
        </w:tc>
        <w:tc>
          <w:tcPr>
            <w:tcW w:w="1276" w:type="dxa"/>
            <w:vAlign w:val="bottom"/>
          </w:tcPr>
          <w:p w14:paraId="62DA8AC7" w14:textId="77777777" w:rsidR="003867DC" w:rsidRDefault="003867DC">
            <w:pPr>
              <w:jc w:val="right"/>
              <w:rPr>
                <w:rFonts w:ascii="Arial" w:hAnsi="Arial" w:cs="Arial"/>
                <w:sz w:val="16"/>
                <w:szCs w:val="16"/>
              </w:rPr>
            </w:pPr>
            <w:r>
              <w:rPr>
                <w:rFonts w:ascii="Arial" w:hAnsi="Arial" w:cs="Arial"/>
                <w:sz w:val="16"/>
                <w:szCs w:val="16"/>
              </w:rPr>
              <w:t>£52,269,604</w:t>
            </w:r>
          </w:p>
        </w:tc>
        <w:tc>
          <w:tcPr>
            <w:tcW w:w="755" w:type="dxa"/>
            <w:vAlign w:val="bottom"/>
          </w:tcPr>
          <w:p w14:paraId="750ADD1D" w14:textId="77777777" w:rsidR="003867DC" w:rsidRDefault="003867DC">
            <w:pPr>
              <w:jc w:val="right"/>
              <w:rPr>
                <w:rFonts w:ascii="Arial" w:hAnsi="Arial" w:cs="Arial"/>
                <w:sz w:val="16"/>
                <w:szCs w:val="16"/>
              </w:rPr>
            </w:pPr>
            <w:r>
              <w:rPr>
                <w:rFonts w:ascii="Arial" w:hAnsi="Arial" w:cs="Arial"/>
                <w:sz w:val="16"/>
                <w:szCs w:val="16"/>
              </w:rPr>
              <w:t>36.3%</w:t>
            </w:r>
          </w:p>
        </w:tc>
        <w:tc>
          <w:tcPr>
            <w:tcW w:w="1307" w:type="dxa"/>
            <w:vAlign w:val="bottom"/>
          </w:tcPr>
          <w:p w14:paraId="3CD1A629" w14:textId="77777777" w:rsidR="003867DC" w:rsidRDefault="003867DC">
            <w:pPr>
              <w:jc w:val="right"/>
              <w:rPr>
                <w:rFonts w:ascii="Arial" w:hAnsi="Arial" w:cs="Arial"/>
                <w:sz w:val="16"/>
                <w:szCs w:val="16"/>
              </w:rPr>
            </w:pPr>
            <w:r>
              <w:rPr>
                <w:rFonts w:ascii="Arial" w:hAnsi="Arial" w:cs="Arial"/>
                <w:sz w:val="16"/>
                <w:szCs w:val="16"/>
              </w:rPr>
              <w:t>£4,096,813</w:t>
            </w:r>
          </w:p>
        </w:tc>
        <w:tc>
          <w:tcPr>
            <w:tcW w:w="725" w:type="dxa"/>
            <w:vAlign w:val="bottom"/>
          </w:tcPr>
          <w:p w14:paraId="51E039DA" w14:textId="77777777" w:rsidR="003867DC" w:rsidRDefault="003867DC">
            <w:pPr>
              <w:jc w:val="right"/>
              <w:rPr>
                <w:rFonts w:ascii="Arial" w:hAnsi="Arial" w:cs="Arial"/>
                <w:sz w:val="16"/>
                <w:szCs w:val="16"/>
              </w:rPr>
            </w:pPr>
            <w:r>
              <w:rPr>
                <w:rFonts w:ascii="Arial" w:hAnsi="Arial" w:cs="Arial"/>
                <w:sz w:val="16"/>
                <w:szCs w:val="16"/>
              </w:rPr>
              <w:t>12.1%</w:t>
            </w:r>
          </w:p>
        </w:tc>
        <w:tc>
          <w:tcPr>
            <w:tcW w:w="1260" w:type="dxa"/>
            <w:vAlign w:val="bottom"/>
          </w:tcPr>
          <w:p w14:paraId="22183A90" w14:textId="77777777" w:rsidR="003867DC" w:rsidRDefault="003867DC">
            <w:pPr>
              <w:jc w:val="right"/>
              <w:rPr>
                <w:rFonts w:ascii="Arial" w:hAnsi="Arial" w:cs="Arial"/>
                <w:sz w:val="16"/>
                <w:szCs w:val="16"/>
              </w:rPr>
            </w:pPr>
            <w:r>
              <w:rPr>
                <w:rFonts w:ascii="Arial" w:hAnsi="Arial" w:cs="Arial"/>
                <w:sz w:val="16"/>
                <w:szCs w:val="16"/>
              </w:rPr>
              <w:t>£56,366,417</w:t>
            </w:r>
          </w:p>
        </w:tc>
        <w:tc>
          <w:tcPr>
            <w:tcW w:w="772" w:type="dxa"/>
            <w:vAlign w:val="bottom"/>
          </w:tcPr>
          <w:p w14:paraId="168B5C0A" w14:textId="77777777" w:rsidR="003867DC" w:rsidRDefault="003867DC">
            <w:pPr>
              <w:jc w:val="right"/>
              <w:rPr>
                <w:rFonts w:ascii="Arial" w:hAnsi="Arial" w:cs="Arial"/>
                <w:sz w:val="16"/>
                <w:szCs w:val="16"/>
              </w:rPr>
            </w:pPr>
            <w:r>
              <w:rPr>
                <w:rFonts w:ascii="Arial" w:hAnsi="Arial" w:cs="Arial"/>
                <w:sz w:val="16"/>
                <w:szCs w:val="16"/>
              </w:rPr>
              <w:t>31.7%</w:t>
            </w:r>
          </w:p>
        </w:tc>
      </w:tr>
      <w:tr w:rsidR="003867DC" w14:paraId="48B26227" w14:textId="77777777">
        <w:trPr>
          <w:trHeight w:val="144"/>
        </w:trPr>
        <w:tc>
          <w:tcPr>
            <w:tcW w:w="2582" w:type="dxa"/>
          </w:tcPr>
          <w:p w14:paraId="467E9732" w14:textId="77777777" w:rsidR="003867DC" w:rsidRDefault="003867DC">
            <w:pPr>
              <w:rPr>
                <w:rFonts w:ascii="Arial" w:hAnsi="Arial" w:cs="Arial"/>
                <w:sz w:val="16"/>
                <w:szCs w:val="16"/>
              </w:rPr>
            </w:pPr>
            <w:r>
              <w:rPr>
                <w:rFonts w:ascii="Arial" w:hAnsi="Arial" w:cs="Arial"/>
                <w:sz w:val="16"/>
                <w:szCs w:val="16"/>
              </w:rPr>
              <w:t>Group/campus</w:t>
            </w:r>
          </w:p>
        </w:tc>
        <w:tc>
          <w:tcPr>
            <w:tcW w:w="1276" w:type="dxa"/>
            <w:vAlign w:val="bottom"/>
          </w:tcPr>
          <w:p w14:paraId="017B32B5" w14:textId="77777777" w:rsidR="003867DC" w:rsidRDefault="003867DC">
            <w:pPr>
              <w:jc w:val="right"/>
              <w:rPr>
                <w:rFonts w:ascii="Arial" w:hAnsi="Arial" w:cs="Arial"/>
                <w:sz w:val="16"/>
                <w:szCs w:val="16"/>
              </w:rPr>
            </w:pPr>
            <w:r>
              <w:rPr>
                <w:rFonts w:ascii="Arial" w:hAnsi="Arial" w:cs="Arial"/>
                <w:sz w:val="16"/>
                <w:szCs w:val="16"/>
              </w:rPr>
              <w:t>£2,574,096</w:t>
            </w:r>
          </w:p>
        </w:tc>
        <w:tc>
          <w:tcPr>
            <w:tcW w:w="755" w:type="dxa"/>
            <w:vAlign w:val="bottom"/>
          </w:tcPr>
          <w:p w14:paraId="6E54FF8D" w14:textId="77777777" w:rsidR="003867DC" w:rsidRDefault="003867DC">
            <w:pPr>
              <w:jc w:val="right"/>
              <w:rPr>
                <w:rFonts w:ascii="Arial" w:hAnsi="Arial" w:cs="Arial"/>
                <w:sz w:val="16"/>
                <w:szCs w:val="16"/>
              </w:rPr>
            </w:pPr>
            <w:r>
              <w:rPr>
                <w:rFonts w:ascii="Arial" w:hAnsi="Arial" w:cs="Arial"/>
                <w:sz w:val="16"/>
                <w:szCs w:val="16"/>
              </w:rPr>
              <w:t>1.8%</w:t>
            </w:r>
          </w:p>
        </w:tc>
        <w:tc>
          <w:tcPr>
            <w:tcW w:w="1307" w:type="dxa"/>
            <w:vAlign w:val="bottom"/>
          </w:tcPr>
          <w:p w14:paraId="4DDCAE19" w14:textId="77777777" w:rsidR="003867DC" w:rsidRDefault="003867DC">
            <w:pPr>
              <w:jc w:val="right"/>
              <w:rPr>
                <w:rFonts w:ascii="Arial" w:hAnsi="Arial" w:cs="Arial"/>
                <w:sz w:val="16"/>
                <w:szCs w:val="16"/>
              </w:rPr>
            </w:pPr>
            <w:r>
              <w:rPr>
                <w:rFonts w:ascii="Arial" w:hAnsi="Arial" w:cs="Arial"/>
                <w:sz w:val="16"/>
                <w:szCs w:val="16"/>
              </w:rPr>
              <w:t>£1,560,770</w:t>
            </w:r>
          </w:p>
        </w:tc>
        <w:tc>
          <w:tcPr>
            <w:tcW w:w="725" w:type="dxa"/>
            <w:vAlign w:val="bottom"/>
          </w:tcPr>
          <w:p w14:paraId="260FCD6D" w14:textId="77777777" w:rsidR="003867DC" w:rsidRDefault="003867DC">
            <w:pPr>
              <w:jc w:val="right"/>
              <w:rPr>
                <w:rFonts w:ascii="Arial" w:hAnsi="Arial" w:cs="Arial"/>
                <w:sz w:val="16"/>
                <w:szCs w:val="16"/>
              </w:rPr>
            </w:pPr>
            <w:r>
              <w:rPr>
                <w:rFonts w:ascii="Arial" w:hAnsi="Arial" w:cs="Arial"/>
                <w:sz w:val="16"/>
                <w:szCs w:val="16"/>
              </w:rPr>
              <w:t>4.6%</w:t>
            </w:r>
          </w:p>
        </w:tc>
        <w:tc>
          <w:tcPr>
            <w:tcW w:w="1260" w:type="dxa"/>
            <w:vAlign w:val="bottom"/>
          </w:tcPr>
          <w:p w14:paraId="474887FE" w14:textId="77777777" w:rsidR="003867DC" w:rsidRDefault="003867DC">
            <w:pPr>
              <w:jc w:val="right"/>
              <w:rPr>
                <w:rFonts w:ascii="Arial" w:hAnsi="Arial" w:cs="Arial"/>
                <w:sz w:val="16"/>
                <w:szCs w:val="16"/>
              </w:rPr>
            </w:pPr>
            <w:r>
              <w:rPr>
                <w:rFonts w:ascii="Arial" w:hAnsi="Arial" w:cs="Arial"/>
                <w:sz w:val="16"/>
                <w:szCs w:val="16"/>
              </w:rPr>
              <w:t>£4,134,866</w:t>
            </w:r>
          </w:p>
        </w:tc>
        <w:tc>
          <w:tcPr>
            <w:tcW w:w="772" w:type="dxa"/>
            <w:vAlign w:val="bottom"/>
          </w:tcPr>
          <w:p w14:paraId="4495FA5C" w14:textId="77777777" w:rsidR="003867DC" w:rsidRDefault="003867DC">
            <w:pPr>
              <w:jc w:val="right"/>
              <w:rPr>
                <w:rFonts w:ascii="Arial" w:hAnsi="Arial" w:cs="Arial"/>
                <w:sz w:val="16"/>
                <w:szCs w:val="16"/>
              </w:rPr>
            </w:pPr>
            <w:r>
              <w:rPr>
                <w:rFonts w:ascii="Arial" w:hAnsi="Arial" w:cs="Arial"/>
                <w:sz w:val="16"/>
                <w:szCs w:val="16"/>
              </w:rPr>
              <w:t>2.3%</w:t>
            </w:r>
          </w:p>
        </w:tc>
      </w:tr>
      <w:tr w:rsidR="003867DC" w14:paraId="66C5AAED" w14:textId="77777777">
        <w:trPr>
          <w:trHeight w:val="144"/>
        </w:trPr>
        <w:tc>
          <w:tcPr>
            <w:tcW w:w="2582" w:type="dxa"/>
          </w:tcPr>
          <w:p w14:paraId="7E6C5DFC" w14:textId="77777777" w:rsidR="003867DC" w:rsidRDefault="003867DC">
            <w:pPr>
              <w:rPr>
                <w:rFonts w:ascii="Arial" w:hAnsi="Arial" w:cs="Arial"/>
                <w:sz w:val="16"/>
                <w:szCs w:val="16"/>
              </w:rPr>
            </w:pPr>
            <w:r>
              <w:rPr>
                <w:rFonts w:ascii="Arial" w:hAnsi="Arial" w:cs="Arial"/>
                <w:sz w:val="16"/>
                <w:szCs w:val="16"/>
              </w:rPr>
              <w:t>Second homes</w:t>
            </w:r>
          </w:p>
        </w:tc>
        <w:tc>
          <w:tcPr>
            <w:tcW w:w="1276" w:type="dxa"/>
            <w:vAlign w:val="bottom"/>
          </w:tcPr>
          <w:p w14:paraId="1E5E9B5D" w14:textId="77777777" w:rsidR="003867DC" w:rsidRDefault="003867DC">
            <w:pPr>
              <w:jc w:val="right"/>
              <w:rPr>
                <w:rFonts w:ascii="Arial" w:hAnsi="Arial" w:cs="Arial"/>
                <w:sz w:val="16"/>
                <w:szCs w:val="16"/>
              </w:rPr>
            </w:pPr>
            <w:r>
              <w:rPr>
                <w:rFonts w:ascii="Arial" w:hAnsi="Arial" w:cs="Arial"/>
                <w:sz w:val="16"/>
                <w:szCs w:val="16"/>
              </w:rPr>
              <w:t>£5,406,156</w:t>
            </w:r>
          </w:p>
        </w:tc>
        <w:tc>
          <w:tcPr>
            <w:tcW w:w="755" w:type="dxa"/>
            <w:vAlign w:val="bottom"/>
          </w:tcPr>
          <w:p w14:paraId="2E7AFA5B" w14:textId="77777777" w:rsidR="003867DC" w:rsidRDefault="003867DC">
            <w:pPr>
              <w:jc w:val="right"/>
              <w:rPr>
                <w:rFonts w:ascii="Arial" w:hAnsi="Arial" w:cs="Arial"/>
                <w:sz w:val="16"/>
                <w:szCs w:val="16"/>
              </w:rPr>
            </w:pPr>
            <w:r>
              <w:rPr>
                <w:rFonts w:ascii="Arial" w:hAnsi="Arial" w:cs="Arial"/>
                <w:sz w:val="16"/>
                <w:szCs w:val="16"/>
              </w:rPr>
              <w:t>3.8%</w:t>
            </w:r>
          </w:p>
        </w:tc>
        <w:tc>
          <w:tcPr>
            <w:tcW w:w="1307" w:type="dxa"/>
            <w:vAlign w:val="bottom"/>
          </w:tcPr>
          <w:p w14:paraId="3EE3380B" w14:textId="77777777" w:rsidR="003867DC" w:rsidRDefault="003867DC">
            <w:pPr>
              <w:jc w:val="right"/>
              <w:rPr>
                <w:rFonts w:ascii="Arial" w:hAnsi="Arial" w:cs="Arial"/>
                <w:sz w:val="16"/>
                <w:szCs w:val="16"/>
              </w:rPr>
            </w:pPr>
            <w:r>
              <w:rPr>
                <w:rFonts w:ascii="Arial" w:hAnsi="Arial" w:cs="Arial"/>
                <w:sz w:val="16"/>
                <w:szCs w:val="16"/>
              </w:rPr>
              <w:t>£1,081,454</w:t>
            </w:r>
          </w:p>
        </w:tc>
        <w:tc>
          <w:tcPr>
            <w:tcW w:w="725" w:type="dxa"/>
            <w:vAlign w:val="bottom"/>
          </w:tcPr>
          <w:p w14:paraId="2DE9E6AC" w14:textId="77777777" w:rsidR="003867DC" w:rsidRDefault="003867DC">
            <w:pPr>
              <w:jc w:val="right"/>
              <w:rPr>
                <w:rFonts w:ascii="Arial" w:hAnsi="Arial" w:cs="Arial"/>
                <w:sz w:val="16"/>
                <w:szCs w:val="16"/>
              </w:rPr>
            </w:pPr>
            <w:r>
              <w:rPr>
                <w:rFonts w:ascii="Arial" w:hAnsi="Arial" w:cs="Arial"/>
                <w:sz w:val="16"/>
                <w:szCs w:val="16"/>
              </w:rPr>
              <w:t>3.2%</w:t>
            </w:r>
          </w:p>
        </w:tc>
        <w:tc>
          <w:tcPr>
            <w:tcW w:w="1260" w:type="dxa"/>
            <w:vAlign w:val="bottom"/>
          </w:tcPr>
          <w:p w14:paraId="014324D0" w14:textId="77777777" w:rsidR="003867DC" w:rsidRDefault="003867DC">
            <w:pPr>
              <w:jc w:val="right"/>
              <w:rPr>
                <w:rFonts w:ascii="Arial" w:hAnsi="Arial" w:cs="Arial"/>
                <w:sz w:val="16"/>
                <w:szCs w:val="16"/>
              </w:rPr>
            </w:pPr>
            <w:r>
              <w:rPr>
                <w:rFonts w:ascii="Arial" w:hAnsi="Arial" w:cs="Arial"/>
                <w:sz w:val="16"/>
                <w:szCs w:val="16"/>
              </w:rPr>
              <w:t>£6,487,610</w:t>
            </w:r>
          </w:p>
        </w:tc>
        <w:tc>
          <w:tcPr>
            <w:tcW w:w="772" w:type="dxa"/>
            <w:vAlign w:val="bottom"/>
          </w:tcPr>
          <w:p w14:paraId="07E7E841" w14:textId="77777777" w:rsidR="003867DC" w:rsidRDefault="003867DC">
            <w:pPr>
              <w:jc w:val="right"/>
              <w:rPr>
                <w:rFonts w:ascii="Arial" w:hAnsi="Arial" w:cs="Arial"/>
                <w:sz w:val="16"/>
                <w:szCs w:val="16"/>
              </w:rPr>
            </w:pPr>
            <w:r>
              <w:rPr>
                <w:rFonts w:ascii="Arial" w:hAnsi="Arial" w:cs="Arial"/>
                <w:sz w:val="16"/>
                <w:szCs w:val="16"/>
              </w:rPr>
              <w:t>3.7%</w:t>
            </w:r>
          </w:p>
        </w:tc>
      </w:tr>
      <w:tr w:rsidR="003867DC" w14:paraId="77AFE5C3" w14:textId="77777777">
        <w:trPr>
          <w:trHeight w:val="144"/>
        </w:trPr>
        <w:tc>
          <w:tcPr>
            <w:tcW w:w="2582" w:type="dxa"/>
          </w:tcPr>
          <w:p w14:paraId="483B3CF9" w14:textId="77777777" w:rsidR="003867DC" w:rsidRDefault="003867DC">
            <w:pPr>
              <w:rPr>
                <w:rFonts w:ascii="Arial" w:hAnsi="Arial" w:cs="Arial"/>
                <w:sz w:val="16"/>
                <w:szCs w:val="16"/>
              </w:rPr>
            </w:pPr>
            <w:r>
              <w:rPr>
                <w:rFonts w:ascii="Arial" w:hAnsi="Arial" w:cs="Arial"/>
                <w:sz w:val="16"/>
                <w:szCs w:val="16"/>
              </w:rPr>
              <w:t>Boat moorings</w:t>
            </w:r>
          </w:p>
        </w:tc>
        <w:tc>
          <w:tcPr>
            <w:tcW w:w="1276" w:type="dxa"/>
            <w:vAlign w:val="bottom"/>
          </w:tcPr>
          <w:p w14:paraId="239EE9C9" w14:textId="77777777" w:rsidR="003867DC" w:rsidRDefault="003867DC">
            <w:pPr>
              <w:jc w:val="right"/>
              <w:rPr>
                <w:rFonts w:ascii="Arial" w:hAnsi="Arial" w:cs="Arial"/>
                <w:sz w:val="16"/>
                <w:szCs w:val="16"/>
              </w:rPr>
            </w:pPr>
            <w:r>
              <w:rPr>
                <w:rFonts w:ascii="Arial" w:hAnsi="Arial" w:cs="Arial"/>
                <w:sz w:val="16"/>
                <w:szCs w:val="16"/>
              </w:rPr>
              <w:t>£6,015,718</w:t>
            </w:r>
          </w:p>
        </w:tc>
        <w:tc>
          <w:tcPr>
            <w:tcW w:w="755" w:type="dxa"/>
            <w:vAlign w:val="bottom"/>
          </w:tcPr>
          <w:p w14:paraId="227B88E1" w14:textId="77777777" w:rsidR="003867DC" w:rsidRDefault="003867DC">
            <w:pPr>
              <w:jc w:val="right"/>
              <w:rPr>
                <w:rFonts w:ascii="Arial" w:hAnsi="Arial" w:cs="Arial"/>
                <w:sz w:val="16"/>
                <w:szCs w:val="16"/>
              </w:rPr>
            </w:pPr>
            <w:r>
              <w:rPr>
                <w:rFonts w:ascii="Arial" w:hAnsi="Arial" w:cs="Arial"/>
                <w:sz w:val="16"/>
                <w:szCs w:val="16"/>
              </w:rPr>
              <w:t>4.2%</w:t>
            </w:r>
          </w:p>
        </w:tc>
        <w:tc>
          <w:tcPr>
            <w:tcW w:w="1307" w:type="dxa"/>
            <w:vAlign w:val="bottom"/>
          </w:tcPr>
          <w:p w14:paraId="783EF6CD" w14:textId="77777777" w:rsidR="003867DC" w:rsidRDefault="003867DC">
            <w:pPr>
              <w:jc w:val="right"/>
              <w:rPr>
                <w:rFonts w:ascii="Arial" w:hAnsi="Arial" w:cs="Arial"/>
                <w:sz w:val="16"/>
                <w:szCs w:val="16"/>
              </w:rPr>
            </w:pPr>
            <w:r>
              <w:rPr>
                <w:rFonts w:ascii="Arial" w:hAnsi="Arial" w:cs="Arial"/>
                <w:sz w:val="16"/>
                <w:szCs w:val="16"/>
              </w:rPr>
              <w:t>£0</w:t>
            </w:r>
          </w:p>
        </w:tc>
        <w:tc>
          <w:tcPr>
            <w:tcW w:w="725" w:type="dxa"/>
            <w:vAlign w:val="bottom"/>
          </w:tcPr>
          <w:p w14:paraId="228F193A" w14:textId="77777777" w:rsidR="003867DC" w:rsidRDefault="003867DC">
            <w:pPr>
              <w:jc w:val="right"/>
              <w:rPr>
                <w:rFonts w:ascii="Arial" w:hAnsi="Arial" w:cs="Arial"/>
                <w:sz w:val="16"/>
                <w:szCs w:val="16"/>
              </w:rPr>
            </w:pPr>
            <w:r>
              <w:rPr>
                <w:rFonts w:ascii="Arial" w:hAnsi="Arial" w:cs="Arial"/>
                <w:sz w:val="16"/>
                <w:szCs w:val="16"/>
              </w:rPr>
              <w:t>0.0%</w:t>
            </w:r>
          </w:p>
        </w:tc>
        <w:tc>
          <w:tcPr>
            <w:tcW w:w="1260" w:type="dxa"/>
            <w:vAlign w:val="bottom"/>
          </w:tcPr>
          <w:p w14:paraId="66C77832" w14:textId="77777777" w:rsidR="003867DC" w:rsidRDefault="003867DC">
            <w:pPr>
              <w:jc w:val="right"/>
              <w:rPr>
                <w:rFonts w:ascii="Arial" w:hAnsi="Arial" w:cs="Arial"/>
                <w:sz w:val="16"/>
                <w:szCs w:val="16"/>
              </w:rPr>
            </w:pPr>
            <w:r>
              <w:rPr>
                <w:rFonts w:ascii="Arial" w:hAnsi="Arial" w:cs="Arial"/>
                <w:sz w:val="16"/>
                <w:szCs w:val="16"/>
              </w:rPr>
              <w:t>£6,015,718</w:t>
            </w:r>
          </w:p>
        </w:tc>
        <w:tc>
          <w:tcPr>
            <w:tcW w:w="772" w:type="dxa"/>
            <w:vAlign w:val="bottom"/>
          </w:tcPr>
          <w:p w14:paraId="0D5B03DD" w14:textId="77777777" w:rsidR="003867DC" w:rsidRDefault="003867DC">
            <w:pPr>
              <w:jc w:val="right"/>
              <w:rPr>
                <w:rFonts w:ascii="Arial" w:hAnsi="Arial" w:cs="Arial"/>
                <w:sz w:val="16"/>
                <w:szCs w:val="16"/>
              </w:rPr>
            </w:pPr>
            <w:r>
              <w:rPr>
                <w:rFonts w:ascii="Arial" w:hAnsi="Arial" w:cs="Arial"/>
                <w:sz w:val="16"/>
                <w:szCs w:val="16"/>
              </w:rPr>
              <w:t>3.4%</w:t>
            </w:r>
          </w:p>
        </w:tc>
      </w:tr>
      <w:tr w:rsidR="003867DC" w14:paraId="5DC2F631" w14:textId="77777777">
        <w:trPr>
          <w:trHeight w:val="144"/>
        </w:trPr>
        <w:tc>
          <w:tcPr>
            <w:tcW w:w="2582" w:type="dxa"/>
          </w:tcPr>
          <w:p w14:paraId="320E57B0" w14:textId="77777777" w:rsidR="003867DC" w:rsidRDefault="003867DC">
            <w:pPr>
              <w:rPr>
                <w:rFonts w:ascii="Arial" w:hAnsi="Arial" w:cs="Arial"/>
                <w:sz w:val="16"/>
                <w:szCs w:val="16"/>
              </w:rPr>
            </w:pPr>
            <w:r>
              <w:rPr>
                <w:rFonts w:ascii="Arial" w:hAnsi="Arial" w:cs="Arial"/>
                <w:sz w:val="16"/>
                <w:szCs w:val="16"/>
              </w:rPr>
              <w:t>Paying guests in private houses</w:t>
            </w:r>
          </w:p>
        </w:tc>
        <w:tc>
          <w:tcPr>
            <w:tcW w:w="1276" w:type="dxa"/>
            <w:vAlign w:val="bottom"/>
          </w:tcPr>
          <w:p w14:paraId="6B46B980" w14:textId="77777777" w:rsidR="003867DC" w:rsidRDefault="003867DC">
            <w:pPr>
              <w:jc w:val="right"/>
              <w:rPr>
                <w:rFonts w:ascii="Arial" w:hAnsi="Arial" w:cs="Arial"/>
                <w:sz w:val="16"/>
                <w:szCs w:val="16"/>
              </w:rPr>
            </w:pPr>
            <w:r>
              <w:rPr>
                <w:rFonts w:ascii="Arial" w:hAnsi="Arial" w:cs="Arial"/>
                <w:sz w:val="16"/>
                <w:szCs w:val="16"/>
              </w:rPr>
              <w:t>£0</w:t>
            </w:r>
          </w:p>
        </w:tc>
        <w:tc>
          <w:tcPr>
            <w:tcW w:w="755" w:type="dxa"/>
            <w:vAlign w:val="bottom"/>
          </w:tcPr>
          <w:p w14:paraId="1347570B" w14:textId="77777777" w:rsidR="003867DC" w:rsidRDefault="003867DC">
            <w:pPr>
              <w:jc w:val="right"/>
              <w:rPr>
                <w:rFonts w:ascii="Arial" w:hAnsi="Arial" w:cs="Arial"/>
                <w:sz w:val="16"/>
                <w:szCs w:val="16"/>
              </w:rPr>
            </w:pPr>
            <w:r>
              <w:rPr>
                <w:rFonts w:ascii="Arial" w:hAnsi="Arial" w:cs="Arial"/>
                <w:sz w:val="16"/>
                <w:szCs w:val="16"/>
              </w:rPr>
              <w:t>0.0%</w:t>
            </w:r>
          </w:p>
        </w:tc>
        <w:tc>
          <w:tcPr>
            <w:tcW w:w="1307" w:type="dxa"/>
            <w:vAlign w:val="bottom"/>
          </w:tcPr>
          <w:p w14:paraId="32E2F812" w14:textId="77777777" w:rsidR="003867DC" w:rsidRDefault="003867DC">
            <w:pPr>
              <w:jc w:val="right"/>
              <w:rPr>
                <w:rFonts w:ascii="Arial" w:hAnsi="Arial" w:cs="Arial"/>
                <w:sz w:val="16"/>
                <w:szCs w:val="16"/>
              </w:rPr>
            </w:pPr>
            <w:r>
              <w:rPr>
                <w:rFonts w:ascii="Arial" w:hAnsi="Arial" w:cs="Arial"/>
                <w:sz w:val="16"/>
                <w:szCs w:val="16"/>
              </w:rPr>
              <w:t>£1,082,910</w:t>
            </w:r>
          </w:p>
        </w:tc>
        <w:tc>
          <w:tcPr>
            <w:tcW w:w="725" w:type="dxa"/>
            <w:vAlign w:val="bottom"/>
          </w:tcPr>
          <w:p w14:paraId="4853916C" w14:textId="77777777" w:rsidR="003867DC" w:rsidRDefault="003867DC">
            <w:pPr>
              <w:jc w:val="right"/>
              <w:rPr>
                <w:rFonts w:ascii="Arial" w:hAnsi="Arial" w:cs="Arial"/>
                <w:sz w:val="16"/>
                <w:szCs w:val="16"/>
              </w:rPr>
            </w:pPr>
            <w:r>
              <w:rPr>
                <w:rFonts w:ascii="Arial" w:hAnsi="Arial" w:cs="Arial"/>
                <w:sz w:val="16"/>
                <w:szCs w:val="16"/>
              </w:rPr>
              <w:t>3.2%</w:t>
            </w:r>
          </w:p>
        </w:tc>
        <w:tc>
          <w:tcPr>
            <w:tcW w:w="1260" w:type="dxa"/>
            <w:vAlign w:val="bottom"/>
          </w:tcPr>
          <w:p w14:paraId="48FEAFA1" w14:textId="77777777" w:rsidR="003867DC" w:rsidRDefault="003867DC">
            <w:pPr>
              <w:jc w:val="right"/>
              <w:rPr>
                <w:rFonts w:ascii="Arial" w:hAnsi="Arial" w:cs="Arial"/>
                <w:sz w:val="16"/>
                <w:szCs w:val="16"/>
              </w:rPr>
            </w:pPr>
            <w:r>
              <w:rPr>
                <w:rFonts w:ascii="Arial" w:hAnsi="Arial" w:cs="Arial"/>
                <w:sz w:val="16"/>
                <w:szCs w:val="16"/>
              </w:rPr>
              <w:t>£1,082,910</w:t>
            </w:r>
          </w:p>
        </w:tc>
        <w:tc>
          <w:tcPr>
            <w:tcW w:w="772" w:type="dxa"/>
            <w:vAlign w:val="bottom"/>
          </w:tcPr>
          <w:p w14:paraId="6DA493B2" w14:textId="77777777" w:rsidR="003867DC" w:rsidRDefault="003867DC">
            <w:pPr>
              <w:jc w:val="right"/>
              <w:rPr>
                <w:rFonts w:ascii="Arial" w:hAnsi="Arial" w:cs="Arial"/>
                <w:sz w:val="16"/>
                <w:szCs w:val="16"/>
              </w:rPr>
            </w:pPr>
            <w:r>
              <w:rPr>
                <w:rFonts w:ascii="Arial" w:hAnsi="Arial" w:cs="Arial"/>
                <w:sz w:val="16"/>
                <w:szCs w:val="16"/>
              </w:rPr>
              <w:t>0.6%</w:t>
            </w:r>
          </w:p>
        </w:tc>
      </w:tr>
      <w:tr w:rsidR="003867DC" w14:paraId="6407C819" w14:textId="77777777">
        <w:trPr>
          <w:trHeight w:val="144"/>
        </w:trPr>
        <w:tc>
          <w:tcPr>
            <w:tcW w:w="2582" w:type="dxa"/>
          </w:tcPr>
          <w:p w14:paraId="1B6BB09C" w14:textId="77777777" w:rsidR="003867DC" w:rsidRDefault="003867DC">
            <w:pPr>
              <w:rPr>
                <w:rFonts w:ascii="Arial" w:hAnsi="Arial" w:cs="Arial"/>
                <w:sz w:val="16"/>
                <w:szCs w:val="16"/>
              </w:rPr>
            </w:pPr>
            <w:r>
              <w:rPr>
                <w:rFonts w:ascii="Arial" w:hAnsi="Arial" w:cs="Arial"/>
                <w:sz w:val="16"/>
                <w:szCs w:val="16"/>
              </w:rPr>
              <w:t>Staying with friends and relatives</w:t>
            </w:r>
          </w:p>
        </w:tc>
        <w:tc>
          <w:tcPr>
            <w:tcW w:w="1276" w:type="dxa"/>
            <w:vAlign w:val="bottom"/>
          </w:tcPr>
          <w:p w14:paraId="0D631F5A" w14:textId="77777777" w:rsidR="003867DC" w:rsidRDefault="003867DC">
            <w:pPr>
              <w:jc w:val="right"/>
              <w:rPr>
                <w:rFonts w:ascii="Arial" w:hAnsi="Arial" w:cs="Arial"/>
                <w:sz w:val="16"/>
                <w:szCs w:val="16"/>
              </w:rPr>
            </w:pPr>
            <w:r>
              <w:rPr>
                <w:rFonts w:ascii="Arial" w:hAnsi="Arial" w:cs="Arial"/>
                <w:sz w:val="16"/>
                <w:szCs w:val="16"/>
              </w:rPr>
              <w:t>£10,182,781</w:t>
            </w:r>
          </w:p>
        </w:tc>
        <w:tc>
          <w:tcPr>
            <w:tcW w:w="755" w:type="dxa"/>
            <w:vAlign w:val="bottom"/>
          </w:tcPr>
          <w:p w14:paraId="2EB66888" w14:textId="77777777" w:rsidR="003867DC" w:rsidRDefault="003867DC">
            <w:pPr>
              <w:jc w:val="right"/>
              <w:rPr>
                <w:rFonts w:ascii="Arial" w:hAnsi="Arial" w:cs="Arial"/>
                <w:sz w:val="16"/>
                <w:szCs w:val="16"/>
              </w:rPr>
            </w:pPr>
            <w:r>
              <w:rPr>
                <w:rFonts w:ascii="Arial" w:hAnsi="Arial" w:cs="Arial"/>
                <w:sz w:val="16"/>
                <w:szCs w:val="16"/>
              </w:rPr>
              <w:t>7.1%</w:t>
            </w:r>
          </w:p>
        </w:tc>
        <w:tc>
          <w:tcPr>
            <w:tcW w:w="1307" w:type="dxa"/>
            <w:vAlign w:val="bottom"/>
          </w:tcPr>
          <w:p w14:paraId="26D50306" w14:textId="77777777" w:rsidR="003867DC" w:rsidRDefault="003867DC">
            <w:pPr>
              <w:jc w:val="right"/>
              <w:rPr>
                <w:rFonts w:ascii="Arial" w:hAnsi="Arial" w:cs="Arial"/>
                <w:sz w:val="16"/>
                <w:szCs w:val="16"/>
              </w:rPr>
            </w:pPr>
            <w:r>
              <w:rPr>
                <w:rFonts w:ascii="Arial" w:hAnsi="Arial" w:cs="Arial"/>
                <w:sz w:val="16"/>
                <w:szCs w:val="16"/>
              </w:rPr>
              <w:t>£9,442,494</w:t>
            </w:r>
          </w:p>
        </w:tc>
        <w:tc>
          <w:tcPr>
            <w:tcW w:w="725" w:type="dxa"/>
            <w:vAlign w:val="bottom"/>
          </w:tcPr>
          <w:p w14:paraId="54E1B9F2" w14:textId="77777777" w:rsidR="003867DC" w:rsidRDefault="003867DC">
            <w:pPr>
              <w:jc w:val="right"/>
              <w:rPr>
                <w:rFonts w:ascii="Arial" w:hAnsi="Arial" w:cs="Arial"/>
                <w:sz w:val="16"/>
                <w:szCs w:val="16"/>
              </w:rPr>
            </w:pPr>
            <w:r>
              <w:rPr>
                <w:rFonts w:ascii="Arial" w:hAnsi="Arial" w:cs="Arial"/>
                <w:sz w:val="16"/>
                <w:szCs w:val="16"/>
              </w:rPr>
              <w:t>28.0%</w:t>
            </w:r>
          </w:p>
        </w:tc>
        <w:tc>
          <w:tcPr>
            <w:tcW w:w="1260" w:type="dxa"/>
            <w:vAlign w:val="bottom"/>
          </w:tcPr>
          <w:p w14:paraId="72A75EAA" w14:textId="77777777" w:rsidR="003867DC" w:rsidRDefault="003867DC">
            <w:pPr>
              <w:jc w:val="right"/>
              <w:rPr>
                <w:rFonts w:ascii="Arial" w:hAnsi="Arial" w:cs="Arial"/>
                <w:sz w:val="16"/>
                <w:szCs w:val="16"/>
              </w:rPr>
            </w:pPr>
            <w:r>
              <w:rPr>
                <w:rFonts w:ascii="Arial" w:hAnsi="Arial" w:cs="Arial"/>
                <w:sz w:val="16"/>
                <w:szCs w:val="16"/>
              </w:rPr>
              <w:t>£19,625,275</w:t>
            </w:r>
          </w:p>
        </w:tc>
        <w:tc>
          <w:tcPr>
            <w:tcW w:w="772" w:type="dxa"/>
            <w:vAlign w:val="bottom"/>
          </w:tcPr>
          <w:p w14:paraId="19E7933A" w14:textId="77777777" w:rsidR="003867DC" w:rsidRDefault="003867DC">
            <w:pPr>
              <w:jc w:val="right"/>
              <w:rPr>
                <w:rFonts w:ascii="Arial" w:hAnsi="Arial" w:cs="Arial"/>
                <w:sz w:val="16"/>
                <w:szCs w:val="16"/>
              </w:rPr>
            </w:pPr>
            <w:r>
              <w:rPr>
                <w:rFonts w:ascii="Arial" w:hAnsi="Arial" w:cs="Arial"/>
                <w:sz w:val="16"/>
                <w:szCs w:val="16"/>
              </w:rPr>
              <w:t>11.1%</w:t>
            </w:r>
          </w:p>
        </w:tc>
      </w:tr>
      <w:tr w:rsidR="003867DC" w14:paraId="41AA9CEC" w14:textId="77777777">
        <w:trPr>
          <w:trHeight w:val="144"/>
        </w:trPr>
        <w:tc>
          <w:tcPr>
            <w:tcW w:w="2582" w:type="dxa"/>
          </w:tcPr>
          <w:p w14:paraId="1994517C" w14:textId="77777777" w:rsidR="003867DC" w:rsidRDefault="003867DC">
            <w:pPr>
              <w:rPr>
                <w:rFonts w:ascii="Arial" w:hAnsi="Arial" w:cs="Arial"/>
                <w:sz w:val="16"/>
                <w:szCs w:val="16"/>
              </w:rPr>
            </w:pPr>
            <w:r>
              <w:rPr>
                <w:rFonts w:ascii="Arial" w:hAnsi="Arial" w:cs="Arial"/>
                <w:sz w:val="16"/>
                <w:szCs w:val="16"/>
              </w:rPr>
              <w:t>2009</w:t>
            </w:r>
          </w:p>
        </w:tc>
        <w:tc>
          <w:tcPr>
            <w:tcW w:w="1276" w:type="dxa"/>
            <w:vAlign w:val="bottom"/>
          </w:tcPr>
          <w:p w14:paraId="6A06B2D3" w14:textId="77777777" w:rsidR="003867DC" w:rsidRDefault="003867DC">
            <w:pPr>
              <w:jc w:val="right"/>
              <w:rPr>
                <w:rFonts w:ascii="Arial" w:hAnsi="Arial" w:cs="Arial"/>
                <w:sz w:val="16"/>
                <w:szCs w:val="16"/>
              </w:rPr>
            </w:pPr>
            <w:r>
              <w:rPr>
                <w:rFonts w:ascii="Arial" w:hAnsi="Arial" w:cs="Arial"/>
                <w:sz w:val="16"/>
                <w:szCs w:val="16"/>
              </w:rPr>
              <w:t>£143,817,386</w:t>
            </w:r>
          </w:p>
        </w:tc>
        <w:tc>
          <w:tcPr>
            <w:tcW w:w="755" w:type="dxa"/>
            <w:vAlign w:val="bottom"/>
          </w:tcPr>
          <w:p w14:paraId="1E072C02" w14:textId="77777777" w:rsidR="003867DC" w:rsidRDefault="003867DC">
            <w:pPr>
              <w:rPr>
                <w:rFonts w:ascii="Arial" w:hAnsi="Arial" w:cs="Arial"/>
                <w:sz w:val="16"/>
                <w:szCs w:val="16"/>
              </w:rPr>
            </w:pPr>
          </w:p>
        </w:tc>
        <w:tc>
          <w:tcPr>
            <w:tcW w:w="1307" w:type="dxa"/>
            <w:vAlign w:val="bottom"/>
          </w:tcPr>
          <w:p w14:paraId="14301D06" w14:textId="77777777" w:rsidR="003867DC" w:rsidRDefault="003867DC">
            <w:pPr>
              <w:jc w:val="right"/>
              <w:rPr>
                <w:rFonts w:ascii="Arial" w:hAnsi="Arial" w:cs="Arial"/>
                <w:sz w:val="16"/>
                <w:szCs w:val="16"/>
              </w:rPr>
            </w:pPr>
            <w:r>
              <w:rPr>
                <w:rFonts w:ascii="Arial" w:hAnsi="Arial" w:cs="Arial"/>
                <w:sz w:val="16"/>
                <w:szCs w:val="16"/>
              </w:rPr>
              <w:t>£33,746,534</w:t>
            </w:r>
          </w:p>
        </w:tc>
        <w:tc>
          <w:tcPr>
            <w:tcW w:w="725" w:type="dxa"/>
            <w:vAlign w:val="bottom"/>
          </w:tcPr>
          <w:p w14:paraId="14D62FEC" w14:textId="77777777" w:rsidR="003867DC" w:rsidRDefault="003867DC">
            <w:pPr>
              <w:rPr>
                <w:rFonts w:ascii="Arial" w:hAnsi="Arial" w:cs="Arial"/>
                <w:sz w:val="16"/>
                <w:szCs w:val="16"/>
              </w:rPr>
            </w:pPr>
          </w:p>
        </w:tc>
        <w:tc>
          <w:tcPr>
            <w:tcW w:w="1260" w:type="dxa"/>
            <w:vAlign w:val="bottom"/>
          </w:tcPr>
          <w:p w14:paraId="77F921CF" w14:textId="77777777" w:rsidR="003867DC" w:rsidRDefault="003867DC">
            <w:pPr>
              <w:jc w:val="right"/>
              <w:rPr>
                <w:rFonts w:ascii="Arial" w:hAnsi="Arial" w:cs="Arial"/>
                <w:sz w:val="16"/>
                <w:szCs w:val="16"/>
              </w:rPr>
            </w:pPr>
            <w:r>
              <w:rPr>
                <w:rFonts w:ascii="Arial" w:hAnsi="Arial" w:cs="Arial"/>
                <w:sz w:val="16"/>
                <w:szCs w:val="16"/>
              </w:rPr>
              <w:t>£177,563,920</w:t>
            </w:r>
          </w:p>
        </w:tc>
        <w:tc>
          <w:tcPr>
            <w:tcW w:w="772" w:type="dxa"/>
            <w:vAlign w:val="bottom"/>
          </w:tcPr>
          <w:p w14:paraId="2B93016E" w14:textId="77777777" w:rsidR="003867DC" w:rsidRDefault="003867DC">
            <w:pPr>
              <w:rPr>
                <w:rFonts w:ascii="Arial" w:hAnsi="Arial" w:cs="Arial"/>
                <w:sz w:val="16"/>
                <w:szCs w:val="16"/>
              </w:rPr>
            </w:pPr>
          </w:p>
        </w:tc>
      </w:tr>
      <w:bookmarkEnd w:id="1"/>
    </w:tbl>
    <w:p w14:paraId="4952D9E8" w14:textId="77777777" w:rsidR="003867DC" w:rsidRDefault="003867DC">
      <w:pPr>
        <w:rPr>
          <w:rFonts w:ascii="Arial" w:hAnsi="Arial" w:cs="Arial"/>
          <w:b/>
          <w:sz w:val="16"/>
          <w:szCs w:val="16"/>
        </w:rPr>
      </w:pPr>
    </w:p>
    <w:p w14:paraId="0A7E80C3" w14:textId="77777777" w:rsidR="003867DC" w:rsidRDefault="003867DC">
      <w:pPr>
        <w:rPr>
          <w:rFonts w:ascii="Arial" w:hAnsi="Arial" w:cs="Arial"/>
          <w:b/>
          <w:sz w:val="16"/>
          <w:szCs w:val="16"/>
        </w:rPr>
      </w:pPr>
    </w:p>
    <w:p w14:paraId="321E6666" w14:textId="77777777" w:rsidR="003867DC" w:rsidRDefault="003867DC">
      <w:pPr>
        <w:rPr>
          <w:rFonts w:ascii="Arial" w:hAnsi="Arial" w:cs="Arial"/>
          <w:b/>
          <w:sz w:val="16"/>
          <w:szCs w:val="16"/>
        </w:rPr>
      </w:pPr>
      <w:r>
        <w:rPr>
          <w:rFonts w:ascii="Arial" w:hAnsi="Arial" w:cs="Arial"/>
          <w:b/>
          <w:snapToGrid w:val="0"/>
          <w:sz w:val="16"/>
          <w:szCs w:val="16"/>
        </w:rPr>
        <w:t>Table 4: Staying trips by purpose</w:t>
      </w:r>
    </w:p>
    <w:tbl>
      <w:tblPr>
        <w:tblW w:w="87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440"/>
        <w:gridCol w:w="1212"/>
        <w:gridCol w:w="992"/>
        <w:gridCol w:w="993"/>
        <w:gridCol w:w="1134"/>
        <w:gridCol w:w="992"/>
        <w:gridCol w:w="992"/>
      </w:tblGrid>
      <w:tr w:rsidR="003867DC" w14:paraId="73911262" w14:textId="77777777">
        <w:trPr>
          <w:trHeight w:val="199"/>
        </w:trPr>
        <w:tc>
          <w:tcPr>
            <w:tcW w:w="2440" w:type="dxa"/>
          </w:tcPr>
          <w:p w14:paraId="534B1B50" w14:textId="77777777" w:rsidR="003867DC" w:rsidRDefault="003867DC">
            <w:pPr>
              <w:jc w:val="right"/>
              <w:rPr>
                <w:rFonts w:ascii="Arial" w:hAnsi="Arial" w:cs="Arial"/>
                <w:caps/>
                <w:snapToGrid w:val="0"/>
                <w:sz w:val="16"/>
                <w:szCs w:val="16"/>
              </w:rPr>
            </w:pPr>
          </w:p>
        </w:tc>
        <w:tc>
          <w:tcPr>
            <w:tcW w:w="2204" w:type="dxa"/>
            <w:gridSpan w:val="2"/>
          </w:tcPr>
          <w:p w14:paraId="0363B81D" w14:textId="77777777" w:rsidR="003867DC" w:rsidRDefault="003867DC">
            <w:pPr>
              <w:jc w:val="right"/>
              <w:rPr>
                <w:rFonts w:ascii="Arial" w:hAnsi="Arial" w:cs="Arial"/>
                <w:caps/>
                <w:snapToGrid w:val="0"/>
                <w:sz w:val="16"/>
                <w:szCs w:val="16"/>
              </w:rPr>
            </w:pPr>
            <w:r>
              <w:rPr>
                <w:rFonts w:ascii="Arial" w:hAnsi="Arial" w:cs="Arial"/>
                <w:caps/>
                <w:snapToGrid w:val="0"/>
                <w:sz w:val="16"/>
                <w:szCs w:val="16"/>
              </w:rPr>
              <w:t>UK</w:t>
            </w:r>
          </w:p>
        </w:tc>
        <w:tc>
          <w:tcPr>
            <w:tcW w:w="2127" w:type="dxa"/>
            <w:gridSpan w:val="2"/>
          </w:tcPr>
          <w:p w14:paraId="239AE12A" w14:textId="77777777" w:rsidR="003867DC" w:rsidRDefault="003867DC">
            <w:pPr>
              <w:jc w:val="right"/>
              <w:rPr>
                <w:rFonts w:ascii="Arial" w:hAnsi="Arial" w:cs="Arial"/>
                <w:caps/>
                <w:snapToGrid w:val="0"/>
                <w:sz w:val="16"/>
                <w:szCs w:val="16"/>
              </w:rPr>
            </w:pPr>
            <w:r>
              <w:rPr>
                <w:rFonts w:ascii="Arial" w:hAnsi="Arial" w:cs="Arial"/>
                <w:caps/>
                <w:snapToGrid w:val="0"/>
                <w:sz w:val="16"/>
                <w:szCs w:val="16"/>
              </w:rPr>
              <w:t>Overseas</w:t>
            </w:r>
          </w:p>
        </w:tc>
        <w:tc>
          <w:tcPr>
            <w:tcW w:w="1984" w:type="dxa"/>
            <w:gridSpan w:val="2"/>
          </w:tcPr>
          <w:p w14:paraId="07BCDDAE" w14:textId="77777777" w:rsidR="003867DC" w:rsidRDefault="003867DC">
            <w:pPr>
              <w:jc w:val="right"/>
              <w:rPr>
                <w:rFonts w:ascii="Arial" w:hAnsi="Arial" w:cs="Arial"/>
                <w:caps/>
                <w:snapToGrid w:val="0"/>
                <w:sz w:val="16"/>
                <w:szCs w:val="16"/>
              </w:rPr>
            </w:pPr>
            <w:r>
              <w:rPr>
                <w:rFonts w:ascii="Arial" w:hAnsi="Arial" w:cs="Arial"/>
                <w:caps/>
                <w:snapToGrid w:val="0"/>
                <w:sz w:val="16"/>
                <w:szCs w:val="16"/>
              </w:rPr>
              <w:t>Total</w:t>
            </w:r>
          </w:p>
        </w:tc>
      </w:tr>
      <w:tr w:rsidR="003867DC" w14:paraId="28EED304" w14:textId="77777777">
        <w:trPr>
          <w:trHeight w:val="144"/>
        </w:trPr>
        <w:tc>
          <w:tcPr>
            <w:tcW w:w="2440" w:type="dxa"/>
          </w:tcPr>
          <w:p w14:paraId="1F7B1FF5" w14:textId="77777777" w:rsidR="003867DC" w:rsidRDefault="003867DC">
            <w:pPr>
              <w:rPr>
                <w:rFonts w:ascii="Arial" w:hAnsi="Arial" w:cs="Arial"/>
                <w:sz w:val="16"/>
                <w:szCs w:val="16"/>
              </w:rPr>
            </w:pPr>
            <w:r>
              <w:rPr>
                <w:rFonts w:ascii="Arial" w:hAnsi="Arial" w:cs="Arial"/>
                <w:sz w:val="16"/>
                <w:szCs w:val="16"/>
              </w:rPr>
              <w:t>Holiday</w:t>
            </w:r>
          </w:p>
        </w:tc>
        <w:tc>
          <w:tcPr>
            <w:tcW w:w="1212" w:type="dxa"/>
            <w:vAlign w:val="bottom"/>
          </w:tcPr>
          <w:p w14:paraId="5185B246" w14:textId="77777777" w:rsidR="003867DC" w:rsidRDefault="003867DC">
            <w:pPr>
              <w:jc w:val="right"/>
              <w:rPr>
                <w:rFonts w:ascii="Arial" w:hAnsi="Arial" w:cs="Arial"/>
                <w:sz w:val="16"/>
                <w:szCs w:val="16"/>
              </w:rPr>
            </w:pPr>
            <w:r>
              <w:rPr>
                <w:rFonts w:ascii="Arial" w:hAnsi="Arial" w:cs="Arial"/>
                <w:sz w:val="16"/>
                <w:szCs w:val="16"/>
              </w:rPr>
              <w:t>738,628</w:t>
            </w:r>
          </w:p>
        </w:tc>
        <w:tc>
          <w:tcPr>
            <w:tcW w:w="992" w:type="dxa"/>
            <w:vAlign w:val="bottom"/>
          </w:tcPr>
          <w:p w14:paraId="11151115" w14:textId="77777777" w:rsidR="003867DC" w:rsidRDefault="003867DC">
            <w:pPr>
              <w:jc w:val="right"/>
              <w:rPr>
                <w:rFonts w:ascii="Arial" w:hAnsi="Arial" w:cs="Arial"/>
                <w:sz w:val="16"/>
                <w:szCs w:val="16"/>
              </w:rPr>
            </w:pPr>
            <w:r>
              <w:rPr>
                <w:rFonts w:ascii="Arial" w:hAnsi="Arial" w:cs="Arial"/>
                <w:sz w:val="16"/>
                <w:szCs w:val="16"/>
              </w:rPr>
              <w:t>90.4%</w:t>
            </w:r>
          </w:p>
        </w:tc>
        <w:tc>
          <w:tcPr>
            <w:tcW w:w="993" w:type="dxa"/>
            <w:vAlign w:val="bottom"/>
          </w:tcPr>
          <w:p w14:paraId="703D0A73" w14:textId="77777777" w:rsidR="003867DC" w:rsidRDefault="003867DC">
            <w:pPr>
              <w:jc w:val="right"/>
              <w:rPr>
                <w:rFonts w:ascii="Arial" w:hAnsi="Arial" w:cs="Arial"/>
                <w:sz w:val="16"/>
                <w:szCs w:val="16"/>
              </w:rPr>
            </w:pPr>
            <w:r>
              <w:rPr>
                <w:rFonts w:ascii="Arial" w:hAnsi="Arial" w:cs="Arial"/>
                <w:sz w:val="16"/>
                <w:szCs w:val="16"/>
              </w:rPr>
              <w:t>33,114</w:t>
            </w:r>
          </w:p>
        </w:tc>
        <w:tc>
          <w:tcPr>
            <w:tcW w:w="1134" w:type="dxa"/>
            <w:vAlign w:val="bottom"/>
          </w:tcPr>
          <w:p w14:paraId="70C6C3FA" w14:textId="77777777" w:rsidR="003867DC" w:rsidRDefault="003867DC">
            <w:pPr>
              <w:jc w:val="right"/>
              <w:rPr>
                <w:rFonts w:ascii="Arial" w:hAnsi="Arial" w:cs="Arial"/>
                <w:sz w:val="16"/>
                <w:szCs w:val="16"/>
              </w:rPr>
            </w:pPr>
            <w:r>
              <w:rPr>
                <w:rFonts w:ascii="Arial" w:hAnsi="Arial" w:cs="Arial"/>
                <w:sz w:val="16"/>
                <w:szCs w:val="16"/>
              </w:rPr>
              <w:t>43.8%</w:t>
            </w:r>
          </w:p>
        </w:tc>
        <w:tc>
          <w:tcPr>
            <w:tcW w:w="992" w:type="dxa"/>
            <w:vAlign w:val="bottom"/>
          </w:tcPr>
          <w:p w14:paraId="145944BC" w14:textId="77777777" w:rsidR="003867DC" w:rsidRDefault="003867DC">
            <w:pPr>
              <w:jc w:val="right"/>
              <w:rPr>
                <w:rFonts w:ascii="Arial" w:hAnsi="Arial" w:cs="Arial"/>
                <w:sz w:val="16"/>
                <w:szCs w:val="16"/>
              </w:rPr>
            </w:pPr>
            <w:r>
              <w:rPr>
                <w:rFonts w:ascii="Arial" w:hAnsi="Arial" w:cs="Arial"/>
                <w:sz w:val="16"/>
                <w:szCs w:val="16"/>
              </w:rPr>
              <w:t>771,742</w:t>
            </w:r>
          </w:p>
        </w:tc>
        <w:tc>
          <w:tcPr>
            <w:tcW w:w="992" w:type="dxa"/>
            <w:vAlign w:val="bottom"/>
          </w:tcPr>
          <w:p w14:paraId="3FAE9DF7" w14:textId="77777777" w:rsidR="003867DC" w:rsidRDefault="003867DC">
            <w:pPr>
              <w:jc w:val="right"/>
              <w:rPr>
                <w:rFonts w:ascii="Arial" w:hAnsi="Arial" w:cs="Arial"/>
                <w:sz w:val="16"/>
                <w:szCs w:val="16"/>
              </w:rPr>
            </w:pPr>
            <w:r>
              <w:rPr>
                <w:rFonts w:ascii="Arial" w:hAnsi="Arial" w:cs="Arial"/>
                <w:sz w:val="16"/>
                <w:szCs w:val="16"/>
              </w:rPr>
              <w:t>86.5%</w:t>
            </w:r>
          </w:p>
        </w:tc>
      </w:tr>
      <w:tr w:rsidR="003867DC" w14:paraId="3EE0AD16" w14:textId="77777777">
        <w:trPr>
          <w:trHeight w:val="144"/>
        </w:trPr>
        <w:tc>
          <w:tcPr>
            <w:tcW w:w="2440" w:type="dxa"/>
          </w:tcPr>
          <w:p w14:paraId="6D220276" w14:textId="77777777" w:rsidR="003867DC" w:rsidRDefault="003867DC">
            <w:pPr>
              <w:rPr>
                <w:rFonts w:ascii="Arial" w:hAnsi="Arial" w:cs="Arial"/>
                <w:sz w:val="16"/>
                <w:szCs w:val="16"/>
              </w:rPr>
            </w:pPr>
            <w:r>
              <w:rPr>
                <w:rFonts w:ascii="Arial" w:hAnsi="Arial" w:cs="Arial"/>
                <w:sz w:val="16"/>
                <w:szCs w:val="16"/>
              </w:rPr>
              <w:t>Business</w:t>
            </w:r>
          </w:p>
        </w:tc>
        <w:tc>
          <w:tcPr>
            <w:tcW w:w="1212" w:type="dxa"/>
            <w:vAlign w:val="bottom"/>
          </w:tcPr>
          <w:p w14:paraId="4CC56A0B" w14:textId="77777777" w:rsidR="003867DC" w:rsidRDefault="003867DC">
            <w:pPr>
              <w:jc w:val="right"/>
              <w:rPr>
                <w:rFonts w:ascii="Arial" w:hAnsi="Arial" w:cs="Arial"/>
                <w:sz w:val="16"/>
                <w:szCs w:val="16"/>
              </w:rPr>
            </w:pPr>
            <w:r>
              <w:rPr>
                <w:rFonts w:ascii="Arial" w:hAnsi="Arial" w:cs="Arial"/>
                <w:sz w:val="16"/>
                <w:szCs w:val="16"/>
              </w:rPr>
              <w:t>24,662</w:t>
            </w:r>
          </w:p>
        </w:tc>
        <w:tc>
          <w:tcPr>
            <w:tcW w:w="992" w:type="dxa"/>
            <w:vAlign w:val="bottom"/>
          </w:tcPr>
          <w:p w14:paraId="4C820787" w14:textId="77777777" w:rsidR="003867DC" w:rsidRDefault="003867DC">
            <w:pPr>
              <w:jc w:val="right"/>
              <w:rPr>
                <w:rFonts w:ascii="Arial" w:hAnsi="Arial" w:cs="Arial"/>
                <w:sz w:val="16"/>
                <w:szCs w:val="16"/>
              </w:rPr>
            </w:pPr>
            <w:r>
              <w:rPr>
                <w:rFonts w:ascii="Arial" w:hAnsi="Arial" w:cs="Arial"/>
                <w:sz w:val="16"/>
                <w:szCs w:val="16"/>
              </w:rPr>
              <w:t>3.0%</w:t>
            </w:r>
          </w:p>
        </w:tc>
        <w:tc>
          <w:tcPr>
            <w:tcW w:w="993" w:type="dxa"/>
            <w:vAlign w:val="bottom"/>
          </w:tcPr>
          <w:p w14:paraId="3367B696" w14:textId="77777777" w:rsidR="003867DC" w:rsidRDefault="003867DC">
            <w:pPr>
              <w:jc w:val="right"/>
              <w:rPr>
                <w:rFonts w:ascii="Arial" w:hAnsi="Arial" w:cs="Arial"/>
                <w:sz w:val="16"/>
                <w:szCs w:val="16"/>
              </w:rPr>
            </w:pPr>
            <w:r>
              <w:rPr>
                <w:rFonts w:ascii="Arial" w:hAnsi="Arial" w:cs="Arial"/>
                <w:sz w:val="16"/>
                <w:szCs w:val="16"/>
              </w:rPr>
              <w:t>11,512</w:t>
            </w:r>
          </w:p>
        </w:tc>
        <w:tc>
          <w:tcPr>
            <w:tcW w:w="1134" w:type="dxa"/>
            <w:vAlign w:val="bottom"/>
          </w:tcPr>
          <w:p w14:paraId="2CD46B97" w14:textId="77777777" w:rsidR="003867DC" w:rsidRDefault="003867DC">
            <w:pPr>
              <w:jc w:val="right"/>
              <w:rPr>
                <w:rFonts w:ascii="Arial" w:hAnsi="Arial" w:cs="Arial"/>
                <w:sz w:val="16"/>
                <w:szCs w:val="16"/>
              </w:rPr>
            </w:pPr>
            <w:r>
              <w:rPr>
                <w:rFonts w:ascii="Arial" w:hAnsi="Arial" w:cs="Arial"/>
                <w:sz w:val="16"/>
                <w:szCs w:val="16"/>
              </w:rPr>
              <w:t>15.2%</w:t>
            </w:r>
          </w:p>
        </w:tc>
        <w:tc>
          <w:tcPr>
            <w:tcW w:w="992" w:type="dxa"/>
            <w:vAlign w:val="bottom"/>
          </w:tcPr>
          <w:p w14:paraId="6C304430" w14:textId="77777777" w:rsidR="003867DC" w:rsidRDefault="003867DC">
            <w:pPr>
              <w:jc w:val="right"/>
              <w:rPr>
                <w:rFonts w:ascii="Arial" w:hAnsi="Arial" w:cs="Arial"/>
                <w:sz w:val="16"/>
                <w:szCs w:val="16"/>
              </w:rPr>
            </w:pPr>
            <w:r>
              <w:rPr>
                <w:rFonts w:ascii="Arial" w:hAnsi="Arial" w:cs="Arial"/>
                <w:sz w:val="16"/>
                <w:szCs w:val="16"/>
              </w:rPr>
              <w:t>36,174</w:t>
            </w:r>
          </w:p>
        </w:tc>
        <w:tc>
          <w:tcPr>
            <w:tcW w:w="992" w:type="dxa"/>
            <w:vAlign w:val="bottom"/>
          </w:tcPr>
          <w:p w14:paraId="12B4D875" w14:textId="77777777" w:rsidR="003867DC" w:rsidRDefault="003867DC">
            <w:pPr>
              <w:jc w:val="right"/>
              <w:rPr>
                <w:rFonts w:ascii="Arial" w:hAnsi="Arial" w:cs="Arial"/>
                <w:sz w:val="16"/>
                <w:szCs w:val="16"/>
              </w:rPr>
            </w:pPr>
            <w:r>
              <w:rPr>
                <w:rFonts w:ascii="Arial" w:hAnsi="Arial" w:cs="Arial"/>
                <w:sz w:val="16"/>
                <w:szCs w:val="16"/>
              </w:rPr>
              <w:t>4.1%</w:t>
            </w:r>
          </w:p>
        </w:tc>
      </w:tr>
      <w:tr w:rsidR="003867DC" w14:paraId="48D16407" w14:textId="77777777">
        <w:trPr>
          <w:trHeight w:val="144"/>
        </w:trPr>
        <w:tc>
          <w:tcPr>
            <w:tcW w:w="2440" w:type="dxa"/>
          </w:tcPr>
          <w:p w14:paraId="4C5D01C1" w14:textId="77777777" w:rsidR="003867DC" w:rsidRDefault="003867DC">
            <w:pPr>
              <w:rPr>
                <w:rFonts w:ascii="Arial" w:hAnsi="Arial" w:cs="Arial"/>
                <w:sz w:val="16"/>
                <w:szCs w:val="16"/>
              </w:rPr>
            </w:pPr>
            <w:r>
              <w:rPr>
                <w:rFonts w:ascii="Arial" w:hAnsi="Arial" w:cs="Arial"/>
                <w:sz w:val="16"/>
                <w:szCs w:val="16"/>
              </w:rPr>
              <w:t>Visits to friends and relatives</w:t>
            </w:r>
          </w:p>
        </w:tc>
        <w:tc>
          <w:tcPr>
            <w:tcW w:w="1212" w:type="dxa"/>
            <w:vAlign w:val="bottom"/>
          </w:tcPr>
          <w:p w14:paraId="27191E02" w14:textId="77777777" w:rsidR="003867DC" w:rsidRDefault="003867DC">
            <w:pPr>
              <w:jc w:val="right"/>
              <w:rPr>
                <w:rFonts w:ascii="Arial" w:hAnsi="Arial" w:cs="Arial"/>
                <w:sz w:val="16"/>
                <w:szCs w:val="16"/>
              </w:rPr>
            </w:pPr>
            <w:r>
              <w:rPr>
                <w:rFonts w:ascii="Arial" w:hAnsi="Arial" w:cs="Arial"/>
                <w:sz w:val="16"/>
                <w:szCs w:val="16"/>
              </w:rPr>
              <w:t>46,620</w:t>
            </w:r>
          </w:p>
        </w:tc>
        <w:tc>
          <w:tcPr>
            <w:tcW w:w="992" w:type="dxa"/>
            <w:vAlign w:val="bottom"/>
          </w:tcPr>
          <w:p w14:paraId="09A104DA" w14:textId="77777777" w:rsidR="003867DC" w:rsidRDefault="003867DC">
            <w:pPr>
              <w:jc w:val="right"/>
              <w:rPr>
                <w:rFonts w:ascii="Arial" w:hAnsi="Arial" w:cs="Arial"/>
                <w:sz w:val="16"/>
                <w:szCs w:val="16"/>
              </w:rPr>
            </w:pPr>
            <w:r>
              <w:rPr>
                <w:rFonts w:ascii="Arial" w:hAnsi="Arial" w:cs="Arial"/>
                <w:sz w:val="16"/>
                <w:szCs w:val="16"/>
              </w:rPr>
              <w:t>5.7%</w:t>
            </w:r>
          </w:p>
        </w:tc>
        <w:tc>
          <w:tcPr>
            <w:tcW w:w="993" w:type="dxa"/>
            <w:vAlign w:val="bottom"/>
          </w:tcPr>
          <w:p w14:paraId="0143D5AC" w14:textId="77777777" w:rsidR="003867DC" w:rsidRDefault="003867DC">
            <w:pPr>
              <w:jc w:val="right"/>
              <w:rPr>
                <w:rFonts w:ascii="Arial" w:hAnsi="Arial" w:cs="Arial"/>
                <w:sz w:val="16"/>
                <w:szCs w:val="16"/>
              </w:rPr>
            </w:pPr>
            <w:r>
              <w:rPr>
                <w:rFonts w:ascii="Arial" w:hAnsi="Arial" w:cs="Arial"/>
                <w:sz w:val="16"/>
                <w:szCs w:val="16"/>
              </w:rPr>
              <w:t>15,481</w:t>
            </w:r>
          </w:p>
        </w:tc>
        <w:tc>
          <w:tcPr>
            <w:tcW w:w="1134" w:type="dxa"/>
            <w:vAlign w:val="bottom"/>
          </w:tcPr>
          <w:p w14:paraId="2268DCFC" w14:textId="77777777" w:rsidR="003867DC" w:rsidRDefault="003867DC">
            <w:pPr>
              <w:jc w:val="right"/>
              <w:rPr>
                <w:rFonts w:ascii="Arial" w:hAnsi="Arial" w:cs="Arial"/>
                <w:sz w:val="16"/>
                <w:szCs w:val="16"/>
              </w:rPr>
            </w:pPr>
            <w:r>
              <w:rPr>
                <w:rFonts w:ascii="Arial" w:hAnsi="Arial" w:cs="Arial"/>
                <w:sz w:val="16"/>
                <w:szCs w:val="16"/>
              </w:rPr>
              <w:t>20.5%</w:t>
            </w:r>
          </w:p>
        </w:tc>
        <w:tc>
          <w:tcPr>
            <w:tcW w:w="992" w:type="dxa"/>
            <w:vAlign w:val="bottom"/>
          </w:tcPr>
          <w:p w14:paraId="2BF27D8D" w14:textId="77777777" w:rsidR="003867DC" w:rsidRDefault="003867DC">
            <w:pPr>
              <w:jc w:val="right"/>
              <w:rPr>
                <w:rFonts w:ascii="Arial" w:hAnsi="Arial" w:cs="Arial"/>
                <w:sz w:val="16"/>
                <w:szCs w:val="16"/>
              </w:rPr>
            </w:pPr>
            <w:r>
              <w:rPr>
                <w:rFonts w:ascii="Arial" w:hAnsi="Arial" w:cs="Arial"/>
                <w:sz w:val="16"/>
                <w:szCs w:val="16"/>
              </w:rPr>
              <w:t>62,101</w:t>
            </w:r>
          </w:p>
        </w:tc>
        <w:tc>
          <w:tcPr>
            <w:tcW w:w="992" w:type="dxa"/>
            <w:vAlign w:val="bottom"/>
          </w:tcPr>
          <w:p w14:paraId="10C74C93" w14:textId="77777777" w:rsidR="003867DC" w:rsidRDefault="003867DC">
            <w:pPr>
              <w:jc w:val="right"/>
              <w:rPr>
                <w:rFonts w:ascii="Arial" w:hAnsi="Arial" w:cs="Arial"/>
                <w:sz w:val="16"/>
                <w:szCs w:val="16"/>
              </w:rPr>
            </w:pPr>
            <w:r>
              <w:rPr>
                <w:rFonts w:ascii="Arial" w:hAnsi="Arial" w:cs="Arial"/>
                <w:sz w:val="16"/>
                <w:szCs w:val="16"/>
              </w:rPr>
              <w:t>7.0%</w:t>
            </w:r>
          </w:p>
        </w:tc>
      </w:tr>
      <w:tr w:rsidR="003867DC" w14:paraId="4AF709C6" w14:textId="77777777">
        <w:trPr>
          <w:trHeight w:val="144"/>
        </w:trPr>
        <w:tc>
          <w:tcPr>
            <w:tcW w:w="2440" w:type="dxa"/>
          </w:tcPr>
          <w:p w14:paraId="23F740B7" w14:textId="77777777" w:rsidR="003867DC" w:rsidRDefault="003867DC">
            <w:pPr>
              <w:rPr>
                <w:rFonts w:ascii="Arial" w:hAnsi="Arial" w:cs="Arial"/>
                <w:sz w:val="16"/>
                <w:szCs w:val="16"/>
              </w:rPr>
            </w:pPr>
            <w:r>
              <w:rPr>
                <w:rFonts w:ascii="Arial" w:hAnsi="Arial" w:cs="Arial"/>
                <w:sz w:val="16"/>
                <w:szCs w:val="16"/>
              </w:rPr>
              <w:t>Other</w:t>
            </w:r>
          </w:p>
        </w:tc>
        <w:tc>
          <w:tcPr>
            <w:tcW w:w="1212" w:type="dxa"/>
            <w:vAlign w:val="bottom"/>
          </w:tcPr>
          <w:p w14:paraId="5F7A784E" w14:textId="77777777" w:rsidR="003867DC" w:rsidRDefault="003867DC">
            <w:pPr>
              <w:jc w:val="right"/>
              <w:rPr>
                <w:rFonts w:ascii="Arial" w:hAnsi="Arial" w:cs="Arial"/>
                <w:sz w:val="16"/>
                <w:szCs w:val="16"/>
              </w:rPr>
            </w:pPr>
            <w:r>
              <w:rPr>
                <w:rFonts w:ascii="Arial" w:hAnsi="Arial" w:cs="Arial"/>
                <w:sz w:val="16"/>
                <w:szCs w:val="16"/>
              </w:rPr>
              <w:t>6,721</w:t>
            </w:r>
          </w:p>
        </w:tc>
        <w:tc>
          <w:tcPr>
            <w:tcW w:w="992" w:type="dxa"/>
            <w:vAlign w:val="bottom"/>
          </w:tcPr>
          <w:p w14:paraId="786641A4" w14:textId="77777777" w:rsidR="003867DC" w:rsidRDefault="003867DC">
            <w:pPr>
              <w:jc w:val="right"/>
              <w:rPr>
                <w:rFonts w:ascii="Arial" w:hAnsi="Arial" w:cs="Arial"/>
                <w:sz w:val="16"/>
                <w:szCs w:val="16"/>
              </w:rPr>
            </w:pPr>
            <w:r>
              <w:rPr>
                <w:rFonts w:ascii="Arial" w:hAnsi="Arial" w:cs="Arial"/>
                <w:sz w:val="16"/>
                <w:szCs w:val="16"/>
              </w:rPr>
              <w:t>0.8%</w:t>
            </w:r>
          </w:p>
        </w:tc>
        <w:tc>
          <w:tcPr>
            <w:tcW w:w="993" w:type="dxa"/>
            <w:vAlign w:val="bottom"/>
          </w:tcPr>
          <w:p w14:paraId="05F133B5" w14:textId="77777777" w:rsidR="003867DC" w:rsidRDefault="003867DC">
            <w:pPr>
              <w:jc w:val="right"/>
              <w:rPr>
                <w:rFonts w:ascii="Arial" w:hAnsi="Arial" w:cs="Arial"/>
                <w:sz w:val="16"/>
                <w:szCs w:val="16"/>
              </w:rPr>
            </w:pPr>
            <w:r>
              <w:rPr>
                <w:rFonts w:ascii="Arial" w:hAnsi="Arial" w:cs="Arial"/>
                <w:sz w:val="16"/>
                <w:szCs w:val="16"/>
              </w:rPr>
              <w:t>14,701</w:t>
            </w:r>
          </w:p>
        </w:tc>
        <w:tc>
          <w:tcPr>
            <w:tcW w:w="1134" w:type="dxa"/>
            <w:vAlign w:val="bottom"/>
          </w:tcPr>
          <w:p w14:paraId="11595570" w14:textId="77777777" w:rsidR="003867DC" w:rsidRDefault="003867DC">
            <w:pPr>
              <w:jc w:val="right"/>
              <w:rPr>
                <w:rFonts w:ascii="Arial" w:hAnsi="Arial" w:cs="Arial"/>
                <w:sz w:val="16"/>
                <w:szCs w:val="16"/>
              </w:rPr>
            </w:pPr>
            <w:r>
              <w:rPr>
                <w:rFonts w:ascii="Arial" w:hAnsi="Arial" w:cs="Arial"/>
                <w:sz w:val="16"/>
                <w:szCs w:val="16"/>
              </w:rPr>
              <w:t>19.4%</w:t>
            </w:r>
          </w:p>
        </w:tc>
        <w:tc>
          <w:tcPr>
            <w:tcW w:w="992" w:type="dxa"/>
            <w:vAlign w:val="bottom"/>
          </w:tcPr>
          <w:p w14:paraId="2B2F6362" w14:textId="77777777" w:rsidR="003867DC" w:rsidRDefault="003867DC">
            <w:pPr>
              <w:jc w:val="right"/>
              <w:rPr>
                <w:rFonts w:ascii="Arial" w:hAnsi="Arial" w:cs="Arial"/>
                <w:sz w:val="16"/>
                <w:szCs w:val="16"/>
              </w:rPr>
            </w:pPr>
            <w:r>
              <w:rPr>
                <w:rFonts w:ascii="Arial" w:hAnsi="Arial" w:cs="Arial"/>
                <w:sz w:val="16"/>
                <w:szCs w:val="16"/>
              </w:rPr>
              <w:t>21,422</w:t>
            </w:r>
          </w:p>
        </w:tc>
        <w:tc>
          <w:tcPr>
            <w:tcW w:w="992" w:type="dxa"/>
            <w:vAlign w:val="bottom"/>
          </w:tcPr>
          <w:p w14:paraId="54047B32" w14:textId="77777777" w:rsidR="003867DC" w:rsidRDefault="003867DC">
            <w:pPr>
              <w:jc w:val="right"/>
              <w:rPr>
                <w:rFonts w:ascii="Arial" w:hAnsi="Arial" w:cs="Arial"/>
                <w:sz w:val="16"/>
                <w:szCs w:val="16"/>
              </w:rPr>
            </w:pPr>
            <w:r>
              <w:rPr>
                <w:rFonts w:ascii="Arial" w:hAnsi="Arial" w:cs="Arial"/>
                <w:sz w:val="16"/>
                <w:szCs w:val="16"/>
              </w:rPr>
              <w:t>2.4%</w:t>
            </w:r>
          </w:p>
        </w:tc>
      </w:tr>
      <w:tr w:rsidR="003867DC" w14:paraId="07F780DC" w14:textId="77777777">
        <w:trPr>
          <w:trHeight w:val="144"/>
        </w:trPr>
        <w:tc>
          <w:tcPr>
            <w:tcW w:w="2440" w:type="dxa"/>
          </w:tcPr>
          <w:p w14:paraId="023EDE41" w14:textId="77777777" w:rsidR="003867DC" w:rsidRDefault="003867DC">
            <w:pPr>
              <w:rPr>
                <w:rFonts w:ascii="Arial" w:hAnsi="Arial" w:cs="Arial"/>
                <w:sz w:val="16"/>
                <w:szCs w:val="16"/>
              </w:rPr>
            </w:pPr>
            <w:r>
              <w:rPr>
                <w:rFonts w:ascii="Arial" w:hAnsi="Arial" w:cs="Arial"/>
                <w:sz w:val="16"/>
                <w:szCs w:val="16"/>
              </w:rPr>
              <w:t>Study</w:t>
            </w:r>
          </w:p>
        </w:tc>
        <w:tc>
          <w:tcPr>
            <w:tcW w:w="1212" w:type="dxa"/>
            <w:vAlign w:val="bottom"/>
          </w:tcPr>
          <w:p w14:paraId="40E1179D" w14:textId="77777777" w:rsidR="003867DC" w:rsidRDefault="003867DC">
            <w:pPr>
              <w:jc w:val="right"/>
              <w:rPr>
                <w:rFonts w:ascii="Arial" w:hAnsi="Arial" w:cs="Arial"/>
                <w:sz w:val="16"/>
                <w:szCs w:val="16"/>
              </w:rPr>
            </w:pPr>
            <w:r>
              <w:rPr>
                <w:rFonts w:ascii="Arial" w:hAnsi="Arial" w:cs="Arial"/>
                <w:sz w:val="16"/>
                <w:szCs w:val="16"/>
              </w:rPr>
              <w:t>0</w:t>
            </w:r>
          </w:p>
        </w:tc>
        <w:tc>
          <w:tcPr>
            <w:tcW w:w="992" w:type="dxa"/>
            <w:vAlign w:val="bottom"/>
          </w:tcPr>
          <w:p w14:paraId="1653BE21" w14:textId="77777777" w:rsidR="003867DC" w:rsidRDefault="003867DC">
            <w:pPr>
              <w:jc w:val="right"/>
              <w:rPr>
                <w:rFonts w:ascii="Arial" w:hAnsi="Arial" w:cs="Arial"/>
                <w:sz w:val="16"/>
                <w:szCs w:val="16"/>
              </w:rPr>
            </w:pPr>
            <w:r>
              <w:rPr>
                <w:rFonts w:ascii="Arial" w:hAnsi="Arial" w:cs="Arial"/>
                <w:sz w:val="16"/>
                <w:szCs w:val="16"/>
              </w:rPr>
              <w:t>0.0%</w:t>
            </w:r>
          </w:p>
        </w:tc>
        <w:tc>
          <w:tcPr>
            <w:tcW w:w="993" w:type="dxa"/>
            <w:vAlign w:val="bottom"/>
          </w:tcPr>
          <w:p w14:paraId="25B1A52C" w14:textId="77777777" w:rsidR="003867DC" w:rsidRDefault="003867DC">
            <w:pPr>
              <w:jc w:val="right"/>
              <w:rPr>
                <w:rFonts w:ascii="Arial" w:hAnsi="Arial" w:cs="Arial"/>
                <w:sz w:val="16"/>
                <w:szCs w:val="16"/>
              </w:rPr>
            </w:pPr>
            <w:r>
              <w:rPr>
                <w:rFonts w:ascii="Arial" w:hAnsi="Arial" w:cs="Arial"/>
                <w:sz w:val="16"/>
                <w:szCs w:val="16"/>
              </w:rPr>
              <w:t>848</w:t>
            </w:r>
          </w:p>
        </w:tc>
        <w:tc>
          <w:tcPr>
            <w:tcW w:w="1134" w:type="dxa"/>
            <w:vAlign w:val="bottom"/>
          </w:tcPr>
          <w:p w14:paraId="2B1A50C4" w14:textId="77777777" w:rsidR="003867DC" w:rsidRDefault="003867DC">
            <w:pPr>
              <w:jc w:val="right"/>
              <w:rPr>
                <w:rFonts w:ascii="Arial" w:hAnsi="Arial" w:cs="Arial"/>
                <w:sz w:val="16"/>
                <w:szCs w:val="16"/>
              </w:rPr>
            </w:pPr>
            <w:r>
              <w:rPr>
                <w:rFonts w:ascii="Arial" w:hAnsi="Arial" w:cs="Arial"/>
                <w:sz w:val="16"/>
                <w:szCs w:val="16"/>
              </w:rPr>
              <w:t>1.1%</w:t>
            </w:r>
          </w:p>
        </w:tc>
        <w:tc>
          <w:tcPr>
            <w:tcW w:w="992" w:type="dxa"/>
            <w:vAlign w:val="bottom"/>
          </w:tcPr>
          <w:p w14:paraId="2B99497E" w14:textId="77777777" w:rsidR="003867DC" w:rsidRDefault="003867DC">
            <w:pPr>
              <w:jc w:val="right"/>
              <w:rPr>
                <w:rFonts w:ascii="Arial" w:hAnsi="Arial" w:cs="Arial"/>
                <w:sz w:val="16"/>
                <w:szCs w:val="16"/>
              </w:rPr>
            </w:pPr>
            <w:r>
              <w:rPr>
                <w:rFonts w:ascii="Arial" w:hAnsi="Arial" w:cs="Arial"/>
                <w:sz w:val="16"/>
                <w:szCs w:val="16"/>
              </w:rPr>
              <w:t>848</w:t>
            </w:r>
          </w:p>
        </w:tc>
        <w:tc>
          <w:tcPr>
            <w:tcW w:w="992" w:type="dxa"/>
            <w:vAlign w:val="bottom"/>
          </w:tcPr>
          <w:p w14:paraId="32A53BE5" w14:textId="77777777" w:rsidR="003867DC" w:rsidRDefault="003867DC">
            <w:pPr>
              <w:jc w:val="right"/>
              <w:rPr>
                <w:rFonts w:ascii="Arial" w:hAnsi="Arial" w:cs="Arial"/>
                <w:sz w:val="16"/>
                <w:szCs w:val="16"/>
              </w:rPr>
            </w:pPr>
            <w:r>
              <w:rPr>
                <w:rFonts w:ascii="Arial" w:hAnsi="Arial" w:cs="Arial"/>
                <w:sz w:val="16"/>
                <w:szCs w:val="16"/>
              </w:rPr>
              <w:t>0.1%</w:t>
            </w:r>
          </w:p>
        </w:tc>
      </w:tr>
      <w:tr w:rsidR="003867DC" w14:paraId="68E017A9" w14:textId="77777777">
        <w:trPr>
          <w:trHeight w:val="144"/>
        </w:trPr>
        <w:tc>
          <w:tcPr>
            <w:tcW w:w="2440" w:type="dxa"/>
          </w:tcPr>
          <w:p w14:paraId="3D172208" w14:textId="77777777" w:rsidR="003867DC" w:rsidRDefault="003867DC">
            <w:pPr>
              <w:rPr>
                <w:rFonts w:ascii="Arial" w:hAnsi="Arial" w:cs="Arial"/>
                <w:sz w:val="16"/>
                <w:szCs w:val="16"/>
              </w:rPr>
            </w:pPr>
            <w:r>
              <w:rPr>
                <w:rFonts w:ascii="Arial" w:hAnsi="Arial" w:cs="Arial"/>
                <w:sz w:val="16"/>
                <w:szCs w:val="16"/>
              </w:rPr>
              <w:t>2009</w:t>
            </w:r>
          </w:p>
        </w:tc>
        <w:tc>
          <w:tcPr>
            <w:tcW w:w="1212" w:type="dxa"/>
            <w:vAlign w:val="bottom"/>
          </w:tcPr>
          <w:p w14:paraId="3B8169E5" w14:textId="77777777" w:rsidR="003867DC" w:rsidRDefault="003867DC">
            <w:pPr>
              <w:jc w:val="right"/>
              <w:rPr>
                <w:rFonts w:ascii="Arial" w:hAnsi="Arial" w:cs="Arial"/>
                <w:sz w:val="16"/>
                <w:szCs w:val="16"/>
              </w:rPr>
            </w:pPr>
            <w:r>
              <w:rPr>
                <w:rFonts w:ascii="Arial" w:hAnsi="Arial" w:cs="Arial"/>
                <w:sz w:val="16"/>
                <w:szCs w:val="16"/>
              </w:rPr>
              <w:t>816,631</w:t>
            </w:r>
          </w:p>
        </w:tc>
        <w:tc>
          <w:tcPr>
            <w:tcW w:w="992" w:type="dxa"/>
            <w:vAlign w:val="bottom"/>
          </w:tcPr>
          <w:p w14:paraId="6EC839A0" w14:textId="77777777" w:rsidR="003867DC" w:rsidRDefault="003867DC">
            <w:pPr>
              <w:rPr>
                <w:rFonts w:ascii="Arial" w:hAnsi="Arial" w:cs="Arial"/>
                <w:sz w:val="16"/>
                <w:szCs w:val="16"/>
              </w:rPr>
            </w:pPr>
          </w:p>
        </w:tc>
        <w:tc>
          <w:tcPr>
            <w:tcW w:w="993" w:type="dxa"/>
            <w:vAlign w:val="bottom"/>
          </w:tcPr>
          <w:p w14:paraId="12579B40" w14:textId="77777777" w:rsidR="003867DC" w:rsidRDefault="003867DC">
            <w:pPr>
              <w:jc w:val="right"/>
              <w:rPr>
                <w:rFonts w:ascii="Arial" w:hAnsi="Arial" w:cs="Arial"/>
                <w:sz w:val="16"/>
                <w:szCs w:val="16"/>
              </w:rPr>
            </w:pPr>
            <w:r>
              <w:rPr>
                <w:rFonts w:ascii="Arial" w:hAnsi="Arial" w:cs="Arial"/>
                <w:sz w:val="16"/>
                <w:szCs w:val="16"/>
              </w:rPr>
              <w:t>75,656</w:t>
            </w:r>
          </w:p>
        </w:tc>
        <w:tc>
          <w:tcPr>
            <w:tcW w:w="1134" w:type="dxa"/>
            <w:vAlign w:val="bottom"/>
          </w:tcPr>
          <w:p w14:paraId="45EB9DEC" w14:textId="77777777" w:rsidR="003867DC" w:rsidRDefault="003867DC">
            <w:pPr>
              <w:rPr>
                <w:rFonts w:ascii="Arial" w:hAnsi="Arial" w:cs="Arial"/>
                <w:sz w:val="16"/>
                <w:szCs w:val="16"/>
              </w:rPr>
            </w:pPr>
          </w:p>
        </w:tc>
        <w:tc>
          <w:tcPr>
            <w:tcW w:w="992" w:type="dxa"/>
            <w:vAlign w:val="bottom"/>
          </w:tcPr>
          <w:p w14:paraId="7B163EFF" w14:textId="77777777" w:rsidR="003867DC" w:rsidRDefault="003867DC">
            <w:pPr>
              <w:jc w:val="right"/>
              <w:rPr>
                <w:rFonts w:ascii="Arial" w:hAnsi="Arial" w:cs="Arial"/>
                <w:sz w:val="16"/>
                <w:szCs w:val="16"/>
              </w:rPr>
            </w:pPr>
            <w:r>
              <w:rPr>
                <w:rFonts w:ascii="Arial" w:hAnsi="Arial" w:cs="Arial"/>
                <w:sz w:val="16"/>
                <w:szCs w:val="16"/>
              </w:rPr>
              <w:t>892,287</w:t>
            </w:r>
          </w:p>
        </w:tc>
        <w:tc>
          <w:tcPr>
            <w:tcW w:w="992" w:type="dxa"/>
            <w:vAlign w:val="bottom"/>
          </w:tcPr>
          <w:p w14:paraId="1F7BBBCB" w14:textId="77777777" w:rsidR="003867DC" w:rsidRDefault="003867DC">
            <w:pPr>
              <w:rPr>
                <w:rFonts w:ascii="Arial" w:hAnsi="Arial" w:cs="Arial"/>
                <w:sz w:val="16"/>
                <w:szCs w:val="16"/>
              </w:rPr>
            </w:pPr>
          </w:p>
        </w:tc>
      </w:tr>
    </w:tbl>
    <w:p w14:paraId="77F8A215" w14:textId="77777777" w:rsidR="003867DC" w:rsidRDefault="003867DC">
      <w:pPr>
        <w:rPr>
          <w:rFonts w:ascii="Arial" w:hAnsi="Arial" w:cs="Arial"/>
          <w:b/>
          <w:snapToGrid w:val="0"/>
          <w:sz w:val="16"/>
          <w:szCs w:val="16"/>
        </w:rPr>
      </w:pPr>
    </w:p>
    <w:p w14:paraId="186EEADB" w14:textId="77777777" w:rsidR="003867DC" w:rsidRDefault="003867DC">
      <w:pPr>
        <w:rPr>
          <w:rFonts w:ascii="Arial" w:hAnsi="Arial" w:cs="Arial"/>
          <w:b/>
          <w:snapToGrid w:val="0"/>
          <w:sz w:val="16"/>
          <w:szCs w:val="16"/>
        </w:rPr>
      </w:pPr>
    </w:p>
    <w:p w14:paraId="72348456" w14:textId="77777777" w:rsidR="003867DC" w:rsidRDefault="003867DC">
      <w:pPr>
        <w:rPr>
          <w:rFonts w:ascii="Arial" w:hAnsi="Arial" w:cs="Arial"/>
          <w:b/>
          <w:sz w:val="16"/>
          <w:szCs w:val="16"/>
        </w:rPr>
      </w:pPr>
      <w:r>
        <w:rPr>
          <w:rFonts w:ascii="Arial" w:hAnsi="Arial" w:cs="Arial"/>
          <w:b/>
          <w:snapToGrid w:val="0"/>
          <w:sz w:val="16"/>
          <w:szCs w:val="16"/>
        </w:rPr>
        <w:t>Table 5: Staying nights by purpose</w:t>
      </w:r>
    </w:p>
    <w:tbl>
      <w:tblPr>
        <w:tblW w:w="87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440"/>
        <w:gridCol w:w="1212"/>
        <w:gridCol w:w="992"/>
        <w:gridCol w:w="993"/>
        <w:gridCol w:w="1134"/>
        <w:gridCol w:w="1134"/>
        <w:gridCol w:w="850"/>
      </w:tblGrid>
      <w:tr w:rsidR="003867DC" w14:paraId="147CCC1D" w14:textId="77777777">
        <w:trPr>
          <w:trHeight w:val="144"/>
        </w:trPr>
        <w:tc>
          <w:tcPr>
            <w:tcW w:w="2440" w:type="dxa"/>
          </w:tcPr>
          <w:p w14:paraId="63C5BA98" w14:textId="77777777" w:rsidR="003867DC" w:rsidRDefault="003867DC">
            <w:pPr>
              <w:jc w:val="right"/>
              <w:rPr>
                <w:rFonts w:ascii="Arial" w:hAnsi="Arial" w:cs="Arial"/>
                <w:caps/>
                <w:snapToGrid w:val="0"/>
                <w:sz w:val="16"/>
                <w:szCs w:val="16"/>
              </w:rPr>
            </w:pPr>
          </w:p>
        </w:tc>
        <w:tc>
          <w:tcPr>
            <w:tcW w:w="2204" w:type="dxa"/>
            <w:gridSpan w:val="2"/>
          </w:tcPr>
          <w:p w14:paraId="33945407" w14:textId="77777777" w:rsidR="003867DC" w:rsidRDefault="003867DC">
            <w:pPr>
              <w:jc w:val="center"/>
              <w:rPr>
                <w:rFonts w:ascii="Arial" w:hAnsi="Arial" w:cs="Arial"/>
                <w:caps/>
                <w:snapToGrid w:val="0"/>
                <w:sz w:val="16"/>
                <w:szCs w:val="16"/>
              </w:rPr>
            </w:pPr>
            <w:r>
              <w:rPr>
                <w:rFonts w:ascii="Arial" w:hAnsi="Arial" w:cs="Arial"/>
                <w:caps/>
                <w:snapToGrid w:val="0"/>
                <w:sz w:val="16"/>
                <w:szCs w:val="16"/>
              </w:rPr>
              <w:t>UK</w:t>
            </w:r>
          </w:p>
        </w:tc>
        <w:tc>
          <w:tcPr>
            <w:tcW w:w="2127" w:type="dxa"/>
            <w:gridSpan w:val="2"/>
          </w:tcPr>
          <w:p w14:paraId="5C685F37" w14:textId="77777777" w:rsidR="003867DC" w:rsidRDefault="003867DC">
            <w:pPr>
              <w:jc w:val="center"/>
              <w:rPr>
                <w:rFonts w:ascii="Arial" w:hAnsi="Arial" w:cs="Arial"/>
                <w:caps/>
                <w:snapToGrid w:val="0"/>
                <w:sz w:val="16"/>
                <w:szCs w:val="16"/>
              </w:rPr>
            </w:pPr>
            <w:r>
              <w:rPr>
                <w:rFonts w:ascii="Arial" w:hAnsi="Arial" w:cs="Arial"/>
                <w:caps/>
                <w:snapToGrid w:val="0"/>
                <w:sz w:val="16"/>
                <w:szCs w:val="16"/>
              </w:rPr>
              <w:t>Overseas</w:t>
            </w:r>
          </w:p>
        </w:tc>
        <w:tc>
          <w:tcPr>
            <w:tcW w:w="1984" w:type="dxa"/>
            <w:gridSpan w:val="2"/>
          </w:tcPr>
          <w:p w14:paraId="2B19B68B" w14:textId="77777777" w:rsidR="003867DC" w:rsidRDefault="003867DC">
            <w:pPr>
              <w:jc w:val="center"/>
              <w:rPr>
                <w:rFonts w:ascii="Arial" w:hAnsi="Arial" w:cs="Arial"/>
                <w:caps/>
                <w:snapToGrid w:val="0"/>
                <w:sz w:val="16"/>
                <w:szCs w:val="16"/>
              </w:rPr>
            </w:pPr>
            <w:r>
              <w:rPr>
                <w:rFonts w:ascii="Arial" w:hAnsi="Arial" w:cs="Arial"/>
                <w:caps/>
                <w:snapToGrid w:val="0"/>
                <w:sz w:val="16"/>
                <w:szCs w:val="16"/>
              </w:rPr>
              <w:t>Total</w:t>
            </w:r>
          </w:p>
        </w:tc>
      </w:tr>
      <w:tr w:rsidR="003867DC" w14:paraId="47BF251E" w14:textId="77777777">
        <w:trPr>
          <w:trHeight w:val="144"/>
        </w:trPr>
        <w:tc>
          <w:tcPr>
            <w:tcW w:w="2440" w:type="dxa"/>
          </w:tcPr>
          <w:p w14:paraId="12AF314E" w14:textId="77777777" w:rsidR="003867DC" w:rsidRDefault="003867DC">
            <w:pPr>
              <w:rPr>
                <w:rFonts w:ascii="Arial" w:hAnsi="Arial" w:cs="Arial"/>
                <w:snapToGrid w:val="0"/>
                <w:sz w:val="16"/>
                <w:szCs w:val="16"/>
              </w:rPr>
            </w:pPr>
            <w:r>
              <w:rPr>
                <w:rFonts w:ascii="Arial" w:hAnsi="Arial" w:cs="Arial"/>
                <w:snapToGrid w:val="0"/>
                <w:sz w:val="16"/>
                <w:szCs w:val="16"/>
              </w:rPr>
              <w:t>Holiday</w:t>
            </w:r>
          </w:p>
        </w:tc>
        <w:tc>
          <w:tcPr>
            <w:tcW w:w="1212" w:type="dxa"/>
            <w:vAlign w:val="bottom"/>
          </w:tcPr>
          <w:p w14:paraId="66033CB9" w14:textId="77777777" w:rsidR="003867DC" w:rsidRDefault="003867DC">
            <w:pPr>
              <w:jc w:val="right"/>
              <w:rPr>
                <w:rFonts w:ascii="Arial" w:hAnsi="Arial" w:cs="Arial"/>
                <w:sz w:val="16"/>
                <w:szCs w:val="16"/>
              </w:rPr>
            </w:pPr>
            <w:r>
              <w:rPr>
                <w:rFonts w:ascii="Arial" w:hAnsi="Arial" w:cs="Arial"/>
                <w:sz w:val="16"/>
                <w:szCs w:val="16"/>
              </w:rPr>
              <w:t>2,476,457</w:t>
            </w:r>
          </w:p>
        </w:tc>
        <w:tc>
          <w:tcPr>
            <w:tcW w:w="992" w:type="dxa"/>
            <w:vAlign w:val="bottom"/>
          </w:tcPr>
          <w:p w14:paraId="253D78AC" w14:textId="77777777" w:rsidR="003867DC" w:rsidRDefault="003867DC">
            <w:pPr>
              <w:jc w:val="right"/>
              <w:rPr>
                <w:rFonts w:ascii="Arial" w:hAnsi="Arial" w:cs="Arial"/>
                <w:sz w:val="16"/>
                <w:szCs w:val="16"/>
              </w:rPr>
            </w:pPr>
            <w:r>
              <w:rPr>
                <w:rFonts w:ascii="Arial" w:hAnsi="Arial" w:cs="Arial"/>
                <w:sz w:val="16"/>
                <w:szCs w:val="16"/>
              </w:rPr>
              <w:t>92.8%</w:t>
            </w:r>
          </w:p>
        </w:tc>
        <w:tc>
          <w:tcPr>
            <w:tcW w:w="993" w:type="dxa"/>
            <w:vAlign w:val="bottom"/>
          </w:tcPr>
          <w:p w14:paraId="424B34CD" w14:textId="77777777" w:rsidR="003867DC" w:rsidRDefault="003867DC">
            <w:pPr>
              <w:jc w:val="right"/>
              <w:rPr>
                <w:rFonts w:ascii="Arial" w:hAnsi="Arial" w:cs="Arial"/>
                <w:sz w:val="16"/>
                <w:szCs w:val="16"/>
              </w:rPr>
            </w:pPr>
            <w:r>
              <w:rPr>
                <w:rFonts w:ascii="Arial" w:hAnsi="Arial" w:cs="Arial"/>
                <w:sz w:val="16"/>
                <w:szCs w:val="16"/>
              </w:rPr>
              <w:t>240,086</w:t>
            </w:r>
          </w:p>
        </w:tc>
        <w:tc>
          <w:tcPr>
            <w:tcW w:w="1134" w:type="dxa"/>
            <w:vAlign w:val="bottom"/>
          </w:tcPr>
          <w:p w14:paraId="5A357FE7" w14:textId="77777777" w:rsidR="003867DC" w:rsidRDefault="003867DC">
            <w:pPr>
              <w:jc w:val="right"/>
              <w:rPr>
                <w:rFonts w:ascii="Arial" w:hAnsi="Arial" w:cs="Arial"/>
                <w:sz w:val="16"/>
                <w:szCs w:val="16"/>
              </w:rPr>
            </w:pPr>
            <w:r>
              <w:rPr>
                <w:rFonts w:ascii="Arial" w:hAnsi="Arial" w:cs="Arial"/>
                <w:sz w:val="16"/>
                <w:szCs w:val="16"/>
              </w:rPr>
              <w:t>49.1%</w:t>
            </w:r>
          </w:p>
        </w:tc>
        <w:tc>
          <w:tcPr>
            <w:tcW w:w="1134" w:type="dxa"/>
            <w:vAlign w:val="bottom"/>
          </w:tcPr>
          <w:p w14:paraId="51789C2E" w14:textId="77777777" w:rsidR="003867DC" w:rsidRDefault="003867DC">
            <w:pPr>
              <w:jc w:val="right"/>
              <w:rPr>
                <w:rFonts w:ascii="Arial" w:hAnsi="Arial" w:cs="Arial"/>
                <w:sz w:val="16"/>
                <w:szCs w:val="16"/>
              </w:rPr>
            </w:pPr>
            <w:r>
              <w:rPr>
                <w:rFonts w:ascii="Arial" w:hAnsi="Arial" w:cs="Arial"/>
                <w:sz w:val="16"/>
                <w:szCs w:val="16"/>
              </w:rPr>
              <w:t>2,716,543</w:t>
            </w:r>
          </w:p>
        </w:tc>
        <w:tc>
          <w:tcPr>
            <w:tcW w:w="850" w:type="dxa"/>
            <w:vAlign w:val="bottom"/>
          </w:tcPr>
          <w:p w14:paraId="1B0C73B2" w14:textId="77777777" w:rsidR="003867DC" w:rsidRDefault="003867DC">
            <w:pPr>
              <w:jc w:val="right"/>
              <w:rPr>
                <w:rFonts w:ascii="Arial" w:hAnsi="Arial" w:cs="Arial"/>
                <w:sz w:val="16"/>
                <w:szCs w:val="16"/>
              </w:rPr>
            </w:pPr>
            <w:r>
              <w:rPr>
                <w:rFonts w:ascii="Arial" w:hAnsi="Arial" w:cs="Arial"/>
                <w:sz w:val="16"/>
                <w:szCs w:val="16"/>
              </w:rPr>
              <w:t>86.1%</w:t>
            </w:r>
          </w:p>
        </w:tc>
      </w:tr>
      <w:tr w:rsidR="003867DC" w14:paraId="3C008586" w14:textId="77777777">
        <w:trPr>
          <w:trHeight w:val="144"/>
        </w:trPr>
        <w:tc>
          <w:tcPr>
            <w:tcW w:w="2440" w:type="dxa"/>
          </w:tcPr>
          <w:p w14:paraId="0AFFC53F" w14:textId="77777777" w:rsidR="003867DC" w:rsidRDefault="003867DC">
            <w:pPr>
              <w:rPr>
                <w:rFonts w:ascii="Arial" w:hAnsi="Arial" w:cs="Arial"/>
                <w:snapToGrid w:val="0"/>
                <w:sz w:val="16"/>
                <w:szCs w:val="16"/>
              </w:rPr>
            </w:pPr>
            <w:r>
              <w:rPr>
                <w:rFonts w:ascii="Arial" w:hAnsi="Arial" w:cs="Arial"/>
                <w:snapToGrid w:val="0"/>
                <w:sz w:val="16"/>
                <w:szCs w:val="16"/>
              </w:rPr>
              <w:t>Business</w:t>
            </w:r>
          </w:p>
        </w:tc>
        <w:tc>
          <w:tcPr>
            <w:tcW w:w="1212" w:type="dxa"/>
            <w:vAlign w:val="bottom"/>
          </w:tcPr>
          <w:p w14:paraId="113EB118" w14:textId="77777777" w:rsidR="003867DC" w:rsidRDefault="003867DC">
            <w:pPr>
              <w:jc w:val="right"/>
              <w:rPr>
                <w:rFonts w:ascii="Arial" w:hAnsi="Arial" w:cs="Arial"/>
                <w:sz w:val="16"/>
                <w:szCs w:val="16"/>
              </w:rPr>
            </w:pPr>
            <w:r>
              <w:rPr>
                <w:rFonts w:ascii="Arial" w:hAnsi="Arial" w:cs="Arial"/>
                <w:sz w:val="16"/>
                <w:szCs w:val="16"/>
              </w:rPr>
              <w:t>52,611</w:t>
            </w:r>
          </w:p>
        </w:tc>
        <w:tc>
          <w:tcPr>
            <w:tcW w:w="992" w:type="dxa"/>
            <w:vAlign w:val="bottom"/>
          </w:tcPr>
          <w:p w14:paraId="2D1CA9D4" w14:textId="77777777" w:rsidR="003867DC" w:rsidRDefault="003867DC">
            <w:pPr>
              <w:jc w:val="right"/>
              <w:rPr>
                <w:rFonts w:ascii="Arial" w:hAnsi="Arial" w:cs="Arial"/>
                <w:sz w:val="16"/>
                <w:szCs w:val="16"/>
              </w:rPr>
            </w:pPr>
            <w:r>
              <w:rPr>
                <w:rFonts w:ascii="Arial" w:hAnsi="Arial" w:cs="Arial"/>
                <w:sz w:val="16"/>
                <w:szCs w:val="16"/>
              </w:rPr>
              <w:t>2.0%</w:t>
            </w:r>
          </w:p>
        </w:tc>
        <w:tc>
          <w:tcPr>
            <w:tcW w:w="993" w:type="dxa"/>
            <w:vAlign w:val="bottom"/>
          </w:tcPr>
          <w:p w14:paraId="3FAC0820" w14:textId="77777777" w:rsidR="003867DC" w:rsidRDefault="003867DC">
            <w:pPr>
              <w:jc w:val="right"/>
              <w:rPr>
                <w:rFonts w:ascii="Arial" w:hAnsi="Arial" w:cs="Arial"/>
                <w:sz w:val="16"/>
                <w:szCs w:val="16"/>
              </w:rPr>
            </w:pPr>
            <w:r>
              <w:rPr>
                <w:rFonts w:ascii="Arial" w:hAnsi="Arial" w:cs="Arial"/>
                <w:sz w:val="16"/>
                <w:szCs w:val="16"/>
              </w:rPr>
              <w:t>91,307</w:t>
            </w:r>
          </w:p>
        </w:tc>
        <w:tc>
          <w:tcPr>
            <w:tcW w:w="1134" w:type="dxa"/>
            <w:vAlign w:val="bottom"/>
          </w:tcPr>
          <w:p w14:paraId="45C092DC" w14:textId="77777777" w:rsidR="003867DC" w:rsidRDefault="003867DC">
            <w:pPr>
              <w:jc w:val="right"/>
              <w:rPr>
                <w:rFonts w:ascii="Arial" w:hAnsi="Arial" w:cs="Arial"/>
                <w:sz w:val="16"/>
                <w:szCs w:val="16"/>
              </w:rPr>
            </w:pPr>
            <w:r>
              <w:rPr>
                <w:rFonts w:ascii="Arial" w:hAnsi="Arial" w:cs="Arial"/>
                <w:sz w:val="16"/>
                <w:szCs w:val="16"/>
              </w:rPr>
              <w:t>18.7%</w:t>
            </w:r>
          </w:p>
        </w:tc>
        <w:tc>
          <w:tcPr>
            <w:tcW w:w="1134" w:type="dxa"/>
            <w:vAlign w:val="bottom"/>
          </w:tcPr>
          <w:p w14:paraId="07CED698" w14:textId="77777777" w:rsidR="003867DC" w:rsidRDefault="003867DC">
            <w:pPr>
              <w:jc w:val="right"/>
              <w:rPr>
                <w:rFonts w:ascii="Arial" w:hAnsi="Arial" w:cs="Arial"/>
                <w:sz w:val="16"/>
                <w:szCs w:val="16"/>
              </w:rPr>
            </w:pPr>
            <w:r>
              <w:rPr>
                <w:rFonts w:ascii="Arial" w:hAnsi="Arial" w:cs="Arial"/>
                <w:sz w:val="16"/>
                <w:szCs w:val="16"/>
              </w:rPr>
              <w:t>143,918</w:t>
            </w:r>
          </w:p>
        </w:tc>
        <w:tc>
          <w:tcPr>
            <w:tcW w:w="850" w:type="dxa"/>
            <w:vAlign w:val="bottom"/>
          </w:tcPr>
          <w:p w14:paraId="250B4270" w14:textId="77777777" w:rsidR="003867DC" w:rsidRDefault="003867DC">
            <w:pPr>
              <w:jc w:val="right"/>
              <w:rPr>
                <w:rFonts w:ascii="Arial" w:hAnsi="Arial" w:cs="Arial"/>
                <w:sz w:val="16"/>
                <w:szCs w:val="16"/>
              </w:rPr>
            </w:pPr>
            <w:r>
              <w:rPr>
                <w:rFonts w:ascii="Arial" w:hAnsi="Arial" w:cs="Arial"/>
                <w:sz w:val="16"/>
                <w:szCs w:val="16"/>
              </w:rPr>
              <w:t>4.6%</w:t>
            </w:r>
          </w:p>
        </w:tc>
      </w:tr>
      <w:tr w:rsidR="003867DC" w14:paraId="4BD30F35" w14:textId="77777777">
        <w:trPr>
          <w:trHeight w:val="144"/>
        </w:trPr>
        <w:tc>
          <w:tcPr>
            <w:tcW w:w="2440" w:type="dxa"/>
          </w:tcPr>
          <w:p w14:paraId="7B0F406A" w14:textId="77777777" w:rsidR="003867DC" w:rsidRDefault="003867DC">
            <w:pPr>
              <w:rPr>
                <w:rFonts w:ascii="Arial" w:hAnsi="Arial" w:cs="Arial"/>
                <w:snapToGrid w:val="0"/>
                <w:sz w:val="16"/>
                <w:szCs w:val="16"/>
              </w:rPr>
            </w:pPr>
            <w:r>
              <w:rPr>
                <w:rFonts w:ascii="Arial" w:hAnsi="Arial" w:cs="Arial"/>
                <w:snapToGrid w:val="0"/>
                <w:sz w:val="16"/>
                <w:szCs w:val="16"/>
              </w:rPr>
              <w:t>Visits to friends/ relatives</w:t>
            </w:r>
          </w:p>
        </w:tc>
        <w:tc>
          <w:tcPr>
            <w:tcW w:w="1212" w:type="dxa"/>
            <w:vAlign w:val="bottom"/>
          </w:tcPr>
          <w:p w14:paraId="13272170" w14:textId="77777777" w:rsidR="003867DC" w:rsidRDefault="003867DC">
            <w:pPr>
              <w:jc w:val="right"/>
              <w:rPr>
                <w:rFonts w:ascii="Arial" w:hAnsi="Arial" w:cs="Arial"/>
                <w:sz w:val="16"/>
                <w:szCs w:val="16"/>
              </w:rPr>
            </w:pPr>
            <w:r>
              <w:rPr>
                <w:rFonts w:ascii="Arial" w:hAnsi="Arial" w:cs="Arial"/>
                <w:sz w:val="16"/>
                <w:szCs w:val="16"/>
              </w:rPr>
              <w:t>118,820</w:t>
            </w:r>
          </w:p>
        </w:tc>
        <w:tc>
          <w:tcPr>
            <w:tcW w:w="992" w:type="dxa"/>
            <w:vAlign w:val="bottom"/>
          </w:tcPr>
          <w:p w14:paraId="5F3A9423" w14:textId="77777777" w:rsidR="003867DC" w:rsidRDefault="003867DC">
            <w:pPr>
              <w:jc w:val="right"/>
              <w:rPr>
                <w:rFonts w:ascii="Arial" w:hAnsi="Arial" w:cs="Arial"/>
                <w:sz w:val="16"/>
                <w:szCs w:val="16"/>
              </w:rPr>
            </w:pPr>
            <w:r>
              <w:rPr>
                <w:rFonts w:ascii="Arial" w:hAnsi="Arial" w:cs="Arial"/>
                <w:sz w:val="16"/>
                <w:szCs w:val="16"/>
              </w:rPr>
              <w:t>4.5%</w:t>
            </w:r>
          </w:p>
        </w:tc>
        <w:tc>
          <w:tcPr>
            <w:tcW w:w="993" w:type="dxa"/>
            <w:vAlign w:val="bottom"/>
          </w:tcPr>
          <w:p w14:paraId="6551E35F" w14:textId="77777777" w:rsidR="003867DC" w:rsidRDefault="003867DC">
            <w:pPr>
              <w:jc w:val="right"/>
              <w:rPr>
                <w:rFonts w:ascii="Arial" w:hAnsi="Arial" w:cs="Arial"/>
                <w:sz w:val="16"/>
                <w:szCs w:val="16"/>
              </w:rPr>
            </w:pPr>
            <w:r>
              <w:rPr>
                <w:rFonts w:ascii="Arial" w:hAnsi="Arial" w:cs="Arial"/>
                <w:sz w:val="16"/>
                <w:szCs w:val="16"/>
              </w:rPr>
              <w:t>91,671</w:t>
            </w:r>
          </w:p>
        </w:tc>
        <w:tc>
          <w:tcPr>
            <w:tcW w:w="1134" w:type="dxa"/>
            <w:vAlign w:val="bottom"/>
          </w:tcPr>
          <w:p w14:paraId="118C997E" w14:textId="77777777" w:rsidR="003867DC" w:rsidRDefault="003867DC">
            <w:pPr>
              <w:jc w:val="right"/>
              <w:rPr>
                <w:rFonts w:ascii="Arial" w:hAnsi="Arial" w:cs="Arial"/>
                <w:sz w:val="16"/>
                <w:szCs w:val="16"/>
              </w:rPr>
            </w:pPr>
            <w:r>
              <w:rPr>
                <w:rFonts w:ascii="Arial" w:hAnsi="Arial" w:cs="Arial"/>
                <w:sz w:val="16"/>
                <w:szCs w:val="16"/>
              </w:rPr>
              <w:t>18.7%</w:t>
            </w:r>
          </w:p>
        </w:tc>
        <w:tc>
          <w:tcPr>
            <w:tcW w:w="1134" w:type="dxa"/>
            <w:vAlign w:val="bottom"/>
          </w:tcPr>
          <w:p w14:paraId="59E9326A" w14:textId="77777777" w:rsidR="003867DC" w:rsidRDefault="003867DC">
            <w:pPr>
              <w:jc w:val="right"/>
              <w:rPr>
                <w:rFonts w:ascii="Arial" w:hAnsi="Arial" w:cs="Arial"/>
                <w:sz w:val="16"/>
                <w:szCs w:val="16"/>
              </w:rPr>
            </w:pPr>
            <w:r>
              <w:rPr>
                <w:rFonts w:ascii="Arial" w:hAnsi="Arial" w:cs="Arial"/>
                <w:sz w:val="16"/>
                <w:szCs w:val="16"/>
              </w:rPr>
              <w:t>210,491</w:t>
            </w:r>
          </w:p>
        </w:tc>
        <w:tc>
          <w:tcPr>
            <w:tcW w:w="850" w:type="dxa"/>
            <w:vAlign w:val="bottom"/>
          </w:tcPr>
          <w:p w14:paraId="623FFCD3" w14:textId="77777777" w:rsidR="003867DC" w:rsidRDefault="003867DC">
            <w:pPr>
              <w:jc w:val="right"/>
              <w:rPr>
                <w:rFonts w:ascii="Arial" w:hAnsi="Arial" w:cs="Arial"/>
                <w:sz w:val="16"/>
                <w:szCs w:val="16"/>
              </w:rPr>
            </w:pPr>
            <w:r>
              <w:rPr>
                <w:rFonts w:ascii="Arial" w:hAnsi="Arial" w:cs="Arial"/>
                <w:sz w:val="16"/>
                <w:szCs w:val="16"/>
              </w:rPr>
              <w:t>6.7%</w:t>
            </w:r>
          </w:p>
        </w:tc>
      </w:tr>
      <w:tr w:rsidR="003867DC" w14:paraId="173D44C2" w14:textId="77777777">
        <w:trPr>
          <w:trHeight w:val="144"/>
        </w:trPr>
        <w:tc>
          <w:tcPr>
            <w:tcW w:w="2440" w:type="dxa"/>
          </w:tcPr>
          <w:p w14:paraId="7AFB34F3" w14:textId="77777777" w:rsidR="003867DC" w:rsidRDefault="003867DC">
            <w:pPr>
              <w:rPr>
                <w:rFonts w:ascii="Arial" w:hAnsi="Arial" w:cs="Arial"/>
                <w:snapToGrid w:val="0"/>
                <w:sz w:val="16"/>
                <w:szCs w:val="16"/>
              </w:rPr>
            </w:pPr>
            <w:r>
              <w:rPr>
                <w:rFonts w:ascii="Arial" w:hAnsi="Arial" w:cs="Arial"/>
                <w:snapToGrid w:val="0"/>
                <w:sz w:val="16"/>
                <w:szCs w:val="16"/>
              </w:rPr>
              <w:t>Other</w:t>
            </w:r>
          </w:p>
        </w:tc>
        <w:tc>
          <w:tcPr>
            <w:tcW w:w="1212" w:type="dxa"/>
            <w:vAlign w:val="bottom"/>
          </w:tcPr>
          <w:p w14:paraId="122B402C" w14:textId="77777777" w:rsidR="003867DC" w:rsidRDefault="003867DC">
            <w:pPr>
              <w:jc w:val="right"/>
              <w:rPr>
                <w:rFonts w:ascii="Arial" w:hAnsi="Arial" w:cs="Arial"/>
                <w:sz w:val="16"/>
                <w:szCs w:val="16"/>
              </w:rPr>
            </w:pPr>
            <w:r>
              <w:rPr>
                <w:rFonts w:ascii="Arial" w:hAnsi="Arial" w:cs="Arial"/>
                <w:sz w:val="16"/>
                <w:szCs w:val="16"/>
              </w:rPr>
              <w:t>19,579</w:t>
            </w:r>
          </w:p>
        </w:tc>
        <w:tc>
          <w:tcPr>
            <w:tcW w:w="992" w:type="dxa"/>
            <w:vAlign w:val="bottom"/>
          </w:tcPr>
          <w:p w14:paraId="20498F0F" w14:textId="77777777" w:rsidR="003867DC" w:rsidRDefault="003867DC">
            <w:pPr>
              <w:jc w:val="right"/>
              <w:rPr>
                <w:rFonts w:ascii="Arial" w:hAnsi="Arial" w:cs="Arial"/>
                <w:sz w:val="16"/>
                <w:szCs w:val="16"/>
              </w:rPr>
            </w:pPr>
            <w:r>
              <w:rPr>
                <w:rFonts w:ascii="Arial" w:hAnsi="Arial" w:cs="Arial"/>
                <w:sz w:val="16"/>
                <w:szCs w:val="16"/>
              </w:rPr>
              <w:t>0.7%</w:t>
            </w:r>
          </w:p>
        </w:tc>
        <w:tc>
          <w:tcPr>
            <w:tcW w:w="993" w:type="dxa"/>
            <w:vAlign w:val="bottom"/>
          </w:tcPr>
          <w:p w14:paraId="4101F955" w14:textId="77777777" w:rsidR="003867DC" w:rsidRDefault="003867DC">
            <w:pPr>
              <w:jc w:val="right"/>
              <w:rPr>
                <w:rFonts w:ascii="Arial" w:hAnsi="Arial" w:cs="Arial"/>
                <w:sz w:val="16"/>
                <w:szCs w:val="16"/>
              </w:rPr>
            </w:pPr>
            <w:r>
              <w:rPr>
                <w:rFonts w:ascii="Arial" w:hAnsi="Arial" w:cs="Arial"/>
                <w:sz w:val="16"/>
                <w:szCs w:val="16"/>
              </w:rPr>
              <w:t>44,667</w:t>
            </w:r>
          </w:p>
        </w:tc>
        <w:tc>
          <w:tcPr>
            <w:tcW w:w="1134" w:type="dxa"/>
            <w:vAlign w:val="bottom"/>
          </w:tcPr>
          <w:p w14:paraId="03C70547" w14:textId="77777777" w:rsidR="003867DC" w:rsidRDefault="003867DC">
            <w:pPr>
              <w:jc w:val="right"/>
              <w:rPr>
                <w:rFonts w:ascii="Arial" w:hAnsi="Arial" w:cs="Arial"/>
                <w:sz w:val="16"/>
                <w:szCs w:val="16"/>
              </w:rPr>
            </w:pPr>
            <w:r>
              <w:rPr>
                <w:rFonts w:ascii="Arial" w:hAnsi="Arial" w:cs="Arial"/>
                <w:sz w:val="16"/>
                <w:szCs w:val="16"/>
              </w:rPr>
              <w:t>9.1%</w:t>
            </w:r>
          </w:p>
        </w:tc>
        <w:tc>
          <w:tcPr>
            <w:tcW w:w="1134" w:type="dxa"/>
            <w:vAlign w:val="bottom"/>
          </w:tcPr>
          <w:p w14:paraId="05222EA4" w14:textId="77777777" w:rsidR="003867DC" w:rsidRDefault="003867DC">
            <w:pPr>
              <w:jc w:val="right"/>
              <w:rPr>
                <w:rFonts w:ascii="Arial" w:hAnsi="Arial" w:cs="Arial"/>
                <w:sz w:val="16"/>
                <w:szCs w:val="16"/>
              </w:rPr>
            </w:pPr>
            <w:r>
              <w:rPr>
                <w:rFonts w:ascii="Arial" w:hAnsi="Arial" w:cs="Arial"/>
                <w:sz w:val="16"/>
                <w:szCs w:val="16"/>
              </w:rPr>
              <w:t>64,246</w:t>
            </w:r>
          </w:p>
        </w:tc>
        <w:tc>
          <w:tcPr>
            <w:tcW w:w="850" w:type="dxa"/>
            <w:vAlign w:val="bottom"/>
          </w:tcPr>
          <w:p w14:paraId="0B6405C0" w14:textId="77777777" w:rsidR="003867DC" w:rsidRDefault="003867DC">
            <w:pPr>
              <w:jc w:val="right"/>
              <w:rPr>
                <w:rFonts w:ascii="Arial" w:hAnsi="Arial" w:cs="Arial"/>
                <w:sz w:val="16"/>
                <w:szCs w:val="16"/>
              </w:rPr>
            </w:pPr>
            <w:r>
              <w:rPr>
                <w:rFonts w:ascii="Arial" w:hAnsi="Arial" w:cs="Arial"/>
                <w:sz w:val="16"/>
                <w:szCs w:val="16"/>
              </w:rPr>
              <w:t>2.0%</w:t>
            </w:r>
          </w:p>
        </w:tc>
      </w:tr>
      <w:tr w:rsidR="003867DC" w14:paraId="23E3DBBC" w14:textId="77777777">
        <w:trPr>
          <w:trHeight w:val="144"/>
        </w:trPr>
        <w:tc>
          <w:tcPr>
            <w:tcW w:w="2440" w:type="dxa"/>
          </w:tcPr>
          <w:p w14:paraId="24838E2F" w14:textId="77777777" w:rsidR="003867DC" w:rsidRDefault="003867DC">
            <w:pPr>
              <w:rPr>
                <w:rFonts w:ascii="Arial" w:hAnsi="Arial" w:cs="Arial"/>
                <w:snapToGrid w:val="0"/>
                <w:sz w:val="16"/>
                <w:szCs w:val="16"/>
              </w:rPr>
            </w:pPr>
            <w:r>
              <w:rPr>
                <w:rFonts w:ascii="Arial" w:hAnsi="Arial" w:cs="Arial"/>
                <w:snapToGrid w:val="0"/>
                <w:sz w:val="16"/>
                <w:szCs w:val="16"/>
              </w:rPr>
              <w:t>Study</w:t>
            </w:r>
          </w:p>
        </w:tc>
        <w:tc>
          <w:tcPr>
            <w:tcW w:w="1212" w:type="dxa"/>
            <w:vAlign w:val="bottom"/>
          </w:tcPr>
          <w:p w14:paraId="65F27464" w14:textId="77777777" w:rsidR="003867DC" w:rsidRDefault="003867DC">
            <w:pPr>
              <w:jc w:val="right"/>
              <w:rPr>
                <w:rFonts w:ascii="Arial" w:hAnsi="Arial" w:cs="Arial"/>
                <w:sz w:val="16"/>
                <w:szCs w:val="16"/>
              </w:rPr>
            </w:pPr>
            <w:r>
              <w:rPr>
                <w:rFonts w:ascii="Arial" w:hAnsi="Arial" w:cs="Arial"/>
                <w:sz w:val="16"/>
                <w:szCs w:val="16"/>
              </w:rPr>
              <w:t>0</w:t>
            </w:r>
          </w:p>
        </w:tc>
        <w:tc>
          <w:tcPr>
            <w:tcW w:w="992" w:type="dxa"/>
            <w:vAlign w:val="bottom"/>
          </w:tcPr>
          <w:p w14:paraId="21681FEF" w14:textId="77777777" w:rsidR="003867DC" w:rsidRDefault="003867DC">
            <w:pPr>
              <w:jc w:val="right"/>
              <w:rPr>
                <w:rFonts w:ascii="Arial" w:hAnsi="Arial" w:cs="Arial"/>
                <w:sz w:val="16"/>
                <w:szCs w:val="16"/>
              </w:rPr>
            </w:pPr>
            <w:r>
              <w:rPr>
                <w:rFonts w:ascii="Arial" w:hAnsi="Arial" w:cs="Arial"/>
                <w:sz w:val="16"/>
                <w:szCs w:val="16"/>
              </w:rPr>
              <w:t>0.0%</w:t>
            </w:r>
          </w:p>
        </w:tc>
        <w:tc>
          <w:tcPr>
            <w:tcW w:w="993" w:type="dxa"/>
            <w:vAlign w:val="bottom"/>
          </w:tcPr>
          <w:p w14:paraId="329DD41D" w14:textId="77777777" w:rsidR="003867DC" w:rsidRDefault="003867DC">
            <w:pPr>
              <w:jc w:val="right"/>
              <w:rPr>
                <w:rFonts w:ascii="Arial" w:hAnsi="Arial" w:cs="Arial"/>
                <w:sz w:val="16"/>
                <w:szCs w:val="16"/>
              </w:rPr>
            </w:pPr>
            <w:r>
              <w:rPr>
                <w:rFonts w:ascii="Arial" w:hAnsi="Arial" w:cs="Arial"/>
                <w:sz w:val="16"/>
                <w:szCs w:val="16"/>
              </w:rPr>
              <w:t>21,264</w:t>
            </w:r>
          </w:p>
        </w:tc>
        <w:tc>
          <w:tcPr>
            <w:tcW w:w="1134" w:type="dxa"/>
            <w:vAlign w:val="bottom"/>
          </w:tcPr>
          <w:p w14:paraId="6BDF3087" w14:textId="77777777" w:rsidR="003867DC" w:rsidRDefault="003867DC">
            <w:pPr>
              <w:jc w:val="right"/>
              <w:rPr>
                <w:rFonts w:ascii="Arial" w:hAnsi="Arial" w:cs="Arial"/>
                <w:sz w:val="16"/>
                <w:szCs w:val="16"/>
              </w:rPr>
            </w:pPr>
            <w:r>
              <w:rPr>
                <w:rFonts w:ascii="Arial" w:hAnsi="Arial" w:cs="Arial"/>
                <w:sz w:val="16"/>
                <w:szCs w:val="16"/>
              </w:rPr>
              <w:t>4.3%</w:t>
            </w:r>
          </w:p>
        </w:tc>
        <w:tc>
          <w:tcPr>
            <w:tcW w:w="1134" w:type="dxa"/>
            <w:vAlign w:val="bottom"/>
          </w:tcPr>
          <w:p w14:paraId="6C559CA2" w14:textId="77777777" w:rsidR="003867DC" w:rsidRDefault="003867DC">
            <w:pPr>
              <w:jc w:val="right"/>
              <w:rPr>
                <w:rFonts w:ascii="Arial" w:hAnsi="Arial" w:cs="Arial"/>
                <w:sz w:val="16"/>
                <w:szCs w:val="16"/>
              </w:rPr>
            </w:pPr>
            <w:r>
              <w:rPr>
                <w:rFonts w:ascii="Arial" w:hAnsi="Arial" w:cs="Arial"/>
                <w:sz w:val="16"/>
                <w:szCs w:val="16"/>
              </w:rPr>
              <w:t>21,264</w:t>
            </w:r>
          </w:p>
        </w:tc>
        <w:tc>
          <w:tcPr>
            <w:tcW w:w="850" w:type="dxa"/>
            <w:vAlign w:val="bottom"/>
          </w:tcPr>
          <w:p w14:paraId="2B66DAC7" w14:textId="77777777" w:rsidR="003867DC" w:rsidRDefault="003867DC">
            <w:pPr>
              <w:jc w:val="right"/>
              <w:rPr>
                <w:rFonts w:ascii="Arial" w:hAnsi="Arial" w:cs="Arial"/>
                <w:sz w:val="16"/>
                <w:szCs w:val="16"/>
              </w:rPr>
            </w:pPr>
            <w:r>
              <w:rPr>
                <w:rFonts w:ascii="Arial" w:hAnsi="Arial" w:cs="Arial"/>
                <w:sz w:val="16"/>
                <w:szCs w:val="16"/>
              </w:rPr>
              <w:t>0.7%</w:t>
            </w:r>
          </w:p>
        </w:tc>
      </w:tr>
      <w:tr w:rsidR="003867DC" w14:paraId="58677100" w14:textId="77777777">
        <w:trPr>
          <w:trHeight w:val="144"/>
        </w:trPr>
        <w:tc>
          <w:tcPr>
            <w:tcW w:w="2440" w:type="dxa"/>
          </w:tcPr>
          <w:p w14:paraId="77719429" w14:textId="77777777" w:rsidR="003867DC" w:rsidRDefault="003867DC">
            <w:pPr>
              <w:rPr>
                <w:rFonts w:ascii="Arial" w:hAnsi="Arial" w:cs="Arial"/>
                <w:sz w:val="16"/>
                <w:szCs w:val="16"/>
              </w:rPr>
            </w:pPr>
            <w:r>
              <w:rPr>
                <w:rFonts w:ascii="Arial" w:hAnsi="Arial" w:cs="Arial"/>
                <w:sz w:val="16"/>
                <w:szCs w:val="16"/>
              </w:rPr>
              <w:t>2009</w:t>
            </w:r>
          </w:p>
        </w:tc>
        <w:tc>
          <w:tcPr>
            <w:tcW w:w="1212" w:type="dxa"/>
            <w:vAlign w:val="bottom"/>
          </w:tcPr>
          <w:p w14:paraId="5B4DD311" w14:textId="77777777" w:rsidR="003867DC" w:rsidRDefault="003867DC">
            <w:pPr>
              <w:jc w:val="right"/>
              <w:rPr>
                <w:rFonts w:ascii="Arial" w:hAnsi="Arial" w:cs="Arial"/>
                <w:sz w:val="16"/>
                <w:szCs w:val="16"/>
              </w:rPr>
            </w:pPr>
            <w:r>
              <w:rPr>
                <w:rFonts w:ascii="Arial" w:hAnsi="Arial" w:cs="Arial"/>
                <w:sz w:val="16"/>
                <w:szCs w:val="16"/>
              </w:rPr>
              <w:t>2,667,466</w:t>
            </w:r>
          </w:p>
        </w:tc>
        <w:tc>
          <w:tcPr>
            <w:tcW w:w="992" w:type="dxa"/>
            <w:vAlign w:val="bottom"/>
          </w:tcPr>
          <w:p w14:paraId="53A71BDA" w14:textId="77777777" w:rsidR="003867DC" w:rsidRDefault="003867DC">
            <w:pPr>
              <w:rPr>
                <w:rFonts w:ascii="Arial" w:hAnsi="Arial" w:cs="Arial"/>
                <w:sz w:val="16"/>
                <w:szCs w:val="16"/>
              </w:rPr>
            </w:pPr>
          </w:p>
        </w:tc>
        <w:tc>
          <w:tcPr>
            <w:tcW w:w="993" w:type="dxa"/>
            <w:vAlign w:val="bottom"/>
          </w:tcPr>
          <w:p w14:paraId="4CE44A85" w14:textId="77777777" w:rsidR="003867DC" w:rsidRDefault="003867DC">
            <w:pPr>
              <w:jc w:val="right"/>
              <w:rPr>
                <w:rFonts w:ascii="Arial" w:hAnsi="Arial" w:cs="Arial"/>
                <w:sz w:val="16"/>
                <w:szCs w:val="16"/>
              </w:rPr>
            </w:pPr>
            <w:r>
              <w:rPr>
                <w:rFonts w:ascii="Arial" w:hAnsi="Arial" w:cs="Arial"/>
                <w:sz w:val="16"/>
                <w:szCs w:val="16"/>
              </w:rPr>
              <w:t>488,994</w:t>
            </w:r>
          </w:p>
        </w:tc>
        <w:tc>
          <w:tcPr>
            <w:tcW w:w="1134" w:type="dxa"/>
            <w:vAlign w:val="bottom"/>
          </w:tcPr>
          <w:p w14:paraId="6D0B9F5D" w14:textId="77777777" w:rsidR="003867DC" w:rsidRDefault="003867DC">
            <w:pPr>
              <w:rPr>
                <w:rFonts w:ascii="Arial" w:hAnsi="Arial" w:cs="Arial"/>
                <w:sz w:val="16"/>
                <w:szCs w:val="16"/>
              </w:rPr>
            </w:pPr>
          </w:p>
        </w:tc>
        <w:tc>
          <w:tcPr>
            <w:tcW w:w="1134" w:type="dxa"/>
            <w:vAlign w:val="bottom"/>
          </w:tcPr>
          <w:p w14:paraId="71EDA4D3" w14:textId="77777777" w:rsidR="003867DC" w:rsidRDefault="003867DC">
            <w:pPr>
              <w:jc w:val="right"/>
              <w:rPr>
                <w:rFonts w:ascii="Arial" w:hAnsi="Arial" w:cs="Arial"/>
                <w:sz w:val="16"/>
                <w:szCs w:val="16"/>
              </w:rPr>
            </w:pPr>
            <w:r>
              <w:rPr>
                <w:rFonts w:ascii="Arial" w:hAnsi="Arial" w:cs="Arial"/>
                <w:sz w:val="16"/>
                <w:szCs w:val="16"/>
              </w:rPr>
              <w:t>3,156,460</w:t>
            </w:r>
          </w:p>
        </w:tc>
        <w:tc>
          <w:tcPr>
            <w:tcW w:w="850" w:type="dxa"/>
            <w:vAlign w:val="bottom"/>
          </w:tcPr>
          <w:p w14:paraId="44D91E2D" w14:textId="77777777" w:rsidR="003867DC" w:rsidRDefault="003867DC">
            <w:pPr>
              <w:rPr>
                <w:rFonts w:ascii="Arial" w:hAnsi="Arial" w:cs="Arial"/>
                <w:sz w:val="16"/>
                <w:szCs w:val="16"/>
              </w:rPr>
            </w:pPr>
          </w:p>
        </w:tc>
      </w:tr>
    </w:tbl>
    <w:p w14:paraId="1366DFE0" w14:textId="77777777" w:rsidR="003867DC" w:rsidRDefault="003867DC">
      <w:pPr>
        <w:rPr>
          <w:rFonts w:ascii="Arial" w:hAnsi="Arial" w:cs="Arial"/>
          <w:b/>
          <w:snapToGrid w:val="0"/>
          <w:sz w:val="16"/>
          <w:szCs w:val="16"/>
        </w:rPr>
      </w:pPr>
    </w:p>
    <w:p w14:paraId="6CA743CD" w14:textId="77777777" w:rsidR="003867DC" w:rsidRDefault="003867DC">
      <w:pPr>
        <w:rPr>
          <w:rFonts w:ascii="Arial" w:hAnsi="Arial" w:cs="Arial"/>
          <w:b/>
          <w:snapToGrid w:val="0"/>
          <w:sz w:val="16"/>
          <w:szCs w:val="16"/>
        </w:rPr>
      </w:pPr>
    </w:p>
    <w:p w14:paraId="67E10ED9" w14:textId="77777777" w:rsidR="003867DC" w:rsidRDefault="003867DC">
      <w:pPr>
        <w:rPr>
          <w:rFonts w:ascii="Arial" w:hAnsi="Arial" w:cs="Arial"/>
          <w:b/>
          <w:snapToGrid w:val="0"/>
          <w:sz w:val="16"/>
          <w:szCs w:val="16"/>
        </w:rPr>
      </w:pPr>
    </w:p>
    <w:p w14:paraId="400392F1" w14:textId="77777777" w:rsidR="003867DC" w:rsidRDefault="003867DC">
      <w:pPr>
        <w:rPr>
          <w:rFonts w:ascii="Arial" w:hAnsi="Arial" w:cs="Arial"/>
          <w:b/>
          <w:snapToGrid w:val="0"/>
          <w:sz w:val="16"/>
          <w:szCs w:val="16"/>
        </w:rPr>
      </w:pPr>
    </w:p>
    <w:p w14:paraId="642907E8" w14:textId="77777777" w:rsidR="003867DC" w:rsidRDefault="003867DC">
      <w:pPr>
        <w:rPr>
          <w:rFonts w:ascii="Arial" w:hAnsi="Arial" w:cs="Arial"/>
          <w:b/>
          <w:snapToGrid w:val="0"/>
          <w:sz w:val="16"/>
          <w:szCs w:val="16"/>
        </w:rPr>
      </w:pPr>
    </w:p>
    <w:p w14:paraId="15213FC0" w14:textId="77777777" w:rsidR="003867DC" w:rsidRDefault="003867DC">
      <w:pPr>
        <w:rPr>
          <w:rFonts w:ascii="Arial" w:hAnsi="Arial" w:cs="Arial"/>
          <w:b/>
          <w:snapToGrid w:val="0"/>
          <w:sz w:val="16"/>
          <w:szCs w:val="16"/>
        </w:rPr>
      </w:pPr>
    </w:p>
    <w:p w14:paraId="379774E1" w14:textId="77777777" w:rsidR="003867DC" w:rsidRDefault="003867DC">
      <w:pPr>
        <w:rPr>
          <w:rFonts w:ascii="Arial" w:hAnsi="Arial" w:cs="Arial"/>
          <w:b/>
          <w:snapToGrid w:val="0"/>
          <w:sz w:val="16"/>
          <w:szCs w:val="16"/>
        </w:rPr>
      </w:pPr>
    </w:p>
    <w:p w14:paraId="486BA432" w14:textId="77777777" w:rsidR="003867DC" w:rsidRDefault="003867DC">
      <w:pPr>
        <w:rPr>
          <w:rFonts w:ascii="Arial" w:hAnsi="Arial" w:cs="Arial"/>
          <w:b/>
          <w:snapToGrid w:val="0"/>
          <w:sz w:val="16"/>
          <w:szCs w:val="16"/>
        </w:rPr>
      </w:pPr>
    </w:p>
    <w:p w14:paraId="6486DE70" w14:textId="77777777" w:rsidR="003867DC" w:rsidRDefault="003867DC">
      <w:pPr>
        <w:rPr>
          <w:rFonts w:ascii="Arial" w:hAnsi="Arial" w:cs="Arial"/>
          <w:b/>
          <w:snapToGrid w:val="0"/>
          <w:sz w:val="16"/>
          <w:szCs w:val="16"/>
        </w:rPr>
      </w:pPr>
    </w:p>
    <w:p w14:paraId="25106B72" w14:textId="77777777" w:rsidR="003867DC" w:rsidRDefault="003867DC">
      <w:pPr>
        <w:rPr>
          <w:rFonts w:ascii="Arial" w:hAnsi="Arial" w:cs="Arial"/>
          <w:b/>
          <w:snapToGrid w:val="0"/>
          <w:sz w:val="16"/>
          <w:szCs w:val="16"/>
        </w:rPr>
      </w:pPr>
    </w:p>
    <w:p w14:paraId="01F6B874" w14:textId="77777777" w:rsidR="003867DC" w:rsidRDefault="003867DC">
      <w:pPr>
        <w:rPr>
          <w:rFonts w:ascii="Arial" w:hAnsi="Arial" w:cs="Arial"/>
          <w:b/>
          <w:snapToGrid w:val="0"/>
          <w:sz w:val="16"/>
          <w:szCs w:val="16"/>
        </w:rPr>
      </w:pPr>
    </w:p>
    <w:p w14:paraId="710EEAEB" w14:textId="77777777" w:rsidR="003867DC" w:rsidRDefault="003867DC">
      <w:pPr>
        <w:rPr>
          <w:rFonts w:ascii="Arial" w:hAnsi="Arial" w:cs="Arial"/>
          <w:b/>
          <w:sz w:val="16"/>
          <w:szCs w:val="16"/>
        </w:rPr>
      </w:pPr>
      <w:r>
        <w:rPr>
          <w:rFonts w:ascii="Arial" w:hAnsi="Arial" w:cs="Arial"/>
          <w:b/>
          <w:snapToGrid w:val="0"/>
          <w:sz w:val="16"/>
          <w:szCs w:val="16"/>
        </w:rPr>
        <w:lastRenderedPageBreak/>
        <w:t xml:space="preserve">Table 6: Staying spend by </w:t>
      </w:r>
      <w:proofErr w:type="gramStart"/>
      <w:r>
        <w:rPr>
          <w:rFonts w:ascii="Arial" w:hAnsi="Arial" w:cs="Arial"/>
          <w:b/>
          <w:snapToGrid w:val="0"/>
          <w:sz w:val="16"/>
          <w:szCs w:val="16"/>
        </w:rPr>
        <w:t>purpose</w:t>
      </w:r>
      <w:proofErr w:type="gramEnd"/>
    </w:p>
    <w:tbl>
      <w:tblPr>
        <w:tblW w:w="87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440"/>
        <w:gridCol w:w="1212"/>
        <w:gridCol w:w="893"/>
        <w:gridCol w:w="1233"/>
        <w:gridCol w:w="872"/>
        <w:gridCol w:w="1255"/>
        <w:gridCol w:w="850"/>
      </w:tblGrid>
      <w:tr w:rsidR="003867DC" w14:paraId="67810E19" w14:textId="77777777">
        <w:trPr>
          <w:trHeight w:val="144"/>
        </w:trPr>
        <w:tc>
          <w:tcPr>
            <w:tcW w:w="2440" w:type="dxa"/>
          </w:tcPr>
          <w:p w14:paraId="64571CBA" w14:textId="77777777" w:rsidR="003867DC" w:rsidRDefault="003867DC">
            <w:pPr>
              <w:jc w:val="right"/>
              <w:rPr>
                <w:rFonts w:ascii="Arial" w:hAnsi="Arial" w:cs="Arial"/>
                <w:caps/>
                <w:snapToGrid w:val="0"/>
                <w:sz w:val="16"/>
                <w:szCs w:val="16"/>
              </w:rPr>
            </w:pPr>
          </w:p>
        </w:tc>
        <w:tc>
          <w:tcPr>
            <w:tcW w:w="2105" w:type="dxa"/>
            <w:gridSpan w:val="2"/>
          </w:tcPr>
          <w:p w14:paraId="7CF5F6F0" w14:textId="77777777" w:rsidR="003867DC" w:rsidRDefault="003867DC">
            <w:pPr>
              <w:jc w:val="center"/>
              <w:rPr>
                <w:rFonts w:ascii="Arial" w:hAnsi="Arial" w:cs="Arial"/>
                <w:snapToGrid w:val="0"/>
                <w:sz w:val="16"/>
                <w:szCs w:val="16"/>
              </w:rPr>
            </w:pPr>
            <w:r>
              <w:rPr>
                <w:rFonts w:ascii="Arial" w:hAnsi="Arial" w:cs="Arial"/>
                <w:snapToGrid w:val="0"/>
                <w:sz w:val="16"/>
                <w:szCs w:val="16"/>
              </w:rPr>
              <w:t>UK</w:t>
            </w:r>
          </w:p>
        </w:tc>
        <w:tc>
          <w:tcPr>
            <w:tcW w:w="2105" w:type="dxa"/>
            <w:gridSpan w:val="2"/>
          </w:tcPr>
          <w:p w14:paraId="030F608F" w14:textId="77777777" w:rsidR="003867DC" w:rsidRDefault="003867DC">
            <w:pPr>
              <w:jc w:val="center"/>
              <w:rPr>
                <w:rFonts w:ascii="Arial" w:hAnsi="Arial" w:cs="Arial"/>
                <w:snapToGrid w:val="0"/>
                <w:sz w:val="16"/>
                <w:szCs w:val="16"/>
              </w:rPr>
            </w:pPr>
            <w:r>
              <w:rPr>
                <w:rFonts w:ascii="Arial" w:hAnsi="Arial" w:cs="Arial"/>
                <w:snapToGrid w:val="0"/>
                <w:sz w:val="16"/>
                <w:szCs w:val="16"/>
              </w:rPr>
              <w:t>Overseas</w:t>
            </w:r>
          </w:p>
        </w:tc>
        <w:tc>
          <w:tcPr>
            <w:tcW w:w="2105" w:type="dxa"/>
            <w:gridSpan w:val="2"/>
          </w:tcPr>
          <w:p w14:paraId="7FF7FBBA" w14:textId="77777777" w:rsidR="003867DC" w:rsidRDefault="003867DC">
            <w:pPr>
              <w:jc w:val="center"/>
              <w:rPr>
                <w:rFonts w:ascii="Arial" w:hAnsi="Arial" w:cs="Arial"/>
                <w:snapToGrid w:val="0"/>
                <w:sz w:val="16"/>
                <w:szCs w:val="16"/>
              </w:rPr>
            </w:pPr>
            <w:r>
              <w:rPr>
                <w:rFonts w:ascii="Arial" w:hAnsi="Arial" w:cs="Arial"/>
                <w:snapToGrid w:val="0"/>
                <w:sz w:val="16"/>
                <w:szCs w:val="16"/>
              </w:rPr>
              <w:t>Total</w:t>
            </w:r>
          </w:p>
        </w:tc>
      </w:tr>
      <w:tr w:rsidR="003867DC" w14:paraId="7B1A1714" w14:textId="77777777">
        <w:trPr>
          <w:trHeight w:val="144"/>
        </w:trPr>
        <w:tc>
          <w:tcPr>
            <w:tcW w:w="2440" w:type="dxa"/>
          </w:tcPr>
          <w:p w14:paraId="5D06CBD8" w14:textId="77777777" w:rsidR="003867DC" w:rsidRDefault="003867DC">
            <w:pPr>
              <w:rPr>
                <w:rFonts w:ascii="Arial" w:hAnsi="Arial" w:cs="Arial"/>
                <w:snapToGrid w:val="0"/>
                <w:sz w:val="16"/>
                <w:szCs w:val="16"/>
              </w:rPr>
            </w:pPr>
            <w:r>
              <w:rPr>
                <w:rFonts w:ascii="Arial" w:hAnsi="Arial" w:cs="Arial"/>
                <w:snapToGrid w:val="0"/>
                <w:sz w:val="16"/>
                <w:szCs w:val="16"/>
              </w:rPr>
              <w:t>Holiday</w:t>
            </w:r>
          </w:p>
        </w:tc>
        <w:tc>
          <w:tcPr>
            <w:tcW w:w="1212" w:type="dxa"/>
            <w:vAlign w:val="bottom"/>
          </w:tcPr>
          <w:p w14:paraId="68C6F37C" w14:textId="77777777" w:rsidR="003867DC" w:rsidRDefault="003867DC">
            <w:pPr>
              <w:jc w:val="right"/>
              <w:rPr>
                <w:rFonts w:ascii="Arial" w:hAnsi="Arial" w:cs="Arial"/>
                <w:sz w:val="16"/>
                <w:szCs w:val="16"/>
              </w:rPr>
            </w:pPr>
            <w:r>
              <w:rPr>
                <w:rFonts w:ascii="Arial" w:hAnsi="Arial" w:cs="Arial"/>
                <w:sz w:val="16"/>
                <w:szCs w:val="16"/>
              </w:rPr>
              <w:t>£130,242,142</w:t>
            </w:r>
          </w:p>
        </w:tc>
        <w:tc>
          <w:tcPr>
            <w:tcW w:w="893" w:type="dxa"/>
            <w:vAlign w:val="bottom"/>
          </w:tcPr>
          <w:p w14:paraId="3377C9F8" w14:textId="77777777" w:rsidR="003867DC" w:rsidRDefault="003867DC">
            <w:pPr>
              <w:jc w:val="right"/>
              <w:rPr>
                <w:rFonts w:ascii="Arial" w:hAnsi="Arial" w:cs="Arial"/>
                <w:sz w:val="16"/>
                <w:szCs w:val="16"/>
              </w:rPr>
            </w:pPr>
            <w:r>
              <w:rPr>
                <w:rFonts w:ascii="Arial" w:hAnsi="Arial" w:cs="Arial"/>
                <w:sz w:val="16"/>
                <w:szCs w:val="16"/>
              </w:rPr>
              <w:t>90.6%</w:t>
            </w:r>
          </w:p>
        </w:tc>
        <w:tc>
          <w:tcPr>
            <w:tcW w:w="1233" w:type="dxa"/>
            <w:vAlign w:val="bottom"/>
          </w:tcPr>
          <w:p w14:paraId="158BF47B" w14:textId="77777777" w:rsidR="003867DC" w:rsidRDefault="003867DC">
            <w:pPr>
              <w:jc w:val="right"/>
              <w:rPr>
                <w:rFonts w:ascii="Arial" w:hAnsi="Arial" w:cs="Arial"/>
                <w:sz w:val="16"/>
                <w:szCs w:val="16"/>
              </w:rPr>
            </w:pPr>
            <w:r>
              <w:rPr>
                <w:rFonts w:ascii="Arial" w:hAnsi="Arial" w:cs="Arial"/>
                <w:sz w:val="16"/>
                <w:szCs w:val="16"/>
              </w:rPr>
              <w:t>£15,903,337</w:t>
            </w:r>
          </w:p>
        </w:tc>
        <w:tc>
          <w:tcPr>
            <w:tcW w:w="872" w:type="dxa"/>
            <w:vAlign w:val="bottom"/>
          </w:tcPr>
          <w:p w14:paraId="352ECDCE" w14:textId="77777777" w:rsidR="003867DC" w:rsidRDefault="003867DC">
            <w:pPr>
              <w:jc w:val="right"/>
              <w:rPr>
                <w:rFonts w:ascii="Arial" w:hAnsi="Arial" w:cs="Arial"/>
                <w:sz w:val="16"/>
                <w:szCs w:val="16"/>
              </w:rPr>
            </w:pPr>
            <w:r>
              <w:rPr>
                <w:rFonts w:ascii="Arial" w:hAnsi="Arial" w:cs="Arial"/>
                <w:sz w:val="16"/>
                <w:szCs w:val="16"/>
              </w:rPr>
              <w:t>47.1%</w:t>
            </w:r>
          </w:p>
        </w:tc>
        <w:tc>
          <w:tcPr>
            <w:tcW w:w="1255" w:type="dxa"/>
            <w:vAlign w:val="bottom"/>
          </w:tcPr>
          <w:p w14:paraId="5F9A1760" w14:textId="77777777" w:rsidR="003867DC" w:rsidRDefault="003867DC">
            <w:pPr>
              <w:jc w:val="right"/>
              <w:rPr>
                <w:rFonts w:ascii="Arial" w:hAnsi="Arial" w:cs="Arial"/>
                <w:sz w:val="16"/>
                <w:szCs w:val="16"/>
              </w:rPr>
            </w:pPr>
            <w:r>
              <w:rPr>
                <w:rFonts w:ascii="Arial" w:hAnsi="Arial" w:cs="Arial"/>
                <w:sz w:val="16"/>
                <w:szCs w:val="16"/>
              </w:rPr>
              <w:t>£146,145,479</w:t>
            </w:r>
          </w:p>
        </w:tc>
        <w:tc>
          <w:tcPr>
            <w:tcW w:w="850" w:type="dxa"/>
            <w:vAlign w:val="bottom"/>
          </w:tcPr>
          <w:p w14:paraId="357F98EA" w14:textId="77777777" w:rsidR="003867DC" w:rsidRDefault="003867DC">
            <w:pPr>
              <w:jc w:val="right"/>
              <w:rPr>
                <w:rFonts w:ascii="Arial" w:hAnsi="Arial" w:cs="Arial"/>
                <w:sz w:val="16"/>
                <w:szCs w:val="16"/>
              </w:rPr>
            </w:pPr>
            <w:r>
              <w:rPr>
                <w:rFonts w:ascii="Arial" w:hAnsi="Arial" w:cs="Arial"/>
                <w:sz w:val="16"/>
                <w:szCs w:val="16"/>
              </w:rPr>
              <w:t>82.3%</w:t>
            </w:r>
          </w:p>
        </w:tc>
      </w:tr>
      <w:tr w:rsidR="003867DC" w14:paraId="557178BD" w14:textId="77777777">
        <w:trPr>
          <w:trHeight w:val="144"/>
        </w:trPr>
        <w:tc>
          <w:tcPr>
            <w:tcW w:w="2440" w:type="dxa"/>
          </w:tcPr>
          <w:p w14:paraId="32F464CF" w14:textId="77777777" w:rsidR="003867DC" w:rsidRDefault="003867DC">
            <w:pPr>
              <w:rPr>
                <w:rFonts w:ascii="Arial" w:hAnsi="Arial" w:cs="Arial"/>
                <w:snapToGrid w:val="0"/>
                <w:sz w:val="16"/>
                <w:szCs w:val="16"/>
              </w:rPr>
            </w:pPr>
            <w:r>
              <w:rPr>
                <w:rFonts w:ascii="Arial" w:hAnsi="Arial" w:cs="Arial"/>
                <w:snapToGrid w:val="0"/>
                <w:sz w:val="16"/>
                <w:szCs w:val="16"/>
              </w:rPr>
              <w:t>Business</w:t>
            </w:r>
          </w:p>
        </w:tc>
        <w:tc>
          <w:tcPr>
            <w:tcW w:w="1212" w:type="dxa"/>
            <w:vAlign w:val="bottom"/>
          </w:tcPr>
          <w:p w14:paraId="64CC2D7E" w14:textId="77777777" w:rsidR="003867DC" w:rsidRDefault="003867DC">
            <w:pPr>
              <w:jc w:val="right"/>
              <w:rPr>
                <w:rFonts w:ascii="Arial" w:hAnsi="Arial" w:cs="Arial"/>
                <w:sz w:val="16"/>
                <w:szCs w:val="16"/>
              </w:rPr>
            </w:pPr>
            <w:r>
              <w:rPr>
                <w:rFonts w:ascii="Arial" w:hAnsi="Arial" w:cs="Arial"/>
                <w:sz w:val="16"/>
                <w:szCs w:val="16"/>
              </w:rPr>
              <w:t>£6,494,084</w:t>
            </w:r>
          </w:p>
        </w:tc>
        <w:tc>
          <w:tcPr>
            <w:tcW w:w="893" w:type="dxa"/>
            <w:vAlign w:val="bottom"/>
          </w:tcPr>
          <w:p w14:paraId="07FA21E1" w14:textId="77777777" w:rsidR="003867DC" w:rsidRDefault="003867DC">
            <w:pPr>
              <w:jc w:val="right"/>
              <w:rPr>
                <w:rFonts w:ascii="Arial" w:hAnsi="Arial" w:cs="Arial"/>
                <w:sz w:val="16"/>
                <w:szCs w:val="16"/>
              </w:rPr>
            </w:pPr>
            <w:r>
              <w:rPr>
                <w:rFonts w:ascii="Arial" w:hAnsi="Arial" w:cs="Arial"/>
                <w:sz w:val="16"/>
                <w:szCs w:val="16"/>
              </w:rPr>
              <w:t>4.5%</w:t>
            </w:r>
          </w:p>
        </w:tc>
        <w:tc>
          <w:tcPr>
            <w:tcW w:w="1233" w:type="dxa"/>
            <w:vAlign w:val="bottom"/>
          </w:tcPr>
          <w:p w14:paraId="21F265D2" w14:textId="77777777" w:rsidR="003867DC" w:rsidRDefault="003867DC">
            <w:pPr>
              <w:jc w:val="right"/>
              <w:rPr>
                <w:rFonts w:ascii="Arial" w:hAnsi="Arial" w:cs="Arial"/>
                <w:sz w:val="16"/>
                <w:szCs w:val="16"/>
              </w:rPr>
            </w:pPr>
            <w:r>
              <w:rPr>
                <w:rFonts w:ascii="Arial" w:hAnsi="Arial" w:cs="Arial"/>
                <w:sz w:val="16"/>
                <w:szCs w:val="16"/>
              </w:rPr>
              <w:t>£5,737,975</w:t>
            </w:r>
          </w:p>
        </w:tc>
        <w:tc>
          <w:tcPr>
            <w:tcW w:w="872" w:type="dxa"/>
            <w:vAlign w:val="bottom"/>
          </w:tcPr>
          <w:p w14:paraId="6B38DBCA" w14:textId="77777777" w:rsidR="003867DC" w:rsidRDefault="003867DC">
            <w:pPr>
              <w:jc w:val="right"/>
              <w:rPr>
                <w:rFonts w:ascii="Arial" w:hAnsi="Arial" w:cs="Arial"/>
                <w:sz w:val="16"/>
                <w:szCs w:val="16"/>
              </w:rPr>
            </w:pPr>
            <w:r>
              <w:rPr>
                <w:rFonts w:ascii="Arial" w:hAnsi="Arial" w:cs="Arial"/>
                <w:sz w:val="16"/>
                <w:szCs w:val="16"/>
              </w:rPr>
              <w:t>17.0%</w:t>
            </w:r>
          </w:p>
        </w:tc>
        <w:tc>
          <w:tcPr>
            <w:tcW w:w="1255" w:type="dxa"/>
            <w:vAlign w:val="bottom"/>
          </w:tcPr>
          <w:p w14:paraId="7F54BE8D" w14:textId="77777777" w:rsidR="003867DC" w:rsidRDefault="003867DC">
            <w:pPr>
              <w:jc w:val="right"/>
              <w:rPr>
                <w:rFonts w:ascii="Arial" w:hAnsi="Arial" w:cs="Arial"/>
                <w:sz w:val="16"/>
                <w:szCs w:val="16"/>
              </w:rPr>
            </w:pPr>
            <w:r>
              <w:rPr>
                <w:rFonts w:ascii="Arial" w:hAnsi="Arial" w:cs="Arial"/>
                <w:sz w:val="16"/>
                <w:szCs w:val="16"/>
              </w:rPr>
              <w:t>£12,232,059</w:t>
            </w:r>
          </w:p>
        </w:tc>
        <w:tc>
          <w:tcPr>
            <w:tcW w:w="850" w:type="dxa"/>
            <w:vAlign w:val="bottom"/>
          </w:tcPr>
          <w:p w14:paraId="711F3642" w14:textId="77777777" w:rsidR="003867DC" w:rsidRDefault="003867DC">
            <w:pPr>
              <w:jc w:val="right"/>
              <w:rPr>
                <w:rFonts w:ascii="Arial" w:hAnsi="Arial" w:cs="Arial"/>
                <w:sz w:val="16"/>
                <w:szCs w:val="16"/>
              </w:rPr>
            </w:pPr>
            <w:r>
              <w:rPr>
                <w:rFonts w:ascii="Arial" w:hAnsi="Arial" w:cs="Arial"/>
                <w:sz w:val="16"/>
                <w:szCs w:val="16"/>
              </w:rPr>
              <w:t>6.9%</w:t>
            </w:r>
          </w:p>
        </w:tc>
      </w:tr>
      <w:tr w:rsidR="003867DC" w14:paraId="09CC9737" w14:textId="77777777">
        <w:trPr>
          <w:trHeight w:val="144"/>
        </w:trPr>
        <w:tc>
          <w:tcPr>
            <w:tcW w:w="2440" w:type="dxa"/>
          </w:tcPr>
          <w:p w14:paraId="7D31C0C0" w14:textId="77777777" w:rsidR="003867DC" w:rsidRDefault="003867DC">
            <w:pPr>
              <w:rPr>
                <w:rFonts w:ascii="Arial" w:hAnsi="Arial" w:cs="Arial"/>
                <w:snapToGrid w:val="0"/>
                <w:sz w:val="16"/>
                <w:szCs w:val="16"/>
              </w:rPr>
            </w:pPr>
            <w:r>
              <w:rPr>
                <w:rFonts w:ascii="Arial" w:hAnsi="Arial" w:cs="Arial"/>
                <w:snapToGrid w:val="0"/>
                <w:sz w:val="16"/>
                <w:szCs w:val="16"/>
              </w:rPr>
              <w:t>Visits to friends/relatives</w:t>
            </w:r>
          </w:p>
        </w:tc>
        <w:tc>
          <w:tcPr>
            <w:tcW w:w="1212" w:type="dxa"/>
            <w:vAlign w:val="bottom"/>
          </w:tcPr>
          <w:p w14:paraId="78BC7AA3" w14:textId="77777777" w:rsidR="003867DC" w:rsidRDefault="003867DC">
            <w:pPr>
              <w:jc w:val="right"/>
              <w:rPr>
                <w:rFonts w:ascii="Arial" w:hAnsi="Arial" w:cs="Arial"/>
                <w:sz w:val="16"/>
                <w:szCs w:val="16"/>
              </w:rPr>
            </w:pPr>
            <w:r>
              <w:rPr>
                <w:rFonts w:ascii="Arial" w:hAnsi="Arial" w:cs="Arial"/>
                <w:sz w:val="16"/>
                <w:szCs w:val="16"/>
              </w:rPr>
              <w:t>£5,821,667</w:t>
            </w:r>
          </w:p>
        </w:tc>
        <w:tc>
          <w:tcPr>
            <w:tcW w:w="893" w:type="dxa"/>
            <w:vAlign w:val="bottom"/>
          </w:tcPr>
          <w:p w14:paraId="71B9A6D7" w14:textId="77777777" w:rsidR="003867DC" w:rsidRDefault="003867DC">
            <w:pPr>
              <w:jc w:val="right"/>
              <w:rPr>
                <w:rFonts w:ascii="Arial" w:hAnsi="Arial" w:cs="Arial"/>
                <w:sz w:val="16"/>
                <w:szCs w:val="16"/>
              </w:rPr>
            </w:pPr>
            <w:r>
              <w:rPr>
                <w:rFonts w:ascii="Arial" w:hAnsi="Arial" w:cs="Arial"/>
                <w:sz w:val="16"/>
                <w:szCs w:val="16"/>
              </w:rPr>
              <w:t>4.0%</w:t>
            </w:r>
          </w:p>
        </w:tc>
        <w:tc>
          <w:tcPr>
            <w:tcW w:w="1233" w:type="dxa"/>
            <w:vAlign w:val="bottom"/>
          </w:tcPr>
          <w:p w14:paraId="7A426809" w14:textId="77777777" w:rsidR="003867DC" w:rsidRDefault="003867DC">
            <w:pPr>
              <w:jc w:val="right"/>
              <w:rPr>
                <w:rFonts w:ascii="Arial" w:hAnsi="Arial" w:cs="Arial"/>
                <w:sz w:val="16"/>
                <w:szCs w:val="16"/>
              </w:rPr>
            </w:pPr>
            <w:r>
              <w:rPr>
                <w:rFonts w:ascii="Arial" w:hAnsi="Arial" w:cs="Arial"/>
                <w:sz w:val="16"/>
                <w:szCs w:val="16"/>
              </w:rPr>
              <w:t>£7,289,564</w:t>
            </w:r>
          </w:p>
        </w:tc>
        <w:tc>
          <w:tcPr>
            <w:tcW w:w="872" w:type="dxa"/>
            <w:vAlign w:val="bottom"/>
          </w:tcPr>
          <w:p w14:paraId="609E0AB1" w14:textId="77777777" w:rsidR="003867DC" w:rsidRDefault="003867DC">
            <w:pPr>
              <w:jc w:val="right"/>
              <w:rPr>
                <w:rFonts w:ascii="Arial" w:hAnsi="Arial" w:cs="Arial"/>
                <w:sz w:val="16"/>
                <w:szCs w:val="16"/>
              </w:rPr>
            </w:pPr>
            <w:r>
              <w:rPr>
                <w:rFonts w:ascii="Arial" w:hAnsi="Arial" w:cs="Arial"/>
                <w:sz w:val="16"/>
                <w:szCs w:val="16"/>
              </w:rPr>
              <w:t>21.6%</w:t>
            </w:r>
          </w:p>
        </w:tc>
        <w:tc>
          <w:tcPr>
            <w:tcW w:w="1255" w:type="dxa"/>
            <w:vAlign w:val="bottom"/>
          </w:tcPr>
          <w:p w14:paraId="2A0D1805" w14:textId="77777777" w:rsidR="003867DC" w:rsidRDefault="003867DC">
            <w:pPr>
              <w:jc w:val="right"/>
              <w:rPr>
                <w:rFonts w:ascii="Arial" w:hAnsi="Arial" w:cs="Arial"/>
                <w:sz w:val="16"/>
                <w:szCs w:val="16"/>
              </w:rPr>
            </w:pPr>
            <w:r>
              <w:rPr>
                <w:rFonts w:ascii="Arial" w:hAnsi="Arial" w:cs="Arial"/>
                <w:sz w:val="16"/>
                <w:szCs w:val="16"/>
              </w:rPr>
              <w:t>£13,111,231</w:t>
            </w:r>
          </w:p>
        </w:tc>
        <w:tc>
          <w:tcPr>
            <w:tcW w:w="850" w:type="dxa"/>
            <w:vAlign w:val="bottom"/>
          </w:tcPr>
          <w:p w14:paraId="535F4AFC" w14:textId="77777777" w:rsidR="003867DC" w:rsidRDefault="003867DC">
            <w:pPr>
              <w:jc w:val="right"/>
              <w:rPr>
                <w:rFonts w:ascii="Arial" w:hAnsi="Arial" w:cs="Arial"/>
                <w:sz w:val="16"/>
                <w:szCs w:val="16"/>
              </w:rPr>
            </w:pPr>
            <w:r>
              <w:rPr>
                <w:rFonts w:ascii="Arial" w:hAnsi="Arial" w:cs="Arial"/>
                <w:sz w:val="16"/>
                <w:szCs w:val="16"/>
              </w:rPr>
              <w:t>7.4%</w:t>
            </w:r>
          </w:p>
        </w:tc>
      </w:tr>
      <w:tr w:rsidR="003867DC" w14:paraId="3A348C22" w14:textId="77777777">
        <w:trPr>
          <w:trHeight w:val="144"/>
        </w:trPr>
        <w:tc>
          <w:tcPr>
            <w:tcW w:w="2440" w:type="dxa"/>
          </w:tcPr>
          <w:p w14:paraId="08D1E184" w14:textId="77777777" w:rsidR="003867DC" w:rsidRDefault="003867DC">
            <w:pPr>
              <w:rPr>
                <w:rFonts w:ascii="Arial" w:hAnsi="Arial" w:cs="Arial"/>
                <w:snapToGrid w:val="0"/>
                <w:sz w:val="16"/>
                <w:szCs w:val="16"/>
              </w:rPr>
            </w:pPr>
            <w:r>
              <w:rPr>
                <w:rFonts w:ascii="Arial" w:hAnsi="Arial" w:cs="Arial"/>
                <w:snapToGrid w:val="0"/>
                <w:sz w:val="16"/>
                <w:szCs w:val="16"/>
              </w:rPr>
              <w:t>Other</w:t>
            </w:r>
          </w:p>
        </w:tc>
        <w:tc>
          <w:tcPr>
            <w:tcW w:w="1212" w:type="dxa"/>
            <w:vAlign w:val="bottom"/>
          </w:tcPr>
          <w:p w14:paraId="76C531D5" w14:textId="77777777" w:rsidR="003867DC" w:rsidRDefault="003867DC">
            <w:pPr>
              <w:jc w:val="right"/>
              <w:rPr>
                <w:rFonts w:ascii="Arial" w:hAnsi="Arial" w:cs="Arial"/>
                <w:sz w:val="16"/>
                <w:szCs w:val="16"/>
              </w:rPr>
            </w:pPr>
            <w:r>
              <w:rPr>
                <w:rFonts w:ascii="Arial" w:hAnsi="Arial" w:cs="Arial"/>
                <w:sz w:val="16"/>
                <w:szCs w:val="16"/>
              </w:rPr>
              <w:t>£1,259,493</w:t>
            </w:r>
          </w:p>
        </w:tc>
        <w:tc>
          <w:tcPr>
            <w:tcW w:w="893" w:type="dxa"/>
            <w:vAlign w:val="bottom"/>
          </w:tcPr>
          <w:p w14:paraId="0615B104" w14:textId="77777777" w:rsidR="003867DC" w:rsidRDefault="003867DC">
            <w:pPr>
              <w:jc w:val="right"/>
              <w:rPr>
                <w:rFonts w:ascii="Arial" w:hAnsi="Arial" w:cs="Arial"/>
                <w:sz w:val="16"/>
                <w:szCs w:val="16"/>
              </w:rPr>
            </w:pPr>
            <w:r>
              <w:rPr>
                <w:rFonts w:ascii="Arial" w:hAnsi="Arial" w:cs="Arial"/>
                <w:sz w:val="16"/>
                <w:szCs w:val="16"/>
              </w:rPr>
              <w:t>0.9%</w:t>
            </w:r>
          </w:p>
        </w:tc>
        <w:tc>
          <w:tcPr>
            <w:tcW w:w="1233" w:type="dxa"/>
            <w:vAlign w:val="bottom"/>
          </w:tcPr>
          <w:p w14:paraId="0934AB04" w14:textId="77777777" w:rsidR="003867DC" w:rsidRDefault="003867DC">
            <w:pPr>
              <w:jc w:val="right"/>
              <w:rPr>
                <w:rFonts w:ascii="Arial" w:hAnsi="Arial" w:cs="Arial"/>
                <w:sz w:val="16"/>
                <w:szCs w:val="16"/>
              </w:rPr>
            </w:pPr>
            <w:r>
              <w:rPr>
                <w:rFonts w:ascii="Arial" w:hAnsi="Arial" w:cs="Arial"/>
                <w:sz w:val="16"/>
                <w:szCs w:val="16"/>
              </w:rPr>
              <w:t>£3,667,532</w:t>
            </w:r>
          </w:p>
        </w:tc>
        <w:tc>
          <w:tcPr>
            <w:tcW w:w="872" w:type="dxa"/>
            <w:vAlign w:val="bottom"/>
          </w:tcPr>
          <w:p w14:paraId="449173A6" w14:textId="77777777" w:rsidR="003867DC" w:rsidRDefault="003867DC">
            <w:pPr>
              <w:jc w:val="right"/>
              <w:rPr>
                <w:rFonts w:ascii="Arial" w:hAnsi="Arial" w:cs="Arial"/>
                <w:sz w:val="16"/>
                <w:szCs w:val="16"/>
              </w:rPr>
            </w:pPr>
            <w:r>
              <w:rPr>
                <w:rFonts w:ascii="Arial" w:hAnsi="Arial" w:cs="Arial"/>
                <w:sz w:val="16"/>
                <w:szCs w:val="16"/>
              </w:rPr>
              <w:t>10.9%</w:t>
            </w:r>
          </w:p>
        </w:tc>
        <w:tc>
          <w:tcPr>
            <w:tcW w:w="1255" w:type="dxa"/>
            <w:vAlign w:val="bottom"/>
          </w:tcPr>
          <w:p w14:paraId="1B0E6DD1" w14:textId="77777777" w:rsidR="003867DC" w:rsidRDefault="003867DC">
            <w:pPr>
              <w:jc w:val="right"/>
              <w:rPr>
                <w:rFonts w:ascii="Arial" w:hAnsi="Arial" w:cs="Arial"/>
                <w:sz w:val="16"/>
                <w:szCs w:val="16"/>
              </w:rPr>
            </w:pPr>
            <w:r>
              <w:rPr>
                <w:rFonts w:ascii="Arial" w:hAnsi="Arial" w:cs="Arial"/>
                <w:sz w:val="16"/>
                <w:szCs w:val="16"/>
              </w:rPr>
              <w:t>£4,927,025</w:t>
            </w:r>
          </w:p>
        </w:tc>
        <w:tc>
          <w:tcPr>
            <w:tcW w:w="850" w:type="dxa"/>
            <w:vAlign w:val="bottom"/>
          </w:tcPr>
          <w:p w14:paraId="13979B7B" w14:textId="77777777" w:rsidR="003867DC" w:rsidRDefault="003867DC">
            <w:pPr>
              <w:jc w:val="right"/>
              <w:rPr>
                <w:rFonts w:ascii="Arial" w:hAnsi="Arial" w:cs="Arial"/>
                <w:sz w:val="16"/>
                <w:szCs w:val="16"/>
              </w:rPr>
            </w:pPr>
            <w:r>
              <w:rPr>
                <w:rFonts w:ascii="Arial" w:hAnsi="Arial" w:cs="Arial"/>
                <w:sz w:val="16"/>
                <w:szCs w:val="16"/>
              </w:rPr>
              <w:t>2.8%</w:t>
            </w:r>
          </w:p>
        </w:tc>
      </w:tr>
      <w:tr w:rsidR="003867DC" w14:paraId="5964AE6E" w14:textId="77777777">
        <w:trPr>
          <w:trHeight w:val="144"/>
        </w:trPr>
        <w:tc>
          <w:tcPr>
            <w:tcW w:w="2440" w:type="dxa"/>
          </w:tcPr>
          <w:p w14:paraId="0CF0D503" w14:textId="77777777" w:rsidR="003867DC" w:rsidRDefault="003867DC">
            <w:pPr>
              <w:rPr>
                <w:rFonts w:ascii="Arial" w:hAnsi="Arial" w:cs="Arial"/>
                <w:snapToGrid w:val="0"/>
                <w:sz w:val="16"/>
                <w:szCs w:val="16"/>
              </w:rPr>
            </w:pPr>
            <w:r>
              <w:rPr>
                <w:rFonts w:ascii="Arial" w:hAnsi="Arial" w:cs="Arial"/>
                <w:snapToGrid w:val="0"/>
                <w:sz w:val="16"/>
                <w:szCs w:val="16"/>
              </w:rPr>
              <w:t>Study</w:t>
            </w:r>
          </w:p>
        </w:tc>
        <w:tc>
          <w:tcPr>
            <w:tcW w:w="1212" w:type="dxa"/>
            <w:vAlign w:val="bottom"/>
          </w:tcPr>
          <w:p w14:paraId="0E2893B5" w14:textId="77777777" w:rsidR="003867DC" w:rsidRDefault="003867DC">
            <w:pPr>
              <w:jc w:val="right"/>
              <w:rPr>
                <w:rFonts w:ascii="Arial" w:hAnsi="Arial" w:cs="Arial"/>
                <w:sz w:val="16"/>
                <w:szCs w:val="16"/>
              </w:rPr>
            </w:pPr>
            <w:r>
              <w:rPr>
                <w:rFonts w:ascii="Arial" w:hAnsi="Arial" w:cs="Arial"/>
                <w:sz w:val="16"/>
                <w:szCs w:val="16"/>
              </w:rPr>
              <w:t>£0</w:t>
            </w:r>
          </w:p>
        </w:tc>
        <w:tc>
          <w:tcPr>
            <w:tcW w:w="893" w:type="dxa"/>
            <w:vAlign w:val="bottom"/>
          </w:tcPr>
          <w:p w14:paraId="45B74266" w14:textId="77777777" w:rsidR="003867DC" w:rsidRDefault="003867DC">
            <w:pPr>
              <w:jc w:val="right"/>
              <w:rPr>
                <w:rFonts w:ascii="Arial" w:hAnsi="Arial" w:cs="Arial"/>
                <w:sz w:val="16"/>
                <w:szCs w:val="16"/>
              </w:rPr>
            </w:pPr>
            <w:r>
              <w:rPr>
                <w:rFonts w:ascii="Arial" w:hAnsi="Arial" w:cs="Arial"/>
                <w:sz w:val="16"/>
                <w:szCs w:val="16"/>
              </w:rPr>
              <w:t>0.0%</w:t>
            </w:r>
          </w:p>
        </w:tc>
        <w:tc>
          <w:tcPr>
            <w:tcW w:w="1233" w:type="dxa"/>
            <w:vAlign w:val="bottom"/>
          </w:tcPr>
          <w:p w14:paraId="227B0D03" w14:textId="77777777" w:rsidR="003867DC" w:rsidRDefault="003867DC">
            <w:pPr>
              <w:jc w:val="right"/>
              <w:rPr>
                <w:rFonts w:ascii="Arial" w:hAnsi="Arial" w:cs="Arial"/>
                <w:sz w:val="16"/>
                <w:szCs w:val="16"/>
              </w:rPr>
            </w:pPr>
            <w:r>
              <w:rPr>
                <w:rFonts w:ascii="Arial" w:hAnsi="Arial" w:cs="Arial"/>
                <w:sz w:val="16"/>
                <w:szCs w:val="16"/>
              </w:rPr>
              <w:t>£1,148,125</w:t>
            </w:r>
          </w:p>
        </w:tc>
        <w:tc>
          <w:tcPr>
            <w:tcW w:w="872" w:type="dxa"/>
            <w:vAlign w:val="bottom"/>
          </w:tcPr>
          <w:p w14:paraId="65AEEA47" w14:textId="77777777" w:rsidR="003867DC" w:rsidRDefault="003867DC">
            <w:pPr>
              <w:jc w:val="right"/>
              <w:rPr>
                <w:rFonts w:ascii="Arial" w:hAnsi="Arial" w:cs="Arial"/>
                <w:sz w:val="16"/>
                <w:szCs w:val="16"/>
              </w:rPr>
            </w:pPr>
            <w:r>
              <w:rPr>
                <w:rFonts w:ascii="Arial" w:hAnsi="Arial" w:cs="Arial"/>
                <w:sz w:val="16"/>
                <w:szCs w:val="16"/>
              </w:rPr>
              <w:t>3.4%</w:t>
            </w:r>
          </w:p>
        </w:tc>
        <w:tc>
          <w:tcPr>
            <w:tcW w:w="1255" w:type="dxa"/>
            <w:vAlign w:val="bottom"/>
          </w:tcPr>
          <w:p w14:paraId="025E9CDC" w14:textId="77777777" w:rsidR="003867DC" w:rsidRDefault="003867DC">
            <w:pPr>
              <w:jc w:val="right"/>
              <w:rPr>
                <w:rFonts w:ascii="Arial" w:hAnsi="Arial" w:cs="Arial"/>
                <w:sz w:val="16"/>
                <w:szCs w:val="16"/>
              </w:rPr>
            </w:pPr>
            <w:r>
              <w:rPr>
                <w:rFonts w:ascii="Arial" w:hAnsi="Arial" w:cs="Arial"/>
                <w:sz w:val="16"/>
                <w:szCs w:val="16"/>
              </w:rPr>
              <w:t>£1,148,125</w:t>
            </w:r>
          </w:p>
        </w:tc>
        <w:tc>
          <w:tcPr>
            <w:tcW w:w="850" w:type="dxa"/>
            <w:vAlign w:val="bottom"/>
          </w:tcPr>
          <w:p w14:paraId="02B44917" w14:textId="77777777" w:rsidR="003867DC" w:rsidRDefault="003867DC">
            <w:pPr>
              <w:jc w:val="right"/>
              <w:rPr>
                <w:rFonts w:ascii="Arial" w:hAnsi="Arial" w:cs="Arial"/>
                <w:sz w:val="16"/>
                <w:szCs w:val="16"/>
              </w:rPr>
            </w:pPr>
            <w:r>
              <w:rPr>
                <w:rFonts w:ascii="Arial" w:hAnsi="Arial" w:cs="Arial"/>
                <w:sz w:val="16"/>
                <w:szCs w:val="16"/>
              </w:rPr>
              <w:t>0.6%</w:t>
            </w:r>
          </w:p>
        </w:tc>
      </w:tr>
      <w:tr w:rsidR="003867DC" w14:paraId="26FD833C" w14:textId="77777777">
        <w:trPr>
          <w:trHeight w:val="144"/>
        </w:trPr>
        <w:tc>
          <w:tcPr>
            <w:tcW w:w="2440" w:type="dxa"/>
          </w:tcPr>
          <w:p w14:paraId="06848FD8" w14:textId="77777777" w:rsidR="003867DC" w:rsidRDefault="003867DC">
            <w:pPr>
              <w:rPr>
                <w:rFonts w:ascii="Arial" w:hAnsi="Arial" w:cs="Arial"/>
                <w:sz w:val="16"/>
                <w:szCs w:val="16"/>
              </w:rPr>
            </w:pPr>
            <w:r>
              <w:rPr>
                <w:rFonts w:ascii="Arial" w:hAnsi="Arial" w:cs="Arial"/>
                <w:sz w:val="16"/>
                <w:szCs w:val="16"/>
              </w:rPr>
              <w:t>2009</w:t>
            </w:r>
          </w:p>
        </w:tc>
        <w:tc>
          <w:tcPr>
            <w:tcW w:w="1212" w:type="dxa"/>
            <w:vAlign w:val="bottom"/>
          </w:tcPr>
          <w:p w14:paraId="268F1428" w14:textId="77777777" w:rsidR="003867DC" w:rsidRDefault="003867DC">
            <w:pPr>
              <w:jc w:val="right"/>
              <w:rPr>
                <w:rFonts w:ascii="Arial" w:hAnsi="Arial" w:cs="Arial"/>
                <w:sz w:val="16"/>
                <w:szCs w:val="16"/>
              </w:rPr>
            </w:pPr>
            <w:r>
              <w:rPr>
                <w:rFonts w:ascii="Arial" w:hAnsi="Arial" w:cs="Arial"/>
                <w:sz w:val="16"/>
                <w:szCs w:val="16"/>
              </w:rPr>
              <w:t>£143,817,386</w:t>
            </w:r>
          </w:p>
        </w:tc>
        <w:tc>
          <w:tcPr>
            <w:tcW w:w="893" w:type="dxa"/>
            <w:vAlign w:val="bottom"/>
          </w:tcPr>
          <w:p w14:paraId="5A050F55" w14:textId="77777777" w:rsidR="003867DC" w:rsidRDefault="003867DC">
            <w:pPr>
              <w:rPr>
                <w:rFonts w:ascii="Arial" w:hAnsi="Arial" w:cs="Arial"/>
                <w:sz w:val="16"/>
                <w:szCs w:val="16"/>
              </w:rPr>
            </w:pPr>
          </w:p>
        </w:tc>
        <w:tc>
          <w:tcPr>
            <w:tcW w:w="1233" w:type="dxa"/>
            <w:vAlign w:val="bottom"/>
          </w:tcPr>
          <w:p w14:paraId="0F2A10B1" w14:textId="77777777" w:rsidR="003867DC" w:rsidRDefault="003867DC">
            <w:pPr>
              <w:jc w:val="right"/>
              <w:rPr>
                <w:rFonts w:ascii="Arial" w:hAnsi="Arial" w:cs="Arial"/>
                <w:sz w:val="16"/>
                <w:szCs w:val="16"/>
              </w:rPr>
            </w:pPr>
            <w:r>
              <w:rPr>
                <w:rFonts w:ascii="Arial" w:hAnsi="Arial" w:cs="Arial"/>
                <w:sz w:val="16"/>
                <w:szCs w:val="16"/>
              </w:rPr>
              <w:t>£33,746,534</w:t>
            </w:r>
          </w:p>
        </w:tc>
        <w:tc>
          <w:tcPr>
            <w:tcW w:w="872" w:type="dxa"/>
            <w:vAlign w:val="bottom"/>
          </w:tcPr>
          <w:p w14:paraId="5BCEFD7D" w14:textId="77777777" w:rsidR="003867DC" w:rsidRDefault="003867DC">
            <w:pPr>
              <w:rPr>
                <w:rFonts w:ascii="Arial" w:hAnsi="Arial" w:cs="Arial"/>
                <w:sz w:val="16"/>
                <w:szCs w:val="16"/>
              </w:rPr>
            </w:pPr>
          </w:p>
        </w:tc>
        <w:tc>
          <w:tcPr>
            <w:tcW w:w="1255" w:type="dxa"/>
            <w:vAlign w:val="bottom"/>
          </w:tcPr>
          <w:p w14:paraId="2EDF7E2D" w14:textId="77777777" w:rsidR="003867DC" w:rsidRDefault="003867DC">
            <w:pPr>
              <w:jc w:val="right"/>
              <w:rPr>
                <w:rFonts w:ascii="Arial" w:hAnsi="Arial" w:cs="Arial"/>
                <w:sz w:val="16"/>
                <w:szCs w:val="16"/>
              </w:rPr>
            </w:pPr>
            <w:r>
              <w:rPr>
                <w:rFonts w:ascii="Arial" w:hAnsi="Arial" w:cs="Arial"/>
                <w:sz w:val="16"/>
                <w:szCs w:val="16"/>
              </w:rPr>
              <w:t>£177,563,920</w:t>
            </w:r>
          </w:p>
        </w:tc>
        <w:tc>
          <w:tcPr>
            <w:tcW w:w="850" w:type="dxa"/>
            <w:vAlign w:val="bottom"/>
          </w:tcPr>
          <w:p w14:paraId="4EF84F0D" w14:textId="77777777" w:rsidR="003867DC" w:rsidRDefault="003867DC">
            <w:pPr>
              <w:rPr>
                <w:rFonts w:ascii="Arial" w:hAnsi="Arial" w:cs="Arial"/>
                <w:sz w:val="16"/>
                <w:szCs w:val="16"/>
              </w:rPr>
            </w:pPr>
          </w:p>
        </w:tc>
      </w:tr>
    </w:tbl>
    <w:p w14:paraId="66A062A5" w14:textId="77777777" w:rsidR="003867DC" w:rsidRDefault="003867DC">
      <w:pPr>
        <w:rPr>
          <w:rFonts w:ascii="Arial" w:hAnsi="Arial" w:cs="Arial"/>
          <w:sz w:val="16"/>
          <w:szCs w:val="16"/>
        </w:rPr>
      </w:pPr>
    </w:p>
    <w:p w14:paraId="31F54994" w14:textId="77777777" w:rsidR="003867DC" w:rsidRDefault="003867DC">
      <w:pPr>
        <w:rPr>
          <w:rFonts w:ascii="Arial" w:hAnsi="Arial" w:cs="Arial"/>
          <w:sz w:val="16"/>
          <w:szCs w:val="16"/>
        </w:rPr>
      </w:pPr>
    </w:p>
    <w:p w14:paraId="2A14935A" w14:textId="77777777" w:rsidR="003867DC" w:rsidRDefault="003867DC">
      <w:pPr>
        <w:rPr>
          <w:rFonts w:ascii="Arial" w:hAnsi="Arial" w:cs="Arial"/>
          <w:b/>
          <w:sz w:val="16"/>
          <w:szCs w:val="16"/>
        </w:rPr>
      </w:pPr>
      <w:r>
        <w:rPr>
          <w:rFonts w:ascii="Arial" w:hAnsi="Arial" w:cs="Arial"/>
          <w:b/>
          <w:snapToGrid w:val="0"/>
          <w:sz w:val="16"/>
          <w:szCs w:val="16"/>
        </w:rPr>
        <w:t xml:space="preserve">Table 7: Tourism Day Visits </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795"/>
        <w:gridCol w:w="1611"/>
        <w:gridCol w:w="1611"/>
      </w:tblGrid>
      <w:tr w:rsidR="003867DC" w14:paraId="7D1C0D51" w14:textId="77777777">
        <w:trPr>
          <w:trHeight w:val="275"/>
        </w:trPr>
        <w:tc>
          <w:tcPr>
            <w:tcW w:w="1795" w:type="dxa"/>
          </w:tcPr>
          <w:p w14:paraId="72659C57" w14:textId="77777777" w:rsidR="003867DC" w:rsidRDefault="003867DC">
            <w:pPr>
              <w:jc w:val="right"/>
              <w:rPr>
                <w:rFonts w:ascii="Arial" w:hAnsi="Arial" w:cs="Arial"/>
                <w:caps/>
                <w:snapToGrid w:val="0"/>
                <w:sz w:val="16"/>
                <w:szCs w:val="16"/>
              </w:rPr>
            </w:pPr>
          </w:p>
        </w:tc>
        <w:tc>
          <w:tcPr>
            <w:tcW w:w="1611" w:type="dxa"/>
          </w:tcPr>
          <w:p w14:paraId="3F2B9BBC" w14:textId="77777777" w:rsidR="003867DC" w:rsidRDefault="003867DC">
            <w:pPr>
              <w:jc w:val="right"/>
              <w:rPr>
                <w:rFonts w:ascii="Arial" w:hAnsi="Arial" w:cs="Arial"/>
                <w:snapToGrid w:val="0"/>
                <w:sz w:val="16"/>
                <w:szCs w:val="16"/>
              </w:rPr>
            </w:pPr>
            <w:r>
              <w:rPr>
                <w:rFonts w:ascii="Arial" w:hAnsi="Arial" w:cs="Arial"/>
                <w:snapToGrid w:val="0"/>
                <w:sz w:val="16"/>
                <w:szCs w:val="16"/>
              </w:rPr>
              <w:t>Trips</w:t>
            </w:r>
          </w:p>
        </w:tc>
        <w:tc>
          <w:tcPr>
            <w:tcW w:w="1611" w:type="dxa"/>
          </w:tcPr>
          <w:p w14:paraId="070244F5" w14:textId="77777777" w:rsidR="003867DC" w:rsidRDefault="003867DC">
            <w:pPr>
              <w:jc w:val="right"/>
              <w:rPr>
                <w:rFonts w:ascii="Arial" w:hAnsi="Arial" w:cs="Arial"/>
                <w:snapToGrid w:val="0"/>
                <w:sz w:val="16"/>
                <w:szCs w:val="16"/>
              </w:rPr>
            </w:pPr>
            <w:r>
              <w:rPr>
                <w:rFonts w:ascii="Arial" w:hAnsi="Arial" w:cs="Arial"/>
                <w:snapToGrid w:val="0"/>
                <w:sz w:val="16"/>
                <w:szCs w:val="16"/>
              </w:rPr>
              <w:t>Spend</w:t>
            </w:r>
          </w:p>
        </w:tc>
      </w:tr>
      <w:tr w:rsidR="003867DC" w14:paraId="29D27082" w14:textId="77777777">
        <w:trPr>
          <w:trHeight w:val="144"/>
        </w:trPr>
        <w:tc>
          <w:tcPr>
            <w:tcW w:w="1795" w:type="dxa"/>
            <w:vAlign w:val="bottom"/>
          </w:tcPr>
          <w:p w14:paraId="3837E3F9" w14:textId="77777777" w:rsidR="003867DC" w:rsidRDefault="003867DC">
            <w:pPr>
              <w:rPr>
                <w:rFonts w:ascii="Arial" w:hAnsi="Arial" w:cs="Arial"/>
                <w:sz w:val="16"/>
                <w:szCs w:val="16"/>
                <w:lang w:eastAsia="en-GB"/>
              </w:rPr>
            </w:pPr>
            <w:r>
              <w:rPr>
                <w:rFonts w:ascii="Arial" w:hAnsi="Arial" w:cs="Arial"/>
                <w:sz w:val="16"/>
                <w:szCs w:val="16"/>
                <w:lang w:eastAsia="en-GB"/>
              </w:rPr>
              <w:t>Urban visits</w:t>
            </w:r>
          </w:p>
        </w:tc>
        <w:tc>
          <w:tcPr>
            <w:tcW w:w="1611" w:type="dxa"/>
            <w:vAlign w:val="bottom"/>
          </w:tcPr>
          <w:p w14:paraId="5331918F" w14:textId="77777777" w:rsidR="003867DC" w:rsidRDefault="003867DC">
            <w:pPr>
              <w:jc w:val="right"/>
              <w:rPr>
                <w:rFonts w:ascii="Arial" w:hAnsi="Arial" w:cs="Arial"/>
                <w:sz w:val="16"/>
                <w:szCs w:val="16"/>
                <w:lang w:eastAsia="en-GB"/>
              </w:rPr>
            </w:pPr>
            <w:r>
              <w:rPr>
                <w:rFonts w:ascii="Arial" w:hAnsi="Arial" w:cs="Arial"/>
                <w:sz w:val="16"/>
                <w:szCs w:val="16"/>
                <w:lang w:eastAsia="en-GB"/>
              </w:rPr>
              <w:t>2,447,000</w:t>
            </w:r>
          </w:p>
        </w:tc>
        <w:tc>
          <w:tcPr>
            <w:tcW w:w="1611" w:type="dxa"/>
            <w:vAlign w:val="bottom"/>
          </w:tcPr>
          <w:p w14:paraId="2FAA0D71" w14:textId="77777777" w:rsidR="003867DC" w:rsidRDefault="003867DC">
            <w:pPr>
              <w:jc w:val="right"/>
              <w:rPr>
                <w:rFonts w:ascii="Arial" w:hAnsi="Arial" w:cs="Arial"/>
                <w:sz w:val="16"/>
                <w:szCs w:val="16"/>
                <w:lang w:eastAsia="en-GB"/>
              </w:rPr>
            </w:pPr>
            <w:r>
              <w:rPr>
                <w:rFonts w:ascii="Arial" w:hAnsi="Arial" w:cs="Arial"/>
                <w:sz w:val="16"/>
                <w:szCs w:val="16"/>
                <w:lang w:eastAsia="en-GB"/>
              </w:rPr>
              <w:t>£78,966,000</w:t>
            </w:r>
          </w:p>
        </w:tc>
      </w:tr>
      <w:tr w:rsidR="003867DC" w14:paraId="042FE83D" w14:textId="77777777">
        <w:trPr>
          <w:trHeight w:val="144"/>
        </w:trPr>
        <w:tc>
          <w:tcPr>
            <w:tcW w:w="1795" w:type="dxa"/>
            <w:vAlign w:val="bottom"/>
          </w:tcPr>
          <w:p w14:paraId="0932F782" w14:textId="77777777" w:rsidR="003867DC" w:rsidRDefault="003867DC">
            <w:pPr>
              <w:rPr>
                <w:rFonts w:ascii="Arial" w:hAnsi="Arial" w:cs="Arial"/>
                <w:sz w:val="16"/>
                <w:szCs w:val="16"/>
                <w:lang w:eastAsia="en-GB"/>
              </w:rPr>
            </w:pPr>
            <w:r>
              <w:rPr>
                <w:rFonts w:ascii="Arial" w:hAnsi="Arial" w:cs="Arial"/>
                <w:sz w:val="16"/>
                <w:szCs w:val="16"/>
                <w:lang w:eastAsia="en-GB"/>
              </w:rPr>
              <w:t>Coastal visits</w:t>
            </w:r>
          </w:p>
        </w:tc>
        <w:tc>
          <w:tcPr>
            <w:tcW w:w="1611" w:type="dxa"/>
            <w:vAlign w:val="bottom"/>
          </w:tcPr>
          <w:p w14:paraId="034DE642" w14:textId="77777777" w:rsidR="003867DC" w:rsidRDefault="003867DC">
            <w:pPr>
              <w:jc w:val="right"/>
              <w:rPr>
                <w:rFonts w:ascii="Arial" w:hAnsi="Arial" w:cs="Arial"/>
                <w:sz w:val="16"/>
                <w:szCs w:val="16"/>
                <w:lang w:eastAsia="en-GB"/>
              </w:rPr>
            </w:pPr>
            <w:r>
              <w:rPr>
                <w:rFonts w:ascii="Arial" w:hAnsi="Arial" w:cs="Arial"/>
                <w:sz w:val="16"/>
                <w:szCs w:val="16"/>
                <w:lang w:eastAsia="en-GB"/>
              </w:rPr>
              <w:t>1,701,000</w:t>
            </w:r>
          </w:p>
        </w:tc>
        <w:tc>
          <w:tcPr>
            <w:tcW w:w="1611" w:type="dxa"/>
            <w:vAlign w:val="bottom"/>
          </w:tcPr>
          <w:p w14:paraId="5E873603" w14:textId="77777777" w:rsidR="003867DC" w:rsidRDefault="003867DC">
            <w:pPr>
              <w:jc w:val="right"/>
              <w:rPr>
                <w:rFonts w:ascii="Arial" w:hAnsi="Arial" w:cs="Arial"/>
                <w:sz w:val="16"/>
                <w:szCs w:val="16"/>
                <w:lang w:eastAsia="en-GB"/>
              </w:rPr>
            </w:pPr>
            <w:r>
              <w:rPr>
                <w:rFonts w:ascii="Arial" w:hAnsi="Arial" w:cs="Arial"/>
                <w:sz w:val="16"/>
                <w:szCs w:val="16"/>
                <w:lang w:eastAsia="en-GB"/>
              </w:rPr>
              <w:t>£55,428,000</w:t>
            </w:r>
          </w:p>
        </w:tc>
      </w:tr>
      <w:tr w:rsidR="003867DC" w14:paraId="7D9EC20A" w14:textId="77777777">
        <w:trPr>
          <w:trHeight w:val="144"/>
        </w:trPr>
        <w:tc>
          <w:tcPr>
            <w:tcW w:w="1795" w:type="dxa"/>
            <w:vAlign w:val="bottom"/>
          </w:tcPr>
          <w:p w14:paraId="3CED19CB" w14:textId="77777777" w:rsidR="003867DC" w:rsidRDefault="003867DC">
            <w:pPr>
              <w:rPr>
                <w:rFonts w:ascii="Arial" w:hAnsi="Arial" w:cs="Arial"/>
                <w:sz w:val="16"/>
                <w:szCs w:val="16"/>
                <w:lang w:eastAsia="en-GB"/>
              </w:rPr>
            </w:pPr>
            <w:r>
              <w:rPr>
                <w:rFonts w:ascii="Arial" w:hAnsi="Arial" w:cs="Arial"/>
                <w:sz w:val="16"/>
                <w:szCs w:val="16"/>
                <w:lang w:eastAsia="en-GB"/>
              </w:rPr>
              <w:t>Countryside visits</w:t>
            </w:r>
          </w:p>
        </w:tc>
        <w:tc>
          <w:tcPr>
            <w:tcW w:w="1611" w:type="dxa"/>
            <w:vAlign w:val="bottom"/>
          </w:tcPr>
          <w:p w14:paraId="6F034BF9" w14:textId="77777777" w:rsidR="003867DC" w:rsidRDefault="003867DC">
            <w:pPr>
              <w:jc w:val="right"/>
              <w:rPr>
                <w:rFonts w:ascii="Arial" w:hAnsi="Arial" w:cs="Arial"/>
                <w:sz w:val="16"/>
                <w:szCs w:val="16"/>
                <w:lang w:eastAsia="en-GB"/>
              </w:rPr>
            </w:pPr>
            <w:r>
              <w:rPr>
                <w:rFonts w:ascii="Arial" w:hAnsi="Arial" w:cs="Arial"/>
                <w:sz w:val="16"/>
                <w:szCs w:val="16"/>
                <w:lang w:eastAsia="en-GB"/>
              </w:rPr>
              <w:t>1,300,000</w:t>
            </w:r>
          </w:p>
        </w:tc>
        <w:tc>
          <w:tcPr>
            <w:tcW w:w="1611" w:type="dxa"/>
            <w:vAlign w:val="bottom"/>
          </w:tcPr>
          <w:p w14:paraId="6C867761" w14:textId="77777777" w:rsidR="003867DC" w:rsidRDefault="003867DC">
            <w:pPr>
              <w:jc w:val="right"/>
              <w:rPr>
                <w:rFonts w:ascii="Arial" w:hAnsi="Arial" w:cs="Arial"/>
                <w:sz w:val="16"/>
                <w:szCs w:val="16"/>
                <w:lang w:eastAsia="en-GB"/>
              </w:rPr>
            </w:pPr>
            <w:r>
              <w:rPr>
                <w:rFonts w:ascii="Arial" w:hAnsi="Arial" w:cs="Arial"/>
                <w:sz w:val="16"/>
                <w:szCs w:val="16"/>
                <w:lang w:eastAsia="en-GB"/>
              </w:rPr>
              <w:t>£42,376,000</w:t>
            </w:r>
          </w:p>
        </w:tc>
      </w:tr>
      <w:tr w:rsidR="003867DC" w14:paraId="0C13F43E" w14:textId="77777777">
        <w:trPr>
          <w:trHeight w:val="144"/>
        </w:trPr>
        <w:tc>
          <w:tcPr>
            <w:tcW w:w="1795" w:type="dxa"/>
            <w:vAlign w:val="bottom"/>
          </w:tcPr>
          <w:p w14:paraId="4E86F8EF" w14:textId="77777777" w:rsidR="003867DC" w:rsidRDefault="003867DC">
            <w:pPr>
              <w:rPr>
                <w:rFonts w:ascii="Arial" w:hAnsi="Arial" w:cs="Arial"/>
                <w:sz w:val="16"/>
                <w:szCs w:val="16"/>
                <w:lang w:eastAsia="en-GB"/>
              </w:rPr>
            </w:pPr>
            <w:r>
              <w:rPr>
                <w:rFonts w:ascii="Arial" w:hAnsi="Arial" w:cs="Arial"/>
                <w:sz w:val="16"/>
                <w:szCs w:val="16"/>
                <w:lang w:eastAsia="en-GB"/>
              </w:rPr>
              <w:t>2009</w:t>
            </w:r>
          </w:p>
        </w:tc>
        <w:tc>
          <w:tcPr>
            <w:tcW w:w="1611" w:type="dxa"/>
            <w:vAlign w:val="bottom"/>
          </w:tcPr>
          <w:p w14:paraId="2B08DA0B" w14:textId="77777777" w:rsidR="003867DC" w:rsidRDefault="003867DC">
            <w:pPr>
              <w:jc w:val="right"/>
              <w:rPr>
                <w:rFonts w:ascii="Arial" w:hAnsi="Arial" w:cs="Arial"/>
                <w:sz w:val="16"/>
                <w:szCs w:val="16"/>
                <w:lang w:eastAsia="en-GB"/>
              </w:rPr>
            </w:pPr>
            <w:r>
              <w:rPr>
                <w:rFonts w:ascii="Arial" w:hAnsi="Arial" w:cs="Arial"/>
                <w:sz w:val="16"/>
                <w:szCs w:val="16"/>
                <w:lang w:eastAsia="en-GB"/>
              </w:rPr>
              <w:t>5,448,000</w:t>
            </w:r>
          </w:p>
        </w:tc>
        <w:tc>
          <w:tcPr>
            <w:tcW w:w="1611" w:type="dxa"/>
            <w:vAlign w:val="bottom"/>
          </w:tcPr>
          <w:p w14:paraId="0DA19D15" w14:textId="77777777" w:rsidR="003867DC" w:rsidRDefault="003867DC">
            <w:pPr>
              <w:jc w:val="right"/>
              <w:rPr>
                <w:rFonts w:ascii="Arial" w:hAnsi="Arial" w:cs="Arial"/>
                <w:sz w:val="16"/>
                <w:szCs w:val="16"/>
                <w:lang w:eastAsia="en-GB"/>
              </w:rPr>
            </w:pPr>
            <w:r>
              <w:rPr>
                <w:rFonts w:ascii="Arial" w:hAnsi="Arial" w:cs="Arial"/>
                <w:sz w:val="16"/>
                <w:szCs w:val="16"/>
                <w:lang w:eastAsia="en-GB"/>
              </w:rPr>
              <w:t>£176,770,000</w:t>
            </w:r>
          </w:p>
        </w:tc>
      </w:tr>
    </w:tbl>
    <w:p w14:paraId="748D982E" w14:textId="77777777" w:rsidR="003867DC" w:rsidRDefault="003867DC">
      <w:pPr>
        <w:rPr>
          <w:rFonts w:ascii="Arial" w:hAnsi="Arial" w:cs="Arial"/>
          <w:sz w:val="16"/>
          <w:szCs w:val="16"/>
        </w:rPr>
      </w:pPr>
    </w:p>
    <w:p w14:paraId="77141C9C" w14:textId="77777777" w:rsidR="003867DC" w:rsidRDefault="003867DC">
      <w:pPr>
        <w:rPr>
          <w:rFonts w:ascii="Arial" w:hAnsi="Arial" w:cs="Arial"/>
          <w:sz w:val="16"/>
          <w:szCs w:val="16"/>
        </w:rPr>
      </w:pPr>
    </w:p>
    <w:p w14:paraId="599A8F45" w14:textId="77777777" w:rsidR="003867DC" w:rsidRDefault="003867DC">
      <w:pPr>
        <w:rPr>
          <w:rFonts w:ascii="Arial" w:hAnsi="Arial" w:cs="Arial"/>
          <w:b/>
          <w:sz w:val="16"/>
          <w:szCs w:val="16"/>
        </w:rPr>
      </w:pPr>
      <w:r>
        <w:rPr>
          <w:rFonts w:ascii="Arial" w:hAnsi="Arial" w:cs="Arial"/>
          <w:b/>
          <w:sz w:val="16"/>
          <w:szCs w:val="16"/>
        </w:rPr>
        <w:t xml:space="preserve">Table 8: Total trips and </w:t>
      </w:r>
      <w:proofErr w:type="gramStart"/>
      <w:r>
        <w:rPr>
          <w:rFonts w:ascii="Arial" w:hAnsi="Arial" w:cs="Arial"/>
          <w:b/>
          <w:sz w:val="16"/>
          <w:szCs w:val="16"/>
        </w:rPr>
        <w:t>spend</w:t>
      </w:r>
      <w:proofErr w:type="gramEnd"/>
      <w:r>
        <w:rPr>
          <w:rFonts w:ascii="Arial" w:hAnsi="Arial" w:cs="Arial"/>
          <w:b/>
          <w:sz w:val="16"/>
          <w:szCs w:val="16"/>
        </w:rPr>
        <w:t xml:space="preserve"> </w:t>
      </w:r>
    </w:p>
    <w:tbl>
      <w:tblPr>
        <w:tblW w:w="737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392"/>
        <w:gridCol w:w="1392"/>
        <w:gridCol w:w="1392"/>
        <w:gridCol w:w="1392"/>
      </w:tblGrid>
      <w:tr w:rsidR="003867DC" w14:paraId="59BF11F8" w14:textId="77777777">
        <w:trPr>
          <w:trHeight w:val="255"/>
        </w:trPr>
        <w:tc>
          <w:tcPr>
            <w:tcW w:w="1809" w:type="dxa"/>
            <w:noWrap/>
          </w:tcPr>
          <w:p w14:paraId="19773AFC" w14:textId="77777777" w:rsidR="003867DC" w:rsidRDefault="003867DC">
            <w:pPr>
              <w:rPr>
                <w:rFonts w:ascii="Arial" w:hAnsi="Arial" w:cs="Arial"/>
                <w:sz w:val="16"/>
                <w:szCs w:val="16"/>
                <w:lang w:eastAsia="en-GB"/>
              </w:rPr>
            </w:pPr>
            <w:r>
              <w:rPr>
                <w:rFonts w:ascii="Arial" w:hAnsi="Arial" w:cs="Arial"/>
                <w:sz w:val="16"/>
                <w:szCs w:val="16"/>
                <w:lang w:eastAsia="en-GB"/>
              </w:rPr>
              <w:t> </w:t>
            </w:r>
          </w:p>
        </w:tc>
        <w:tc>
          <w:tcPr>
            <w:tcW w:w="1392" w:type="dxa"/>
            <w:noWrap/>
          </w:tcPr>
          <w:p w14:paraId="0E1EA520" w14:textId="77777777" w:rsidR="003867DC" w:rsidRDefault="003867DC">
            <w:pPr>
              <w:jc w:val="right"/>
              <w:rPr>
                <w:rFonts w:ascii="Arial" w:hAnsi="Arial" w:cs="Arial"/>
                <w:sz w:val="16"/>
                <w:szCs w:val="16"/>
                <w:lang w:eastAsia="en-GB"/>
              </w:rPr>
            </w:pPr>
            <w:r>
              <w:rPr>
                <w:rFonts w:ascii="Arial" w:hAnsi="Arial" w:cs="Arial"/>
                <w:sz w:val="16"/>
                <w:szCs w:val="16"/>
                <w:lang w:eastAsia="en-GB"/>
              </w:rPr>
              <w:t>Total trips</w:t>
            </w:r>
          </w:p>
        </w:tc>
        <w:tc>
          <w:tcPr>
            <w:tcW w:w="1392" w:type="dxa"/>
            <w:noWrap/>
          </w:tcPr>
          <w:p w14:paraId="48B16C5B" w14:textId="77777777" w:rsidR="003867DC" w:rsidRDefault="003867DC">
            <w:pPr>
              <w:jc w:val="right"/>
              <w:rPr>
                <w:rFonts w:ascii="Arial" w:hAnsi="Arial" w:cs="Arial"/>
                <w:sz w:val="16"/>
                <w:szCs w:val="16"/>
                <w:lang w:eastAsia="en-GB"/>
              </w:rPr>
            </w:pPr>
          </w:p>
        </w:tc>
        <w:tc>
          <w:tcPr>
            <w:tcW w:w="1392" w:type="dxa"/>
          </w:tcPr>
          <w:p w14:paraId="5996AD95" w14:textId="77777777" w:rsidR="003867DC" w:rsidRDefault="003867DC">
            <w:pPr>
              <w:jc w:val="right"/>
              <w:rPr>
                <w:rFonts w:ascii="Arial" w:hAnsi="Arial" w:cs="Arial"/>
                <w:sz w:val="16"/>
                <w:szCs w:val="16"/>
                <w:lang w:eastAsia="en-GB"/>
              </w:rPr>
            </w:pPr>
            <w:proofErr w:type="gramStart"/>
            <w:r>
              <w:rPr>
                <w:rFonts w:ascii="Arial" w:hAnsi="Arial" w:cs="Arial"/>
                <w:sz w:val="16"/>
                <w:szCs w:val="16"/>
                <w:lang w:eastAsia="en-GB"/>
              </w:rPr>
              <w:t>Total</w:t>
            </w:r>
            <w:proofErr w:type="gramEnd"/>
            <w:r>
              <w:rPr>
                <w:rFonts w:ascii="Arial" w:hAnsi="Arial" w:cs="Arial"/>
                <w:sz w:val="16"/>
                <w:szCs w:val="16"/>
                <w:lang w:eastAsia="en-GB"/>
              </w:rPr>
              <w:t xml:space="preserve"> spend</w:t>
            </w:r>
          </w:p>
        </w:tc>
        <w:tc>
          <w:tcPr>
            <w:tcW w:w="1392" w:type="dxa"/>
          </w:tcPr>
          <w:p w14:paraId="048E14C2" w14:textId="77777777" w:rsidR="003867DC" w:rsidRDefault="003867DC">
            <w:pPr>
              <w:jc w:val="right"/>
              <w:rPr>
                <w:rFonts w:ascii="Arial" w:hAnsi="Arial" w:cs="Arial"/>
                <w:sz w:val="16"/>
                <w:szCs w:val="16"/>
                <w:lang w:eastAsia="en-GB"/>
              </w:rPr>
            </w:pPr>
          </w:p>
        </w:tc>
      </w:tr>
      <w:tr w:rsidR="003867DC" w14:paraId="3501919A" w14:textId="77777777">
        <w:trPr>
          <w:trHeight w:val="255"/>
        </w:trPr>
        <w:tc>
          <w:tcPr>
            <w:tcW w:w="1809" w:type="dxa"/>
            <w:noWrap/>
          </w:tcPr>
          <w:p w14:paraId="1221397A" w14:textId="77777777" w:rsidR="003867DC" w:rsidRDefault="003867DC">
            <w:pPr>
              <w:rPr>
                <w:rFonts w:ascii="Arial" w:hAnsi="Arial" w:cs="Arial"/>
                <w:sz w:val="16"/>
                <w:szCs w:val="16"/>
              </w:rPr>
            </w:pPr>
            <w:r>
              <w:rPr>
                <w:rFonts w:ascii="Arial" w:hAnsi="Arial" w:cs="Arial"/>
                <w:sz w:val="16"/>
                <w:szCs w:val="16"/>
              </w:rPr>
              <w:t>Domestic overnight</w:t>
            </w:r>
          </w:p>
        </w:tc>
        <w:tc>
          <w:tcPr>
            <w:tcW w:w="1392" w:type="dxa"/>
            <w:noWrap/>
            <w:vAlign w:val="bottom"/>
          </w:tcPr>
          <w:p w14:paraId="1FA6C3C1" w14:textId="77777777" w:rsidR="003867DC" w:rsidRDefault="003867DC">
            <w:pPr>
              <w:jc w:val="right"/>
              <w:rPr>
                <w:rFonts w:ascii="Arial" w:hAnsi="Arial" w:cs="Arial"/>
                <w:sz w:val="16"/>
                <w:szCs w:val="16"/>
              </w:rPr>
            </w:pPr>
            <w:r>
              <w:rPr>
                <w:rFonts w:ascii="Arial" w:hAnsi="Arial" w:cs="Arial"/>
                <w:sz w:val="16"/>
                <w:szCs w:val="16"/>
              </w:rPr>
              <w:t>816,631</w:t>
            </w:r>
          </w:p>
        </w:tc>
        <w:tc>
          <w:tcPr>
            <w:tcW w:w="1392" w:type="dxa"/>
            <w:noWrap/>
            <w:vAlign w:val="bottom"/>
          </w:tcPr>
          <w:p w14:paraId="5BB0930F" w14:textId="77777777" w:rsidR="003867DC" w:rsidRDefault="003867DC">
            <w:pPr>
              <w:jc w:val="right"/>
              <w:rPr>
                <w:rFonts w:ascii="Arial" w:hAnsi="Arial" w:cs="Arial"/>
                <w:sz w:val="16"/>
                <w:szCs w:val="16"/>
              </w:rPr>
            </w:pPr>
            <w:r>
              <w:rPr>
                <w:rFonts w:ascii="Arial" w:hAnsi="Arial" w:cs="Arial"/>
                <w:sz w:val="16"/>
                <w:szCs w:val="16"/>
              </w:rPr>
              <w:t>13%</w:t>
            </w:r>
          </w:p>
        </w:tc>
        <w:tc>
          <w:tcPr>
            <w:tcW w:w="1392" w:type="dxa"/>
            <w:vAlign w:val="bottom"/>
          </w:tcPr>
          <w:p w14:paraId="20069F63" w14:textId="77777777" w:rsidR="003867DC" w:rsidRDefault="003867DC">
            <w:pPr>
              <w:jc w:val="right"/>
              <w:rPr>
                <w:rFonts w:ascii="Arial" w:hAnsi="Arial" w:cs="Arial"/>
                <w:sz w:val="16"/>
                <w:szCs w:val="16"/>
              </w:rPr>
            </w:pPr>
            <w:r>
              <w:rPr>
                <w:rFonts w:ascii="Arial" w:hAnsi="Arial" w:cs="Arial"/>
                <w:sz w:val="16"/>
                <w:szCs w:val="16"/>
              </w:rPr>
              <w:t>£143,817,386</w:t>
            </w:r>
          </w:p>
        </w:tc>
        <w:tc>
          <w:tcPr>
            <w:tcW w:w="1392" w:type="dxa"/>
            <w:vAlign w:val="bottom"/>
          </w:tcPr>
          <w:p w14:paraId="391D52E3" w14:textId="77777777" w:rsidR="003867DC" w:rsidRDefault="003867DC">
            <w:pPr>
              <w:jc w:val="right"/>
              <w:rPr>
                <w:rFonts w:ascii="Arial" w:hAnsi="Arial" w:cs="Arial"/>
                <w:sz w:val="16"/>
                <w:szCs w:val="16"/>
              </w:rPr>
            </w:pPr>
            <w:r>
              <w:rPr>
                <w:rFonts w:ascii="Arial" w:hAnsi="Arial" w:cs="Arial"/>
                <w:sz w:val="16"/>
                <w:szCs w:val="16"/>
              </w:rPr>
              <w:t>41%</w:t>
            </w:r>
          </w:p>
        </w:tc>
      </w:tr>
      <w:tr w:rsidR="003867DC" w14:paraId="1CB26911" w14:textId="77777777">
        <w:trPr>
          <w:trHeight w:val="255"/>
        </w:trPr>
        <w:tc>
          <w:tcPr>
            <w:tcW w:w="1809" w:type="dxa"/>
            <w:noWrap/>
          </w:tcPr>
          <w:p w14:paraId="183B9132" w14:textId="77777777" w:rsidR="003867DC" w:rsidRDefault="003867DC">
            <w:pPr>
              <w:rPr>
                <w:rFonts w:ascii="Arial" w:hAnsi="Arial" w:cs="Arial"/>
                <w:sz w:val="16"/>
                <w:szCs w:val="16"/>
              </w:rPr>
            </w:pPr>
            <w:r>
              <w:rPr>
                <w:rFonts w:ascii="Arial" w:hAnsi="Arial" w:cs="Arial"/>
                <w:sz w:val="16"/>
                <w:szCs w:val="16"/>
              </w:rPr>
              <w:t>Overseas overnight</w:t>
            </w:r>
          </w:p>
        </w:tc>
        <w:tc>
          <w:tcPr>
            <w:tcW w:w="1392" w:type="dxa"/>
            <w:noWrap/>
            <w:vAlign w:val="bottom"/>
          </w:tcPr>
          <w:p w14:paraId="403DF33F" w14:textId="77777777" w:rsidR="003867DC" w:rsidRDefault="003867DC">
            <w:pPr>
              <w:jc w:val="right"/>
              <w:rPr>
                <w:rFonts w:ascii="Arial" w:hAnsi="Arial" w:cs="Arial"/>
                <w:sz w:val="16"/>
                <w:szCs w:val="16"/>
              </w:rPr>
            </w:pPr>
            <w:r>
              <w:rPr>
                <w:rFonts w:ascii="Arial" w:hAnsi="Arial" w:cs="Arial"/>
                <w:sz w:val="16"/>
                <w:szCs w:val="16"/>
              </w:rPr>
              <w:t>75,656</w:t>
            </w:r>
          </w:p>
        </w:tc>
        <w:tc>
          <w:tcPr>
            <w:tcW w:w="1392" w:type="dxa"/>
            <w:noWrap/>
            <w:vAlign w:val="bottom"/>
          </w:tcPr>
          <w:p w14:paraId="23A987B0" w14:textId="77777777" w:rsidR="003867DC" w:rsidRDefault="003867DC">
            <w:pPr>
              <w:jc w:val="right"/>
              <w:rPr>
                <w:rFonts w:ascii="Arial" w:hAnsi="Arial" w:cs="Arial"/>
                <w:sz w:val="16"/>
                <w:szCs w:val="16"/>
              </w:rPr>
            </w:pPr>
            <w:r>
              <w:rPr>
                <w:rFonts w:ascii="Arial" w:hAnsi="Arial" w:cs="Arial"/>
                <w:sz w:val="16"/>
                <w:szCs w:val="16"/>
              </w:rPr>
              <w:t>1%</w:t>
            </w:r>
          </w:p>
        </w:tc>
        <w:tc>
          <w:tcPr>
            <w:tcW w:w="1392" w:type="dxa"/>
            <w:vAlign w:val="bottom"/>
          </w:tcPr>
          <w:p w14:paraId="39C72F93" w14:textId="77777777" w:rsidR="003867DC" w:rsidRDefault="003867DC">
            <w:pPr>
              <w:jc w:val="right"/>
              <w:rPr>
                <w:rFonts w:ascii="Arial" w:hAnsi="Arial" w:cs="Arial"/>
                <w:sz w:val="16"/>
                <w:szCs w:val="16"/>
              </w:rPr>
            </w:pPr>
            <w:r>
              <w:rPr>
                <w:rFonts w:ascii="Arial" w:hAnsi="Arial" w:cs="Arial"/>
                <w:sz w:val="16"/>
                <w:szCs w:val="16"/>
              </w:rPr>
              <w:t>£33,746,534</w:t>
            </w:r>
          </w:p>
        </w:tc>
        <w:tc>
          <w:tcPr>
            <w:tcW w:w="1392" w:type="dxa"/>
            <w:vAlign w:val="bottom"/>
          </w:tcPr>
          <w:p w14:paraId="2978DC91" w14:textId="77777777" w:rsidR="003867DC" w:rsidRDefault="003867DC">
            <w:pPr>
              <w:jc w:val="right"/>
              <w:rPr>
                <w:rFonts w:ascii="Arial" w:hAnsi="Arial" w:cs="Arial"/>
                <w:sz w:val="16"/>
                <w:szCs w:val="16"/>
              </w:rPr>
            </w:pPr>
            <w:r>
              <w:rPr>
                <w:rFonts w:ascii="Arial" w:hAnsi="Arial" w:cs="Arial"/>
                <w:sz w:val="16"/>
                <w:szCs w:val="16"/>
              </w:rPr>
              <w:t>10%</w:t>
            </w:r>
          </w:p>
        </w:tc>
      </w:tr>
      <w:tr w:rsidR="003867DC" w14:paraId="79E7A49B" w14:textId="77777777">
        <w:trPr>
          <w:trHeight w:val="255"/>
        </w:trPr>
        <w:tc>
          <w:tcPr>
            <w:tcW w:w="1809" w:type="dxa"/>
            <w:noWrap/>
          </w:tcPr>
          <w:p w14:paraId="0375621C" w14:textId="77777777" w:rsidR="003867DC" w:rsidRDefault="003867DC">
            <w:pPr>
              <w:rPr>
                <w:rFonts w:ascii="Arial" w:hAnsi="Arial" w:cs="Arial"/>
                <w:sz w:val="16"/>
                <w:szCs w:val="16"/>
              </w:rPr>
            </w:pPr>
            <w:r>
              <w:rPr>
                <w:rFonts w:ascii="Arial" w:hAnsi="Arial" w:cs="Arial"/>
                <w:sz w:val="16"/>
                <w:szCs w:val="16"/>
              </w:rPr>
              <w:t>Day trips</w:t>
            </w:r>
          </w:p>
        </w:tc>
        <w:tc>
          <w:tcPr>
            <w:tcW w:w="1392" w:type="dxa"/>
            <w:noWrap/>
            <w:vAlign w:val="bottom"/>
          </w:tcPr>
          <w:p w14:paraId="494170BD" w14:textId="77777777" w:rsidR="003867DC" w:rsidRDefault="003867DC">
            <w:pPr>
              <w:jc w:val="right"/>
              <w:rPr>
                <w:rFonts w:ascii="Arial" w:hAnsi="Arial" w:cs="Arial"/>
                <w:sz w:val="16"/>
                <w:szCs w:val="16"/>
              </w:rPr>
            </w:pPr>
            <w:r>
              <w:rPr>
                <w:rFonts w:ascii="Arial" w:hAnsi="Arial" w:cs="Arial"/>
                <w:sz w:val="16"/>
                <w:szCs w:val="16"/>
              </w:rPr>
              <w:t>5,448,000</w:t>
            </w:r>
          </w:p>
        </w:tc>
        <w:tc>
          <w:tcPr>
            <w:tcW w:w="1392" w:type="dxa"/>
            <w:noWrap/>
            <w:vAlign w:val="bottom"/>
          </w:tcPr>
          <w:p w14:paraId="6E8ECEB6" w14:textId="77777777" w:rsidR="003867DC" w:rsidRDefault="003867DC">
            <w:pPr>
              <w:jc w:val="right"/>
              <w:rPr>
                <w:rFonts w:ascii="Arial" w:hAnsi="Arial" w:cs="Arial"/>
                <w:sz w:val="16"/>
                <w:szCs w:val="16"/>
              </w:rPr>
            </w:pPr>
            <w:r>
              <w:rPr>
                <w:rFonts w:ascii="Arial" w:hAnsi="Arial" w:cs="Arial"/>
                <w:sz w:val="16"/>
                <w:szCs w:val="16"/>
              </w:rPr>
              <w:t>86%</w:t>
            </w:r>
          </w:p>
        </w:tc>
        <w:tc>
          <w:tcPr>
            <w:tcW w:w="1392" w:type="dxa"/>
            <w:vAlign w:val="bottom"/>
          </w:tcPr>
          <w:p w14:paraId="779D03F7" w14:textId="77777777" w:rsidR="003867DC" w:rsidRDefault="003867DC">
            <w:pPr>
              <w:jc w:val="right"/>
              <w:rPr>
                <w:rFonts w:ascii="Arial" w:hAnsi="Arial" w:cs="Arial"/>
                <w:sz w:val="16"/>
                <w:szCs w:val="16"/>
              </w:rPr>
            </w:pPr>
            <w:r>
              <w:rPr>
                <w:rFonts w:ascii="Arial" w:hAnsi="Arial" w:cs="Arial"/>
                <w:sz w:val="16"/>
                <w:szCs w:val="16"/>
              </w:rPr>
              <w:t>£176,770,000</w:t>
            </w:r>
          </w:p>
        </w:tc>
        <w:tc>
          <w:tcPr>
            <w:tcW w:w="1392" w:type="dxa"/>
            <w:vAlign w:val="bottom"/>
          </w:tcPr>
          <w:p w14:paraId="5DAE11A4" w14:textId="77777777" w:rsidR="003867DC" w:rsidRDefault="003867DC">
            <w:pPr>
              <w:jc w:val="right"/>
              <w:rPr>
                <w:rFonts w:ascii="Arial" w:hAnsi="Arial" w:cs="Arial"/>
                <w:sz w:val="16"/>
                <w:szCs w:val="16"/>
              </w:rPr>
            </w:pPr>
            <w:r>
              <w:rPr>
                <w:rFonts w:ascii="Arial" w:hAnsi="Arial" w:cs="Arial"/>
                <w:sz w:val="16"/>
                <w:szCs w:val="16"/>
              </w:rPr>
              <w:t>50%</w:t>
            </w:r>
          </w:p>
        </w:tc>
      </w:tr>
      <w:tr w:rsidR="003867DC" w14:paraId="0B53A439" w14:textId="77777777">
        <w:trPr>
          <w:trHeight w:val="255"/>
        </w:trPr>
        <w:tc>
          <w:tcPr>
            <w:tcW w:w="1809" w:type="dxa"/>
            <w:noWrap/>
          </w:tcPr>
          <w:p w14:paraId="46A2BAF4" w14:textId="77777777" w:rsidR="003867DC" w:rsidRDefault="003867DC">
            <w:pPr>
              <w:rPr>
                <w:rFonts w:ascii="Arial" w:hAnsi="Arial" w:cs="Arial"/>
                <w:sz w:val="16"/>
                <w:szCs w:val="16"/>
              </w:rPr>
            </w:pPr>
            <w:r>
              <w:rPr>
                <w:rFonts w:ascii="Arial" w:hAnsi="Arial" w:cs="Arial"/>
                <w:sz w:val="16"/>
                <w:szCs w:val="16"/>
              </w:rPr>
              <w:t>2009</w:t>
            </w:r>
          </w:p>
        </w:tc>
        <w:tc>
          <w:tcPr>
            <w:tcW w:w="1392" w:type="dxa"/>
            <w:noWrap/>
            <w:vAlign w:val="bottom"/>
          </w:tcPr>
          <w:p w14:paraId="6BEB0B2A" w14:textId="77777777" w:rsidR="003867DC" w:rsidRDefault="003867DC">
            <w:pPr>
              <w:jc w:val="right"/>
              <w:rPr>
                <w:rFonts w:ascii="Arial" w:hAnsi="Arial" w:cs="Arial"/>
                <w:sz w:val="16"/>
                <w:szCs w:val="16"/>
              </w:rPr>
            </w:pPr>
            <w:r>
              <w:rPr>
                <w:rFonts w:ascii="Arial" w:hAnsi="Arial" w:cs="Arial"/>
                <w:sz w:val="16"/>
                <w:szCs w:val="16"/>
              </w:rPr>
              <w:t>6,340,287</w:t>
            </w:r>
          </w:p>
        </w:tc>
        <w:tc>
          <w:tcPr>
            <w:tcW w:w="1392" w:type="dxa"/>
            <w:noWrap/>
            <w:vAlign w:val="bottom"/>
          </w:tcPr>
          <w:p w14:paraId="33183302" w14:textId="77777777" w:rsidR="003867DC" w:rsidRDefault="003867DC">
            <w:pPr>
              <w:rPr>
                <w:rFonts w:ascii="Arial" w:hAnsi="Arial" w:cs="Arial"/>
                <w:sz w:val="16"/>
                <w:szCs w:val="16"/>
              </w:rPr>
            </w:pPr>
            <w:r>
              <w:rPr>
                <w:rFonts w:ascii="Arial" w:hAnsi="Arial" w:cs="Arial"/>
                <w:sz w:val="16"/>
                <w:szCs w:val="16"/>
              </w:rPr>
              <w:t> </w:t>
            </w:r>
          </w:p>
        </w:tc>
        <w:tc>
          <w:tcPr>
            <w:tcW w:w="1392" w:type="dxa"/>
            <w:vAlign w:val="bottom"/>
          </w:tcPr>
          <w:p w14:paraId="4269AB2B" w14:textId="77777777" w:rsidR="003867DC" w:rsidRDefault="003867DC">
            <w:pPr>
              <w:jc w:val="right"/>
              <w:rPr>
                <w:rFonts w:ascii="Arial" w:hAnsi="Arial" w:cs="Arial"/>
                <w:sz w:val="16"/>
                <w:szCs w:val="16"/>
              </w:rPr>
            </w:pPr>
            <w:r>
              <w:rPr>
                <w:rFonts w:ascii="Arial" w:hAnsi="Arial" w:cs="Arial"/>
                <w:sz w:val="16"/>
                <w:szCs w:val="16"/>
              </w:rPr>
              <w:t>£354,333,920</w:t>
            </w:r>
          </w:p>
        </w:tc>
        <w:tc>
          <w:tcPr>
            <w:tcW w:w="1392" w:type="dxa"/>
            <w:vAlign w:val="bottom"/>
          </w:tcPr>
          <w:p w14:paraId="6AD8697C" w14:textId="77777777" w:rsidR="003867DC" w:rsidRDefault="003867DC">
            <w:pPr>
              <w:rPr>
                <w:rFonts w:ascii="Arial" w:hAnsi="Arial" w:cs="Arial"/>
              </w:rPr>
            </w:pPr>
            <w:r>
              <w:rPr>
                <w:rFonts w:ascii="Arial" w:hAnsi="Arial" w:cs="Arial"/>
              </w:rPr>
              <w:t> </w:t>
            </w:r>
          </w:p>
        </w:tc>
      </w:tr>
    </w:tbl>
    <w:p w14:paraId="22CFE105" w14:textId="77777777" w:rsidR="003867DC" w:rsidRDefault="003867DC">
      <w:pPr>
        <w:rPr>
          <w:rFonts w:ascii="Arial" w:hAnsi="Arial" w:cs="Arial"/>
          <w:b/>
          <w:snapToGrid w:val="0"/>
          <w:sz w:val="16"/>
          <w:szCs w:val="16"/>
        </w:rPr>
      </w:pPr>
    </w:p>
    <w:p w14:paraId="1BF84D24" w14:textId="77777777" w:rsidR="003867DC" w:rsidRDefault="003867DC">
      <w:pPr>
        <w:rPr>
          <w:rFonts w:ascii="Arial" w:hAnsi="Arial" w:cs="Arial"/>
          <w:b/>
          <w:snapToGrid w:val="0"/>
          <w:sz w:val="16"/>
          <w:szCs w:val="16"/>
        </w:rPr>
      </w:pPr>
    </w:p>
    <w:p w14:paraId="1FB42D21" w14:textId="77777777" w:rsidR="003867DC" w:rsidRDefault="003867DC">
      <w:pPr>
        <w:rPr>
          <w:rFonts w:ascii="Arial" w:hAnsi="Arial" w:cs="Arial"/>
          <w:b/>
          <w:sz w:val="16"/>
          <w:szCs w:val="16"/>
        </w:rPr>
      </w:pPr>
      <w:r>
        <w:rPr>
          <w:rFonts w:ascii="Arial" w:hAnsi="Arial" w:cs="Arial"/>
          <w:b/>
          <w:snapToGrid w:val="0"/>
          <w:sz w:val="16"/>
          <w:szCs w:val="16"/>
        </w:rPr>
        <w:t xml:space="preserve">Table 9: Breakdown of expenditure associated with </w:t>
      </w:r>
      <w:proofErr w:type="gramStart"/>
      <w:r>
        <w:rPr>
          <w:rFonts w:ascii="Arial" w:hAnsi="Arial" w:cs="Arial"/>
          <w:b/>
          <w:snapToGrid w:val="0"/>
          <w:sz w:val="16"/>
          <w:szCs w:val="16"/>
        </w:rPr>
        <w:t>trips</w:t>
      </w:r>
      <w:proofErr w:type="gramEnd"/>
    </w:p>
    <w:tbl>
      <w:tblPr>
        <w:tblW w:w="903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90"/>
        <w:gridCol w:w="1134"/>
        <w:gridCol w:w="1134"/>
        <w:gridCol w:w="1134"/>
        <w:gridCol w:w="1134"/>
        <w:gridCol w:w="1134"/>
        <w:gridCol w:w="1212"/>
        <w:gridCol w:w="567"/>
      </w:tblGrid>
      <w:tr w:rsidR="003867DC" w14:paraId="0AECA10F" w14:textId="77777777">
        <w:trPr>
          <w:trHeight w:val="337"/>
        </w:trPr>
        <w:tc>
          <w:tcPr>
            <w:tcW w:w="1590" w:type="dxa"/>
          </w:tcPr>
          <w:p w14:paraId="5E3416AA" w14:textId="77777777" w:rsidR="003867DC" w:rsidRDefault="003867DC">
            <w:pPr>
              <w:jc w:val="right"/>
              <w:rPr>
                <w:rFonts w:ascii="Arial" w:hAnsi="Arial" w:cs="Arial"/>
                <w:caps/>
                <w:snapToGrid w:val="0"/>
                <w:sz w:val="16"/>
                <w:szCs w:val="16"/>
              </w:rPr>
            </w:pPr>
          </w:p>
        </w:tc>
        <w:tc>
          <w:tcPr>
            <w:tcW w:w="1134" w:type="dxa"/>
          </w:tcPr>
          <w:p w14:paraId="0F566322" w14:textId="77777777" w:rsidR="003867DC" w:rsidRDefault="003867DC">
            <w:pPr>
              <w:jc w:val="right"/>
              <w:rPr>
                <w:rFonts w:ascii="Arial" w:hAnsi="Arial" w:cs="Arial"/>
                <w:snapToGrid w:val="0"/>
                <w:sz w:val="16"/>
                <w:szCs w:val="16"/>
              </w:rPr>
            </w:pPr>
            <w:r>
              <w:rPr>
                <w:rFonts w:ascii="Arial" w:hAnsi="Arial" w:cs="Arial"/>
                <w:snapToGrid w:val="0"/>
                <w:sz w:val="16"/>
                <w:szCs w:val="16"/>
              </w:rPr>
              <w:t>Accomm.</w:t>
            </w:r>
          </w:p>
        </w:tc>
        <w:tc>
          <w:tcPr>
            <w:tcW w:w="1134" w:type="dxa"/>
          </w:tcPr>
          <w:p w14:paraId="0025CDFF" w14:textId="77777777" w:rsidR="003867DC" w:rsidRDefault="003867DC">
            <w:pPr>
              <w:jc w:val="right"/>
              <w:rPr>
                <w:rFonts w:ascii="Arial" w:hAnsi="Arial" w:cs="Arial"/>
                <w:snapToGrid w:val="0"/>
                <w:sz w:val="16"/>
                <w:szCs w:val="16"/>
              </w:rPr>
            </w:pPr>
            <w:r>
              <w:rPr>
                <w:rFonts w:ascii="Arial" w:hAnsi="Arial" w:cs="Arial"/>
                <w:snapToGrid w:val="0"/>
                <w:sz w:val="16"/>
                <w:szCs w:val="16"/>
              </w:rPr>
              <w:t>Shopping</w:t>
            </w:r>
          </w:p>
        </w:tc>
        <w:tc>
          <w:tcPr>
            <w:tcW w:w="1134" w:type="dxa"/>
          </w:tcPr>
          <w:p w14:paraId="455C5D6B" w14:textId="77777777" w:rsidR="003867DC" w:rsidRDefault="003867DC">
            <w:pPr>
              <w:jc w:val="right"/>
              <w:rPr>
                <w:rFonts w:ascii="Arial" w:hAnsi="Arial" w:cs="Arial"/>
                <w:snapToGrid w:val="0"/>
                <w:sz w:val="16"/>
                <w:szCs w:val="16"/>
              </w:rPr>
            </w:pPr>
            <w:r>
              <w:rPr>
                <w:rFonts w:ascii="Arial" w:hAnsi="Arial" w:cs="Arial"/>
                <w:snapToGrid w:val="0"/>
                <w:sz w:val="16"/>
                <w:szCs w:val="16"/>
              </w:rPr>
              <w:t>Food and drink</w:t>
            </w:r>
          </w:p>
        </w:tc>
        <w:tc>
          <w:tcPr>
            <w:tcW w:w="1134" w:type="dxa"/>
          </w:tcPr>
          <w:p w14:paraId="0378AB0B" w14:textId="77777777" w:rsidR="003867DC" w:rsidRDefault="003867DC">
            <w:pPr>
              <w:jc w:val="right"/>
              <w:rPr>
                <w:rFonts w:ascii="Arial" w:hAnsi="Arial" w:cs="Arial"/>
                <w:snapToGrid w:val="0"/>
                <w:sz w:val="16"/>
                <w:szCs w:val="16"/>
              </w:rPr>
            </w:pPr>
            <w:r>
              <w:rPr>
                <w:rFonts w:ascii="Arial" w:hAnsi="Arial" w:cs="Arial"/>
                <w:snapToGrid w:val="0"/>
                <w:sz w:val="16"/>
                <w:szCs w:val="16"/>
              </w:rPr>
              <w:t>Attractions/</w:t>
            </w:r>
          </w:p>
          <w:p w14:paraId="47466657" w14:textId="77777777" w:rsidR="003867DC" w:rsidRDefault="003867DC">
            <w:pPr>
              <w:jc w:val="right"/>
              <w:rPr>
                <w:rFonts w:ascii="Arial" w:hAnsi="Arial" w:cs="Arial"/>
                <w:snapToGrid w:val="0"/>
                <w:sz w:val="16"/>
                <w:szCs w:val="16"/>
              </w:rPr>
            </w:pPr>
            <w:r>
              <w:rPr>
                <w:rFonts w:ascii="Arial" w:hAnsi="Arial" w:cs="Arial"/>
                <w:snapToGrid w:val="0"/>
                <w:sz w:val="16"/>
                <w:szCs w:val="16"/>
              </w:rPr>
              <w:t>entertain.</w:t>
            </w:r>
          </w:p>
        </w:tc>
        <w:tc>
          <w:tcPr>
            <w:tcW w:w="1134" w:type="dxa"/>
          </w:tcPr>
          <w:p w14:paraId="72D0EAEC" w14:textId="77777777" w:rsidR="003867DC" w:rsidRDefault="003867DC">
            <w:pPr>
              <w:jc w:val="right"/>
              <w:rPr>
                <w:rFonts w:ascii="Arial" w:hAnsi="Arial" w:cs="Arial"/>
                <w:snapToGrid w:val="0"/>
                <w:sz w:val="16"/>
                <w:szCs w:val="16"/>
              </w:rPr>
            </w:pPr>
            <w:r>
              <w:rPr>
                <w:rFonts w:ascii="Arial" w:hAnsi="Arial" w:cs="Arial"/>
                <w:snapToGrid w:val="0"/>
                <w:sz w:val="16"/>
                <w:szCs w:val="16"/>
              </w:rPr>
              <w:t>Travel</w:t>
            </w:r>
          </w:p>
        </w:tc>
        <w:tc>
          <w:tcPr>
            <w:tcW w:w="1212" w:type="dxa"/>
          </w:tcPr>
          <w:p w14:paraId="53D15F56" w14:textId="77777777" w:rsidR="003867DC" w:rsidRDefault="003867DC">
            <w:pPr>
              <w:jc w:val="right"/>
              <w:rPr>
                <w:rFonts w:ascii="Arial" w:hAnsi="Arial" w:cs="Arial"/>
                <w:snapToGrid w:val="0"/>
                <w:sz w:val="16"/>
                <w:szCs w:val="16"/>
              </w:rPr>
            </w:pPr>
            <w:r>
              <w:rPr>
                <w:rFonts w:ascii="Arial" w:hAnsi="Arial" w:cs="Arial"/>
                <w:snapToGrid w:val="0"/>
                <w:sz w:val="16"/>
                <w:szCs w:val="16"/>
              </w:rPr>
              <w:t>Total</w:t>
            </w:r>
          </w:p>
        </w:tc>
        <w:tc>
          <w:tcPr>
            <w:tcW w:w="567" w:type="dxa"/>
          </w:tcPr>
          <w:p w14:paraId="22434CF9" w14:textId="77777777" w:rsidR="003867DC" w:rsidRDefault="003867DC">
            <w:pPr>
              <w:jc w:val="right"/>
              <w:rPr>
                <w:rFonts w:ascii="Arial" w:hAnsi="Arial" w:cs="Arial"/>
                <w:snapToGrid w:val="0"/>
                <w:sz w:val="16"/>
                <w:szCs w:val="16"/>
              </w:rPr>
            </w:pPr>
            <w:r>
              <w:rPr>
                <w:rFonts w:ascii="Arial" w:hAnsi="Arial" w:cs="Arial"/>
                <w:snapToGrid w:val="0"/>
                <w:sz w:val="16"/>
                <w:szCs w:val="16"/>
              </w:rPr>
              <w:t>%</w:t>
            </w:r>
          </w:p>
        </w:tc>
      </w:tr>
      <w:tr w:rsidR="003867DC" w14:paraId="0E1998C8" w14:textId="77777777">
        <w:trPr>
          <w:trHeight w:val="144"/>
        </w:trPr>
        <w:tc>
          <w:tcPr>
            <w:tcW w:w="1590" w:type="dxa"/>
          </w:tcPr>
          <w:p w14:paraId="32EB838F" w14:textId="77777777" w:rsidR="003867DC" w:rsidRDefault="003867DC">
            <w:pPr>
              <w:rPr>
                <w:rFonts w:ascii="Arial" w:hAnsi="Arial" w:cs="Arial"/>
                <w:snapToGrid w:val="0"/>
                <w:sz w:val="16"/>
                <w:szCs w:val="16"/>
              </w:rPr>
            </w:pPr>
            <w:r>
              <w:rPr>
                <w:rFonts w:ascii="Arial" w:hAnsi="Arial" w:cs="Arial"/>
                <w:snapToGrid w:val="0"/>
                <w:sz w:val="16"/>
                <w:szCs w:val="16"/>
              </w:rPr>
              <w:t>UK Tourists</w:t>
            </w:r>
          </w:p>
        </w:tc>
        <w:tc>
          <w:tcPr>
            <w:tcW w:w="1134" w:type="dxa"/>
            <w:vAlign w:val="bottom"/>
          </w:tcPr>
          <w:p w14:paraId="1022C6E4" w14:textId="77777777" w:rsidR="003867DC" w:rsidRDefault="003867DC">
            <w:pPr>
              <w:jc w:val="right"/>
              <w:rPr>
                <w:rFonts w:ascii="Arial" w:hAnsi="Arial" w:cs="Arial"/>
                <w:sz w:val="16"/>
                <w:szCs w:val="16"/>
              </w:rPr>
            </w:pPr>
            <w:r>
              <w:rPr>
                <w:rFonts w:ascii="Arial" w:hAnsi="Arial" w:cs="Arial"/>
                <w:sz w:val="16"/>
                <w:szCs w:val="16"/>
              </w:rPr>
              <w:t>£46,626,000</w:t>
            </w:r>
          </w:p>
        </w:tc>
        <w:tc>
          <w:tcPr>
            <w:tcW w:w="1134" w:type="dxa"/>
            <w:vAlign w:val="bottom"/>
          </w:tcPr>
          <w:p w14:paraId="2134C650" w14:textId="77777777" w:rsidR="003867DC" w:rsidRDefault="003867DC">
            <w:pPr>
              <w:jc w:val="right"/>
              <w:rPr>
                <w:rFonts w:ascii="Arial" w:hAnsi="Arial" w:cs="Arial"/>
                <w:sz w:val="16"/>
                <w:szCs w:val="16"/>
              </w:rPr>
            </w:pPr>
            <w:r>
              <w:rPr>
                <w:rFonts w:ascii="Arial" w:hAnsi="Arial" w:cs="Arial"/>
                <w:sz w:val="16"/>
                <w:szCs w:val="16"/>
              </w:rPr>
              <w:t>£24,484,000</w:t>
            </w:r>
          </w:p>
        </w:tc>
        <w:tc>
          <w:tcPr>
            <w:tcW w:w="1134" w:type="dxa"/>
            <w:vAlign w:val="bottom"/>
          </w:tcPr>
          <w:p w14:paraId="00A8A85C" w14:textId="77777777" w:rsidR="003867DC" w:rsidRDefault="003867DC">
            <w:pPr>
              <w:jc w:val="right"/>
              <w:rPr>
                <w:rFonts w:ascii="Arial" w:hAnsi="Arial" w:cs="Arial"/>
                <w:sz w:val="16"/>
                <w:szCs w:val="16"/>
              </w:rPr>
            </w:pPr>
            <w:r>
              <w:rPr>
                <w:rFonts w:ascii="Arial" w:hAnsi="Arial" w:cs="Arial"/>
                <w:sz w:val="16"/>
                <w:szCs w:val="16"/>
              </w:rPr>
              <w:t>£32,586,000</w:t>
            </w:r>
          </w:p>
        </w:tc>
        <w:tc>
          <w:tcPr>
            <w:tcW w:w="1134" w:type="dxa"/>
            <w:vAlign w:val="bottom"/>
          </w:tcPr>
          <w:p w14:paraId="614F74DC" w14:textId="77777777" w:rsidR="003867DC" w:rsidRDefault="003867DC">
            <w:pPr>
              <w:jc w:val="right"/>
              <w:rPr>
                <w:rFonts w:ascii="Arial" w:hAnsi="Arial" w:cs="Arial"/>
                <w:sz w:val="16"/>
                <w:szCs w:val="16"/>
              </w:rPr>
            </w:pPr>
            <w:r>
              <w:rPr>
                <w:rFonts w:ascii="Arial" w:hAnsi="Arial" w:cs="Arial"/>
                <w:sz w:val="16"/>
                <w:szCs w:val="16"/>
              </w:rPr>
              <w:t>£15,097,000</w:t>
            </w:r>
          </w:p>
        </w:tc>
        <w:tc>
          <w:tcPr>
            <w:tcW w:w="1134" w:type="dxa"/>
            <w:vAlign w:val="bottom"/>
          </w:tcPr>
          <w:p w14:paraId="404318E7" w14:textId="77777777" w:rsidR="003867DC" w:rsidRDefault="003867DC">
            <w:pPr>
              <w:jc w:val="right"/>
              <w:rPr>
                <w:rFonts w:ascii="Arial" w:hAnsi="Arial" w:cs="Arial"/>
                <w:sz w:val="16"/>
                <w:szCs w:val="16"/>
              </w:rPr>
            </w:pPr>
            <w:r>
              <w:rPr>
                <w:rFonts w:ascii="Arial" w:hAnsi="Arial" w:cs="Arial"/>
                <w:sz w:val="16"/>
                <w:szCs w:val="16"/>
              </w:rPr>
              <w:t>£25,025,000</w:t>
            </w:r>
          </w:p>
        </w:tc>
        <w:tc>
          <w:tcPr>
            <w:tcW w:w="1212" w:type="dxa"/>
            <w:vAlign w:val="bottom"/>
          </w:tcPr>
          <w:p w14:paraId="691F3A52" w14:textId="77777777" w:rsidR="003867DC" w:rsidRDefault="003867DC">
            <w:pPr>
              <w:jc w:val="right"/>
              <w:rPr>
                <w:rFonts w:ascii="Arial" w:hAnsi="Arial" w:cs="Arial"/>
                <w:sz w:val="16"/>
                <w:szCs w:val="16"/>
              </w:rPr>
            </w:pPr>
            <w:r>
              <w:rPr>
                <w:rFonts w:ascii="Arial" w:hAnsi="Arial" w:cs="Arial"/>
                <w:sz w:val="16"/>
                <w:szCs w:val="16"/>
              </w:rPr>
              <w:t>£143,818,000</w:t>
            </w:r>
          </w:p>
        </w:tc>
        <w:tc>
          <w:tcPr>
            <w:tcW w:w="567" w:type="dxa"/>
            <w:vAlign w:val="bottom"/>
          </w:tcPr>
          <w:p w14:paraId="6E0D44E9" w14:textId="77777777" w:rsidR="003867DC" w:rsidRDefault="003867DC">
            <w:pPr>
              <w:jc w:val="right"/>
              <w:rPr>
                <w:rFonts w:ascii="Arial" w:hAnsi="Arial" w:cs="Arial"/>
                <w:sz w:val="16"/>
                <w:szCs w:val="16"/>
              </w:rPr>
            </w:pPr>
            <w:r>
              <w:rPr>
                <w:rFonts w:ascii="Arial" w:hAnsi="Arial" w:cs="Arial"/>
                <w:sz w:val="16"/>
                <w:szCs w:val="16"/>
              </w:rPr>
              <w:t>41%</w:t>
            </w:r>
          </w:p>
        </w:tc>
      </w:tr>
      <w:tr w:rsidR="003867DC" w14:paraId="57C86FAF" w14:textId="77777777">
        <w:trPr>
          <w:trHeight w:val="144"/>
        </w:trPr>
        <w:tc>
          <w:tcPr>
            <w:tcW w:w="1590" w:type="dxa"/>
          </w:tcPr>
          <w:p w14:paraId="0706E722" w14:textId="77777777" w:rsidR="003867DC" w:rsidRDefault="003867DC">
            <w:pPr>
              <w:rPr>
                <w:rFonts w:ascii="Arial" w:hAnsi="Arial" w:cs="Arial"/>
                <w:snapToGrid w:val="0"/>
                <w:sz w:val="16"/>
                <w:szCs w:val="16"/>
              </w:rPr>
            </w:pPr>
            <w:r>
              <w:rPr>
                <w:rFonts w:ascii="Arial" w:hAnsi="Arial" w:cs="Arial"/>
                <w:snapToGrid w:val="0"/>
                <w:sz w:val="16"/>
                <w:szCs w:val="16"/>
              </w:rPr>
              <w:t>Overseas tourists</w:t>
            </w:r>
          </w:p>
        </w:tc>
        <w:tc>
          <w:tcPr>
            <w:tcW w:w="1134" w:type="dxa"/>
            <w:vAlign w:val="bottom"/>
          </w:tcPr>
          <w:p w14:paraId="2EDDB8DA" w14:textId="77777777" w:rsidR="003867DC" w:rsidRDefault="003867DC">
            <w:pPr>
              <w:jc w:val="right"/>
              <w:rPr>
                <w:rFonts w:ascii="Arial" w:hAnsi="Arial" w:cs="Arial"/>
                <w:sz w:val="16"/>
                <w:szCs w:val="16"/>
              </w:rPr>
            </w:pPr>
            <w:r>
              <w:rPr>
                <w:rFonts w:ascii="Arial" w:hAnsi="Arial" w:cs="Arial"/>
                <w:sz w:val="16"/>
                <w:szCs w:val="16"/>
              </w:rPr>
              <w:t>£10,509,000</w:t>
            </w:r>
          </w:p>
        </w:tc>
        <w:tc>
          <w:tcPr>
            <w:tcW w:w="1134" w:type="dxa"/>
            <w:vAlign w:val="bottom"/>
          </w:tcPr>
          <w:p w14:paraId="0B095133" w14:textId="77777777" w:rsidR="003867DC" w:rsidRDefault="003867DC">
            <w:pPr>
              <w:jc w:val="right"/>
              <w:rPr>
                <w:rFonts w:ascii="Arial" w:hAnsi="Arial" w:cs="Arial"/>
                <w:sz w:val="16"/>
                <w:szCs w:val="16"/>
              </w:rPr>
            </w:pPr>
            <w:r>
              <w:rPr>
                <w:rFonts w:ascii="Arial" w:hAnsi="Arial" w:cs="Arial"/>
                <w:sz w:val="16"/>
                <w:szCs w:val="16"/>
              </w:rPr>
              <w:t>£9,282,000</w:t>
            </w:r>
          </w:p>
        </w:tc>
        <w:tc>
          <w:tcPr>
            <w:tcW w:w="1134" w:type="dxa"/>
            <w:vAlign w:val="bottom"/>
          </w:tcPr>
          <w:p w14:paraId="7F7CC85F" w14:textId="77777777" w:rsidR="003867DC" w:rsidRDefault="003867DC">
            <w:pPr>
              <w:jc w:val="right"/>
              <w:rPr>
                <w:rFonts w:ascii="Arial" w:hAnsi="Arial" w:cs="Arial"/>
                <w:sz w:val="16"/>
                <w:szCs w:val="16"/>
              </w:rPr>
            </w:pPr>
            <w:r>
              <w:rPr>
                <w:rFonts w:ascii="Arial" w:hAnsi="Arial" w:cs="Arial"/>
                <w:sz w:val="16"/>
                <w:szCs w:val="16"/>
              </w:rPr>
              <w:t>£7,263,000</w:t>
            </w:r>
          </w:p>
        </w:tc>
        <w:tc>
          <w:tcPr>
            <w:tcW w:w="1134" w:type="dxa"/>
            <w:vAlign w:val="bottom"/>
          </w:tcPr>
          <w:p w14:paraId="711FE336" w14:textId="77777777" w:rsidR="003867DC" w:rsidRDefault="003867DC">
            <w:pPr>
              <w:jc w:val="right"/>
              <w:rPr>
                <w:rFonts w:ascii="Arial" w:hAnsi="Arial" w:cs="Arial"/>
                <w:sz w:val="16"/>
                <w:szCs w:val="16"/>
              </w:rPr>
            </w:pPr>
            <w:r>
              <w:rPr>
                <w:rFonts w:ascii="Arial" w:hAnsi="Arial" w:cs="Arial"/>
                <w:sz w:val="16"/>
                <w:szCs w:val="16"/>
              </w:rPr>
              <w:t>£3,483,000</w:t>
            </w:r>
          </w:p>
        </w:tc>
        <w:tc>
          <w:tcPr>
            <w:tcW w:w="1134" w:type="dxa"/>
            <w:vAlign w:val="bottom"/>
          </w:tcPr>
          <w:p w14:paraId="6F5C94D0" w14:textId="77777777" w:rsidR="003867DC" w:rsidRDefault="003867DC">
            <w:pPr>
              <w:jc w:val="right"/>
              <w:rPr>
                <w:rFonts w:ascii="Arial" w:hAnsi="Arial" w:cs="Arial"/>
                <w:sz w:val="16"/>
                <w:szCs w:val="16"/>
              </w:rPr>
            </w:pPr>
            <w:r>
              <w:rPr>
                <w:rFonts w:ascii="Arial" w:hAnsi="Arial" w:cs="Arial"/>
                <w:sz w:val="16"/>
                <w:szCs w:val="16"/>
              </w:rPr>
              <w:t>£3,210,000</w:t>
            </w:r>
          </w:p>
        </w:tc>
        <w:tc>
          <w:tcPr>
            <w:tcW w:w="1212" w:type="dxa"/>
            <w:vAlign w:val="bottom"/>
          </w:tcPr>
          <w:p w14:paraId="4DC5D5B0" w14:textId="77777777" w:rsidR="003867DC" w:rsidRDefault="003867DC">
            <w:pPr>
              <w:jc w:val="right"/>
              <w:rPr>
                <w:rFonts w:ascii="Arial" w:hAnsi="Arial" w:cs="Arial"/>
                <w:sz w:val="16"/>
                <w:szCs w:val="16"/>
              </w:rPr>
            </w:pPr>
            <w:r>
              <w:rPr>
                <w:rFonts w:ascii="Arial" w:hAnsi="Arial" w:cs="Arial"/>
                <w:sz w:val="16"/>
                <w:szCs w:val="16"/>
              </w:rPr>
              <w:t>£33,747,000</w:t>
            </w:r>
          </w:p>
        </w:tc>
        <w:tc>
          <w:tcPr>
            <w:tcW w:w="567" w:type="dxa"/>
            <w:vAlign w:val="bottom"/>
          </w:tcPr>
          <w:p w14:paraId="39A3B0F5" w14:textId="77777777" w:rsidR="003867DC" w:rsidRDefault="003867DC">
            <w:pPr>
              <w:jc w:val="right"/>
              <w:rPr>
                <w:rFonts w:ascii="Arial" w:hAnsi="Arial" w:cs="Arial"/>
                <w:sz w:val="16"/>
                <w:szCs w:val="16"/>
              </w:rPr>
            </w:pPr>
            <w:r>
              <w:rPr>
                <w:rFonts w:ascii="Arial" w:hAnsi="Arial" w:cs="Arial"/>
                <w:sz w:val="16"/>
                <w:szCs w:val="16"/>
              </w:rPr>
              <w:t>10%</w:t>
            </w:r>
          </w:p>
        </w:tc>
      </w:tr>
      <w:tr w:rsidR="003867DC" w14:paraId="0F95D82F" w14:textId="77777777">
        <w:trPr>
          <w:trHeight w:val="144"/>
        </w:trPr>
        <w:tc>
          <w:tcPr>
            <w:tcW w:w="1590" w:type="dxa"/>
          </w:tcPr>
          <w:p w14:paraId="3F716DC2" w14:textId="77777777" w:rsidR="003867DC" w:rsidRDefault="003867DC">
            <w:pPr>
              <w:rPr>
                <w:rFonts w:ascii="Arial" w:hAnsi="Arial" w:cs="Arial"/>
                <w:snapToGrid w:val="0"/>
                <w:sz w:val="16"/>
                <w:szCs w:val="16"/>
              </w:rPr>
            </w:pPr>
            <w:r>
              <w:rPr>
                <w:rFonts w:ascii="Arial" w:hAnsi="Arial" w:cs="Arial"/>
                <w:snapToGrid w:val="0"/>
                <w:sz w:val="16"/>
                <w:szCs w:val="16"/>
              </w:rPr>
              <w:t>Total</w:t>
            </w:r>
          </w:p>
        </w:tc>
        <w:tc>
          <w:tcPr>
            <w:tcW w:w="1134" w:type="dxa"/>
            <w:vAlign w:val="bottom"/>
          </w:tcPr>
          <w:p w14:paraId="7D8C7581" w14:textId="77777777" w:rsidR="003867DC" w:rsidRDefault="003867DC">
            <w:pPr>
              <w:jc w:val="right"/>
              <w:rPr>
                <w:rFonts w:ascii="Arial" w:hAnsi="Arial" w:cs="Arial"/>
                <w:sz w:val="16"/>
                <w:szCs w:val="16"/>
              </w:rPr>
            </w:pPr>
            <w:r>
              <w:rPr>
                <w:rFonts w:ascii="Arial" w:hAnsi="Arial" w:cs="Arial"/>
                <w:sz w:val="16"/>
                <w:szCs w:val="16"/>
              </w:rPr>
              <w:t>£57,135,000</w:t>
            </w:r>
          </w:p>
        </w:tc>
        <w:tc>
          <w:tcPr>
            <w:tcW w:w="1134" w:type="dxa"/>
            <w:vAlign w:val="bottom"/>
          </w:tcPr>
          <w:p w14:paraId="1084C163" w14:textId="77777777" w:rsidR="003867DC" w:rsidRDefault="003867DC">
            <w:pPr>
              <w:jc w:val="right"/>
              <w:rPr>
                <w:rFonts w:ascii="Arial" w:hAnsi="Arial" w:cs="Arial"/>
                <w:sz w:val="16"/>
                <w:szCs w:val="16"/>
              </w:rPr>
            </w:pPr>
            <w:r>
              <w:rPr>
                <w:rFonts w:ascii="Arial" w:hAnsi="Arial" w:cs="Arial"/>
                <w:sz w:val="16"/>
                <w:szCs w:val="16"/>
              </w:rPr>
              <w:t>£33,766,000</w:t>
            </w:r>
          </w:p>
        </w:tc>
        <w:tc>
          <w:tcPr>
            <w:tcW w:w="1134" w:type="dxa"/>
            <w:vAlign w:val="bottom"/>
          </w:tcPr>
          <w:p w14:paraId="4FFBBF9E" w14:textId="77777777" w:rsidR="003867DC" w:rsidRDefault="003867DC">
            <w:pPr>
              <w:jc w:val="right"/>
              <w:rPr>
                <w:rFonts w:ascii="Arial" w:hAnsi="Arial" w:cs="Arial"/>
                <w:sz w:val="16"/>
                <w:szCs w:val="16"/>
              </w:rPr>
            </w:pPr>
            <w:r>
              <w:rPr>
                <w:rFonts w:ascii="Arial" w:hAnsi="Arial" w:cs="Arial"/>
                <w:sz w:val="16"/>
                <w:szCs w:val="16"/>
              </w:rPr>
              <w:t>£39,849,000</w:t>
            </w:r>
          </w:p>
        </w:tc>
        <w:tc>
          <w:tcPr>
            <w:tcW w:w="1134" w:type="dxa"/>
            <w:vAlign w:val="bottom"/>
          </w:tcPr>
          <w:p w14:paraId="07F2E346" w14:textId="77777777" w:rsidR="003867DC" w:rsidRDefault="003867DC">
            <w:pPr>
              <w:jc w:val="right"/>
              <w:rPr>
                <w:rFonts w:ascii="Arial" w:hAnsi="Arial" w:cs="Arial"/>
                <w:sz w:val="16"/>
                <w:szCs w:val="16"/>
              </w:rPr>
            </w:pPr>
            <w:r>
              <w:rPr>
                <w:rFonts w:ascii="Arial" w:hAnsi="Arial" w:cs="Arial"/>
                <w:sz w:val="16"/>
                <w:szCs w:val="16"/>
              </w:rPr>
              <w:t>£18,580,000</w:t>
            </w:r>
          </w:p>
        </w:tc>
        <w:tc>
          <w:tcPr>
            <w:tcW w:w="1134" w:type="dxa"/>
            <w:vAlign w:val="bottom"/>
          </w:tcPr>
          <w:p w14:paraId="0C05A3DD" w14:textId="77777777" w:rsidR="003867DC" w:rsidRDefault="003867DC">
            <w:pPr>
              <w:jc w:val="right"/>
              <w:rPr>
                <w:rFonts w:ascii="Arial" w:hAnsi="Arial" w:cs="Arial"/>
                <w:sz w:val="16"/>
                <w:szCs w:val="16"/>
              </w:rPr>
            </w:pPr>
            <w:r>
              <w:rPr>
                <w:rFonts w:ascii="Arial" w:hAnsi="Arial" w:cs="Arial"/>
                <w:sz w:val="16"/>
                <w:szCs w:val="16"/>
              </w:rPr>
              <w:t>£28,235,000</w:t>
            </w:r>
          </w:p>
        </w:tc>
        <w:tc>
          <w:tcPr>
            <w:tcW w:w="1212" w:type="dxa"/>
            <w:vAlign w:val="bottom"/>
          </w:tcPr>
          <w:p w14:paraId="4F6C07F0" w14:textId="77777777" w:rsidR="003867DC" w:rsidRDefault="003867DC">
            <w:pPr>
              <w:jc w:val="right"/>
              <w:rPr>
                <w:rFonts w:ascii="Arial" w:hAnsi="Arial" w:cs="Arial"/>
                <w:sz w:val="16"/>
                <w:szCs w:val="16"/>
              </w:rPr>
            </w:pPr>
            <w:r>
              <w:rPr>
                <w:rFonts w:ascii="Arial" w:hAnsi="Arial" w:cs="Arial"/>
                <w:sz w:val="16"/>
                <w:szCs w:val="16"/>
              </w:rPr>
              <w:t>£177,565,000</w:t>
            </w:r>
          </w:p>
        </w:tc>
        <w:tc>
          <w:tcPr>
            <w:tcW w:w="567" w:type="dxa"/>
            <w:vAlign w:val="bottom"/>
          </w:tcPr>
          <w:p w14:paraId="7E7953EE" w14:textId="77777777" w:rsidR="003867DC" w:rsidRDefault="003867DC">
            <w:pPr>
              <w:rPr>
                <w:rFonts w:ascii="Arial" w:hAnsi="Arial" w:cs="Arial"/>
                <w:sz w:val="16"/>
                <w:szCs w:val="16"/>
              </w:rPr>
            </w:pPr>
          </w:p>
        </w:tc>
      </w:tr>
      <w:tr w:rsidR="003867DC" w14:paraId="1442E129" w14:textId="77777777">
        <w:trPr>
          <w:trHeight w:val="144"/>
        </w:trPr>
        <w:tc>
          <w:tcPr>
            <w:tcW w:w="1590" w:type="dxa"/>
          </w:tcPr>
          <w:p w14:paraId="02934D55" w14:textId="77777777" w:rsidR="003867DC" w:rsidRDefault="003867DC">
            <w:pPr>
              <w:rPr>
                <w:rFonts w:ascii="Arial" w:hAnsi="Arial" w:cs="Arial"/>
                <w:snapToGrid w:val="0"/>
                <w:sz w:val="16"/>
                <w:szCs w:val="16"/>
              </w:rPr>
            </w:pPr>
            <w:r>
              <w:rPr>
                <w:rFonts w:ascii="Arial" w:hAnsi="Arial" w:cs="Arial"/>
                <w:snapToGrid w:val="0"/>
                <w:sz w:val="16"/>
                <w:szCs w:val="16"/>
              </w:rPr>
              <w:t>%</w:t>
            </w:r>
          </w:p>
        </w:tc>
        <w:tc>
          <w:tcPr>
            <w:tcW w:w="1134" w:type="dxa"/>
            <w:vAlign w:val="bottom"/>
          </w:tcPr>
          <w:p w14:paraId="680A6994" w14:textId="77777777" w:rsidR="003867DC" w:rsidRDefault="003867DC">
            <w:pPr>
              <w:jc w:val="right"/>
              <w:rPr>
                <w:rFonts w:ascii="Arial" w:hAnsi="Arial" w:cs="Arial"/>
                <w:sz w:val="16"/>
                <w:szCs w:val="16"/>
              </w:rPr>
            </w:pPr>
            <w:r>
              <w:rPr>
                <w:rFonts w:ascii="Arial" w:hAnsi="Arial" w:cs="Arial"/>
                <w:sz w:val="16"/>
                <w:szCs w:val="16"/>
              </w:rPr>
              <w:t>32%</w:t>
            </w:r>
          </w:p>
        </w:tc>
        <w:tc>
          <w:tcPr>
            <w:tcW w:w="1134" w:type="dxa"/>
            <w:vAlign w:val="bottom"/>
          </w:tcPr>
          <w:p w14:paraId="72813958" w14:textId="77777777" w:rsidR="003867DC" w:rsidRDefault="003867DC">
            <w:pPr>
              <w:jc w:val="right"/>
              <w:rPr>
                <w:rFonts w:ascii="Arial" w:hAnsi="Arial" w:cs="Arial"/>
                <w:sz w:val="16"/>
                <w:szCs w:val="16"/>
              </w:rPr>
            </w:pPr>
            <w:r>
              <w:rPr>
                <w:rFonts w:ascii="Arial" w:hAnsi="Arial" w:cs="Arial"/>
                <w:sz w:val="16"/>
                <w:szCs w:val="16"/>
              </w:rPr>
              <w:t>19%</w:t>
            </w:r>
          </w:p>
        </w:tc>
        <w:tc>
          <w:tcPr>
            <w:tcW w:w="1134" w:type="dxa"/>
            <w:vAlign w:val="bottom"/>
          </w:tcPr>
          <w:p w14:paraId="6281C8FF" w14:textId="77777777" w:rsidR="003867DC" w:rsidRDefault="003867DC">
            <w:pPr>
              <w:jc w:val="right"/>
              <w:rPr>
                <w:rFonts w:ascii="Arial" w:hAnsi="Arial" w:cs="Arial"/>
                <w:sz w:val="16"/>
                <w:szCs w:val="16"/>
              </w:rPr>
            </w:pPr>
            <w:r>
              <w:rPr>
                <w:rFonts w:ascii="Arial" w:hAnsi="Arial" w:cs="Arial"/>
                <w:sz w:val="16"/>
                <w:szCs w:val="16"/>
              </w:rPr>
              <w:t>22%</w:t>
            </w:r>
          </w:p>
        </w:tc>
        <w:tc>
          <w:tcPr>
            <w:tcW w:w="1134" w:type="dxa"/>
            <w:vAlign w:val="bottom"/>
          </w:tcPr>
          <w:p w14:paraId="2808CB5C" w14:textId="77777777" w:rsidR="003867DC" w:rsidRDefault="003867DC">
            <w:pPr>
              <w:jc w:val="right"/>
              <w:rPr>
                <w:rFonts w:ascii="Arial" w:hAnsi="Arial" w:cs="Arial"/>
                <w:sz w:val="16"/>
                <w:szCs w:val="16"/>
              </w:rPr>
            </w:pPr>
            <w:r>
              <w:rPr>
                <w:rFonts w:ascii="Arial" w:hAnsi="Arial" w:cs="Arial"/>
                <w:sz w:val="16"/>
                <w:szCs w:val="16"/>
              </w:rPr>
              <w:t>10%</w:t>
            </w:r>
          </w:p>
        </w:tc>
        <w:tc>
          <w:tcPr>
            <w:tcW w:w="1134" w:type="dxa"/>
            <w:vAlign w:val="bottom"/>
          </w:tcPr>
          <w:p w14:paraId="746E5166" w14:textId="77777777" w:rsidR="003867DC" w:rsidRDefault="003867DC">
            <w:pPr>
              <w:jc w:val="right"/>
              <w:rPr>
                <w:rFonts w:ascii="Arial" w:hAnsi="Arial" w:cs="Arial"/>
                <w:sz w:val="16"/>
                <w:szCs w:val="16"/>
              </w:rPr>
            </w:pPr>
            <w:r>
              <w:rPr>
                <w:rFonts w:ascii="Arial" w:hAnsi="Arial" w:cs="Arial"/>
                <w:sz w:val="16"/>
                <w:szCs w:val="16"/>
              </w:rPr>
              <w:t>16%</w:t>
            </w:r>
          </w:p>
        </w:tc>
        <w:tc>
          <w:tcPr>
            <w:tcW w:w="1212" w:type="dxa"/>
            <w:vAlign w:val="bottom"/>
          </w:tcPr>
          <w:p w14:paraId="4735B31C" w14:textId="77777777" w:rsidR="003867DC" w:rsidRDefault="003867DC">
            <w:pPr>
              <w:rPr>
                <w:rFonts w:ascii="Arial" w:hAnsi="Arial" w:cs="Arial"/>
                <w:sz w:val="16"/>
                <w:szCs w:val="16"/>
              </w:rPr>
            </w:pPr>
          </w:p>
        </w:tc>
        <w:tc>
          <w:tcPr>
            <w:tcW w:w="567" w:type="dxa"/>
            <w:vAlign w:val="bottom"/>
          </w:tcPr>
          <w:p w14:paraId="72251927" w14:textId="77777777" w:rsidR="003867DC" w:rsidRDefault="003867DC">
            <w:pPr>
              <w:rPr>
                <w:rFonts w:ascii="Arial" w:hAnsi="Arial" w:cs="Arial"/>
                <w:sz w:val="16"/>
                <w:szCs w:val="16"/>
              </w:rPr>
            </w:pPr>
          </w:p>
        </w:tc>
      </w:tr>
      <w:tr w:rsidR="003867DC" w14:paraId="5C1E7292" w14:textId="77777777">
        <w:trPr>
          <w:trHeight w:val="144"/>
        </w:trPr>
        <w:tc>
          <w:tcPr>
            <w:tcW w:w="1590" w:type="dxa"/>
          </w:tcPr>
          <w:p w14:paraId="64C49C43" w14:textId="77777777" w:rsidR="003867DC" w:rsidRDefault="003867DC">
            <w:pPr>
              <w:jc w:val="right"/>
              <w:rPr>
                <w:rFonts w:ascii="Arial" w:hAnsi="Arial" w:cs="Arial"/>
                <w:snapToGrid w:val="0"/>
                <w:sz w:val="16"/>
                <w:szCs w:val="16"/>
              </w:rPr>
            </w:pPr>
          </w:p>
        </w:tc>
        <w:tc>
          <w:tcPr>
            <w:tcW w:w="1134" w:type="dxa"/>
            <w:vAlign w:val="bottom"/>
          </w:tcPr>
          <w:p w14:paraId="65ABA349" w14:textId="77777777" w:rsidR="003867DC" w:rsidRDefault="003867DC">
            <w:pPr>
              <w:rPr>
                <w:rFonts w:ascii="Arial" w:hAnsi="Arial" w:cs="Arial"/>
                <w:sz w:val="16"/>
                <w:szCs w:val="16"/>
              </w:rPr>
            </w:pPr>
          </w:p>
        </w:tc>
        <w:tc>
          <w:tcPr>
            <w:tcW w:w="1134" w:type="dxa"/>
            <w:vAlign w:val="bottom"/>
          </w:tcPr>
          <w:p w14:paraId="04A40569" w14:textId="77777777" w:rsidR="003867DC" w:rsidRDefault="003867DC">
            <w:pPr>
              <w:rPr>
                <w:rFonts w:ascii="Arial" w:hAnsi="Arial" w:cs="Arial"/>
                <w:sz w:val="16"/>
                <w:szCs w:val="16"/>
              </w:rPr>
            </w:pPr>
          </w:p>
        </w:tc>
        <w:tc>
          <w:tcPr>
            <w:tcW w:w="1134" w:type="dxa"/>
            <w:vAlign w:val="bottom"/>
          </w:tcPr>
          <w:p w14:paraId="2370311D" w14:textId="77777777" w:rsidR="003867DC" w:rsidRDefault="003867DC">
            <w:pPr>
              <w:rPr>
                <w:rFonts w:ascii="Arial" w:hAnsi="Arial" w:cs="Arial"/>
                <w:sz w:val="16"/>
                <w:szCs w:val="16"/>
              </w:rPr>
            </w:pPr>
          </w:p>
        </w:tc>
        <w:tc>
          <w:tcPr>
            <w:tcW w:w="1134" w:type="dxa"/>
            <w:vAlign w:val="bottom"/>
          </w:tcPr>
          <w:p w14:paraId="2218E035" w14:textId="77777777" w:rsidR="003867DC" w:rsidRDefault="003867DC">
            <w:pPr>
              <w:rPr>
                <w:rFonts w:ascii="Arial" w:hAnsi="Arial" w:cs="Arial"/>
                <w:sz w:val="16"/>
                <w:szCs w:val="16"/>
              </w:rPr>
            </w:pPr>
          </w:p>
        </w:tc>
        <w:tc>
          <w:tcPr>
            <w:tcW w:w="1134" w:type="dxa"/>
            <w:vAlign w:val="bottom"/>
          </w:tcPr>
          <w:p w14:paraId="2F5E0D59" w14:textId="77777777" w:rsidR="003867DC" w:rsidRDefault="003867DC">
            <w:pPr>
              <w:rPr>
                <w:rFonts w:ascii="Arial" w:hAnsi="Arial" w:cs="Arial"/>
                <w:sz w:val="16"/>
                <w:szCs w:val="16"/>
              </w:rPr>
            </w:pPr>
          </w:p>
        </w:tc>
        <w:tc>
          <w:tcPr>
            <w:tcW w:w="1212" w:type="dxa"/>
            <w:vAlign w:val="bottom"/>
          </w:tcPr>
          <w:p w14:paraId="4632DCBC" w14:textId="77777777" w:rsidR="003867DC" w:rsidRDefault="003867DC">
            <w:pPr>
              <w:rPr>
                <w:rFonts w:ascii="Arial" w:hAnsi="Arial" w:cs="Arial"/>
                <w:sz w:val="16"/>
                <w:szCs w:val="16"/>
              </w:rPr>
            </w:pPr>
          </w:p>
        </w:tc>
        <w:tc>
          <w:tcPr>
            <w:tcW w:w="567" w:type="dxa"/>
            <w:vAlign w:val="bottom"/>
          </w:tcPr>
          <w:p w14:paraId="284AE420" w14:textId="77777777" w:rsidR="003867DC" w:rsidRDefault="003867DC">
            <w:pPr>
              <w:rPr>
                <w:rFonts w:ascii="Arial" w:hAnsi="Arial" w:cs="Arial"/>
                <w:sz w:val="16"/>
                <w:szCs w:val="16"/>
              </w:rPr>
            </w:pPr>
          </w:p>
        </w:tc>
      </w:tr>
      <w:tr w:rsidR="003867DC" w14:paraId="351EA76A" w14:textId="77777777">
        <w:trPr>
          <w:trHeight w:val="144"/>
        </w:trPr>
        <w:tc>
          <w:tcPr>
            <w:tcW w:w="1590" w:type="dxa"/>
          </w:tcPr>
          <w:p w14:paraId="171E27CE" w14:textId="77777777" w:rsidR="003867DC" w:rsidRDefault="003867DC">
            <w:pPr>
              <w:rPr>
                <w:rFonts w:ascii="Arial" w:hAnsi="Arial" w:cs="Arial"/>
                <w:snapToGrid w:val="0"/>
                <w:sz w:val="16"/>
                <w:szCs w:val="16"/>
              </w:rPr>
            </w:pPr>
            <w:r>
              <w:rPr>
                <w:rFonts w:ascii="Arial" w:hAnsi="Arial" w:cs="Arial"/>
                <w:snapToGrid w:val="0"/>
                <w:sz w:val="16"/>
                <w:szCs w:val="16"/>
              </w:rPr>
              <w:t>Tourist day visitors</w:t>
            </w:r>
          </w:p>
        </w:tc>
        <w:tc>
          <w:tcPr>
            <w:tcW w:w="1134" w:type="dxa"/>
            <w:vAlign w:val="bottom"/>
          </w:tcPr>
          <w:p w14:paraId="7AE9B85D" w14:textId="77777777" w:rsidR="003867DC" w:rsidRDefault="003867DC">
            <w:pPr>
              <w:jc w:val="right"/>
              <w:rPr>
                <w:rFonts w:ascii="Arial" w:hAnsi="Arial" w:cs="Arial"/>
                <w:sz w:val="16"/>
                <w:szCs w:val="16"/>
              </w:rPr>
            </w:pPr>
            <w:r>
              <w:rPr>
                <w:rFonts w:ascii="Arial" w:hAnsi="Arial" w:cs="Arial"/>
                <w:sz w:val="16"/>
                <w:szCs w:val="16"/>
              </w:rPr>
              <w:t>£0</w:t>
            </w:r>
          </w:p>
        </w:tc>
        <w:tc>
          <w:tcPr>
            <w:tcW w:w="1134" w:type="dxa"/>
            <w:vAlign w:val="bottom"/>
          </w:tcPr>
          <w:p w14:paraId="7352C044" w14:textId="77777777" w:rsidR="003867DC" w:rsidRDefault="003867DC">
            <w:pPr>
              <w:jc w:val="right"/>
              <w:rPr>
                <w:rFonts w:ascii="Arial" w:hAnsi="Arial" w:cs="Arial"/>
                <w:sz w:val="16"/>
                <w:szCs w:val="16"/>
              </w:rPr>
            </w:pPr>
            <w:r>
              <w:rPr>
                <w:rFonts w:ascii="Arial" w:hAnsi="Arial" w:cs="Arial"/>
                <w:sz w:val="16"/>
                <w:szCs w:val="16"/>
              </w:rPr>
              <w:t>£43,645,000</w:t>
            </w:r>
          </w:p>
        </w:tc>
        <w:tc>
          <w:tcPr>
            <w:tcW w:w="1134" w:type="dxa"/>
            <w:vAlign w:val="bottom"/>
          </w:tcPr>
          <w:p w14:paraId="48A6F3E7" w14:textId="77777777" w:rsidR="003867DC" w:rsidRDefault="003867DC">
            <w:pPr>
              <w:jc w:val="right"/>
              <w:rPr>
                <w:rFonts w:ascii="Arial" w:hAnsi="Arial" w:cs="Arial"/>
                <w:sz w:val="16"/>
                <w:szCs w:val="16"/>
              </w:rPr>
            </w:pPr>
            <w:r>
              <w:rPr>
                <w:rFonts w:ascii="Arial" w:hAnsi="Arial" w:cs="Arial"/>
                <w:sz w:val="16"/>
                <w:szCs w:val="16"/>
              </w:rPr>
              <w:t>£79,307,000</w:t>
            </w:r>
          </w:p>
        </w:tc>
        <w:tc>
          <w:tcPr>
            <w:tcW w:w="1134" w:type="dxa"/>
            <w:vAlign w:val="bottom"/>
          </w:tcPr>
          <w:p w14:paraId="47E7C0DB" w14:textId="77777777" w:rsidR="003867DC" w:rsidRDefault="003867DC">
            <w:pPr>
              <w:jc w:val="right"/>
              <w:rPr>
                <w:rFonts w:ascii="Arial" w:hAnsi="Arial" w:cs="Arial"/>
                <w:sz w:val="16"/>
                <w:szCs w:val="16"/>
              </w:rPr>
            </w:pPr>
            <w:r>
              <w:rPr>
                <w:rFonts w:ascii="Arial" w:hAnsi="Arial" w:cs="Arial"/>
                <w:sz w:val="16"/>
                <w:szCs w:val="16"/>
              </w:rPr>
              <w:t>£24,045,000</w:t>
            </w:r>
          </w:p>
        </w:tc>
        <w:tc>
          <w:tcPr>
            <w:tcW w:w="1134" w:type="dxa"/>
            <w:vAlign w:val="bottom"/>
          </w:tcPr>
          <w:p w14:paraId="20DE6688" w14:textId="77777777" w:rsidR="003867DC" w:rsidRDefault="003867DC">
            <w:pPr>
              <w:jc w:val="right"/>
              <w:rPr>
                <w:rFonts w:ascii="Arial" w:hAnsi="Arial" w:cs="Arial"/>
                <w:sz w:val="16"/>
                <w:szCs w:val="16"/>
              </w:rPr>
            </w:pPr>
            <w:r>
              <w:rPr>
                <w:rFonts w:ascii="Arial" w:hAnsi="Arial" w:cs="Arial"/>
                <w:sz w:val="16"/>
                <w:szCs w:val="16"/>
              </w:rPr>
              <w:t>£29,772,000</w:t>
            </w:r>
          </w:p>
        </w:tc>
        <w:tc>
          <w:tcPr>
            <w:tcW w:w="1212" w:type="dxa"/>
            <w:vAlign w:val="bottom"/>
          </w:tcPr>
          <w:p w14:paraId="0F102223" w14:textId="77777777" w:rsidR="003867DC" w:rsidRDefault="003867DC">
            <w:pPr>
              <w:jc w:val="right"/>
              <w:rPr>
                <w:rFonts w:ascii="Arial" w:hAnsi="Arial" w:cs="Arial"/>
                <w:sz w:val="16"/>
                <w:szCs w:val="16"/>
              </w:rPr>
            </w:pPr>
            <w:r>
              <w:rPr>
                <w:rFonts w:ascii="Arial" w:hAnsi="Arial" w:cs="Arial"/>
                <w:sz w:val="16"/>
                <w:szCs w:val="16"/>
              </w:rPr>
              <w:t>£176,769,000</w:t>
            </w:r>
          </w:p>
        </w:tc>
        <w:tc>
          <w:tcPr>
            <w:tcW w:w="567" w:type="dxa"/>
            <w:vAlign w:val="bottom"/>
          </w:tcPr>
          <w:p w14:paraId="78FA4B10" w14:textId="77777777" w:rsidR="003867DC" w:rsidRDefault="003867DC">
            <w:pPr>
              <w:jc w:val="right"/>
              <w:rPr>
                <w:rFonts w:ascii="Arial" w:hAnsi="Arial" w:cs="Arial"/>
                <w:sz w:val="16"/>
                <w:szCs w:val="16"/>
              </w:rPr>
            </w:pPr>
            <w:r>
              <w:rPr>
                <w:rFonts w:ascii="Arial" w:hAnsi="Arial" w:cs="Arial"/>
                <w:sz w:val="16"/>
                <w:szCs w:val="16"/>
              </w:rPr>
              <w:t>50%</w:t>
            </w:r>
          </w:p>
        </w:tc>
      </w:tr>
      <w:tr w:rsidR="003867DC" w14:paraId="183B3CF4" w14:textId="77777777">
        <w:trPr>
          <w:trHeight w:val="144"/>
        </w:trPr>
        <w:tc>
          <w:tcPr>
            <w:tcW w:w="1590" w:type="dxa"/>
          </w:tcPr>
          <w:p w14:paraId="7409580F" w14:textId="77777777" w:rsidR="003867DC" w:rsidRDefault="003867DC">
            <w:pPr>
              <w:rPr>
                <w:rFonts w:ascii="Arial" w:hAnsi="Arial" w:cs="Arial"/>
                <w:snapToGrid w:val="0"/>
                <w:sz w:val="16"/>
                <w:szCs w:val="16"/>
              </w:rPr>
            </w:pPr>
            <w:r>
              <w:rPr>
                <w:rFonts w:ascii="Arial" w:hAnsi="Arial" w:cs="Arial"/>
                <w:snapToGrid w:val="0"/>
                <w:sz w:val="16"/>
                <w:szCs w:val="16"/>
              </w:rPr>
              <w:t>%</w:t>
            </w:r>
          </w:p>
        </w:tc>
        <w:tc>
          <w:tcPr>
            <w:tcW w:w="1134" w:type="dxa"/>
            <w:vAlign w:val="bottom"/>
          </w:tcPr>
          <w:p w14:paraId="25842D63" w14:textId="77777777" w:rsidR="003867DC" w:rsidRDefault="003867DC">
            <w:pPr>
              <w:jc w:val="right"/>
              <w:rPr>
                <w:rFonts w:ascii="Arial" w:hAnsi="Arial" w:cs="Arial"/>
                <w:sz w:val="16"/>
                <w:szCs w:val="16"/>
              </w:rPr>
            </w:pPr>
            <w:r>
              <w:rPr>
                <w:rFonts w:ascii="Arial" w:hAnsi="Arial" w:cs="Arial"/>
                <w:sz w:val="16"/>
                <w:szCs w:val="16"/>
              </w:rPr>
              <w:t>0%</w:t>
            </w:r>
          </w:p>
        </w:tc>
        <w:tc>
          <w:tcPr>
            <w:tcW w:w="1134" w:type="dxa"/>
            <w:vAlign w:val="bottom"/>
          </w:tcPr>
          <w:p w14:paraId="5ACE0535" w14:textId="77777777" w:rsidR="003867DC" w:rsidRDefault="003867DC">
            <w:pPr>
              <w:jc w:val="right"/>
              <w:rPr>
                <w:rFonts w:ascii="Arial" w:hAnsi="Arial" w:cs="Arial"/>
                <w:sz w:val="16"/>
                <w:szCs w:val="16"/>
              </w:rPr>
            </w:pPr>
            <w:r>
              <w:rPr>
                <w:rFonts w:ascii="Arial" w:hAnsi="Arial" w:cs="Arial"/>
                <w:sz w:val="16"/>
                <w:szCs w:val="16"/>
              </w:rPr>
              <w:t>25%</w:t>
            </w:r>
          </w:p>
        </w:tc>
        <w:tc>
          <w:tcPr>
            <w:tcW w:w="1134" w:type="dxa"/>
            <w:vAlign w:val="bottom"/>
          </w:tcPr>
          <w:p w14:paraId="2CAA9EB8" w14:textId="77777777" w:rsidR="003867DC" w:rsidRDefault="003867DC">
            <w:pPr>
              <w:jc w:val="right"/>
              <w:rPr>
                <w:rFonts w:ascii="Arial" w:hAnsi="Arial" w:cs="Arial"/>
                <w:sz w:val="16"/>
                <w:szCs w:val="16"/>
              </w:rPr>
            </w:pPr>
            <w:r>
              <w:rPr>
                <w:rFonts w:ascii="Arial" w:hAnsi="Arial" w:cs="Arial"/>
                <w:sz w:val="16"/>
                <w:szCs w:val="16"/>
              </w:rPr>
              <w:t>45%</w:t>
            </w:r>
          </w:p>
        </w:tc>
        <w:tc>
          <w:tcPr>
            <w:tcW w:w="1134" w:type="dxa"/>
            <w:vAlign w:val="bottom"/>
          </w:tcPr>
          <w:p w14:paraId="2897B1DE" w14:textId="77777777" w:rsidR="003867DC" w:rsidRDefault="003867DC">
            <w:pPr>
              <w:jc w:val="right"/>
              <w:rPr>
                <w:rFonts w:ascii="Arial" w:hAnsi="Arial" w:cs="Arial"/>
                <w:sz w:val="16"/>
                <w:szCs w:val="16"/>
              </w:rPr>
            </w:pPr>
            <w:r>
              <w:rPr>
                <w:rFonts w:ascii="Arial" w:hAnsi="Arial" w:cs="Arial"/>
                <w:sz w:val="16"/>
                <w:szCs w:val="16"/>
              </w:rPr>
              <w:t>14%</w:t>
            </w:r>
          </w:p>
        </w:tc>
        <w:tc>
          <w:tcPr>
            <w:tcW w:w="1134" w:type="dxa"/>
            <w:vAlign w:val="bottom"/>
          </w:tcPr>
          <w:p w14:paraId="5E8F4DE4" w14:textId="77777777" w:rsidR="003867DC" w:rsidRDefault="003867DC">
            <w:pPr>
              <w:jc w:val="right"/>
              <w:rPr>
                <w:rFonts w:ascii="Arial" w:hAnsi="Arial" w:cs="Arial"/>
                <w:sz w:val="16"/>
                <w:szCs w:val="16"/>
              </w:rPr>
            </w:pPr>
            <w:r>
              <w:rPr>
                <w:rFonts w:ascii="Arial" w:hAnsi="Arial" w:cs="Arial"/>
                <w:sz w:val="16"/>
                <w:szCs w:val="16"/>
              </w:rPr>
              <w:t>17%</w:t>
            </w:r>
          </w:p>
        </w:tc>
        <w:tc>
          <w:tcPr>
            <w:tcW w:w="1212" w:type="dxa"/>
            <w:vAlign w:val="bottom"/>
          </w:tcPr>
          <w:p w14:paraId="3AABFF2B" w14:textId="77777777" w:rsidR="003867DC" w:rsidRDefault="003867DC">
            <w:pPr>
              <w:rPr>
                <w:rFonts w:ascii="Arial" w:hAnsi="Arial" w:cs="Arial"/>
                <w:sz w:val="16"/>
                <w:szCs w:val="16"/>
              </w:rPr>
            </w:pPr>
          </w:p>
        </w:tc>
        <w:tc>
          <w:tcPr>
            <w:tcW w:w="567" w:type="dxa"/>
            <w:vAlign w:val="bottom"/>
          </w:tcPr>
          <w:p w14:paraId="7368D834" w14:textId="77777777" w:rsidR="003867DC" w:rsidRDefault="003867DC">
            <w:pPr>
              <w:rPr>
                <w:rFonts w:ascii="Arial" w:hAnsi="Arial" w:cs="Arial"/>
                <w:sz w:val="16"/>
                <w:szCs w:val="16"/>
              </w:rPr>
            </w:pPr>
          </w:p>
        </w:tc>
      </w:tr>
    </w:tbl>
    <w:p w14:paraId="339E0C12" w14:textId="77777777" w:rsidR="003867DC" w:rsidRDefault="003867DC">
      <w:pPr>
        <w:rPr>
          <w:rFonts w:ascii="Arial" w:hAnsi="Arial" w:cs="Arial"/>
          <w:b/>
          <w:snapToGrid w:val="0"/>
          <w:sz w:val="16"/>
          <w:szCs w:val="16"/>
        </w:rPr>
      </w:pPr>
    </w:p>
    <w:p w14:paraId="5141E78E" w14:textId="77777777" w:rsidR="003867DC" w:rsidRDefault="003867DC">
      <w:pPr>
        <w:rPr>
          <w:rFonts w:ascii="Arial" w:hAnsi="Arial" w:cs="Arial"/>
          <w:b/>
          <w:snapToGrid w:val="0"/>
          <w:sz w:val="16"/>
          <w:szCs w:val="16"/>
        </w:rPr>
      </w:pPr>
    </w:p>
    <w:p w14:paraId="685D0455" w14:textId="77777777" w:rsidR="003867DC" w:rsidRDefault="003867DC">
      <w:pPr>
        <w:rPr>
          <w:rFonts w:ascii="Arial" w:hAnsi="Arial" w:cs="Arial"/>
          <w:b/>
          <w:sz w:val="16"/>
          <w:szCs w:val="16"/>
        </w:rPr>
      </w:pPr>
      <w:r>
        <w:rPr>
          <w:rFonts w:ascii="Arial" w:hAnsi="Arial" w:cs="Arial"/>
          <w:b/>
          <w:snapToGrid w:val="0"/>
          <w:sz w:val="16"/>
          <w:szCs w:val="16"/>
        </w:rPr>
        <w:t xml:space="preserve">Table 10: Total Breakdown of expenditure associated with all </w:t>
      </w:r>
      <w:proofErr w:type="gramStart"/>
      <w:r>
        <w:rPr>
          <w:rFonts w:ascii="Arial" w:hAnsi="Arial" w:cs="Arial"/>
          <w:b/>
          <w:snapToGrid w:val="0"/>
          <w:sz w:val="16"/>
          <w:szCs w:val="16"/>
        </w:rPr>
        <w:t>trips</w:t>
      </w:r>
      <w:proofErr w:type="gramEnd"/>
    </w:p>
    <w:tbl>
      <w:tblPr>
        <w:tblW w:w="89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795"/>
        <w:gridCol w:w="1194"/>
        <w:gridCol w:w="1194"/>
        <w:gridCol w:w="1195"/>
        <w:gridCol w:w="1194"/>
        <w:gridCol w:w="1194"/>
        <w:gridCol w:w="1195"/>
      </w:tblGrid>
      <w:tr w:rsidR="003867DC" w14:paraId="2D4C6E98" w14:textId="77777777">
        <w:trPr>
          <w:trHeight w:val="144"/>
        </w:trPr>
        <w:tc>
          <w:tcPr>
            <w:tcW w:w="1795" w:type="dxa"/>
          </w:tcPr>
          <w:p w14:paraId="537C113C" w14:textId="77777777" w:rsidR="003867DC" w:rsidRDefault="003867DC">
            <w:pPr>
              <w:rPr>
                <w:rFonts w:ascii="Arial" w:hAnsi="Arial" w:cs="Arial"/>
                <w:caps/>
                <w:snapToGrid w:val="0"/>
                <w:sz w:val="16"/>
                <w:szCs w:val="16"/>
              </w:rPr>
            </w:pPr>
          </w:p>
        </w:tc>
        <w:tc>
          <w:tcPr>
            <w:tcW w:w="1194" w:type="dxa"/>
          </w:tcPr>
          <w:p w14:paraId="59AE1B43" w14:textId="77777777" w:rsidR="003867DC" w:rsidRDefault="003867DC">
            <w:pPr>
              <w:jc w:val="center"/>
              <w:rPr>
                <w:rFonts w:ascii="Arial" w:hAnsi="Arial" w:cs="Arial"/>
                <w:snapToGrid w:val="0"/>
                <w:sz w:val="16"/>
                <w:szCs w:val="16"/>
              </w:rPr>
            </w:pPr>
            <w:r>
              <w:rPr>
                <w:rFonts w:ascii="Arial" w:hAnsi="Arial" w:cs="Arial"/>
                <w:snapToGrid w:val="0"/>
                <w:sz w:val="16"/>
                <w:szCs w:val="16"/>
              </w:rPr>
              <w:t>Accomm.</w:t>
            </w:r>
          </w:p>
        </w:tc>
        <w:tc>
          <w:tcPr>
            <w:tcW w:w="1194" w:type="dxa"/>
          </w:tcPr>
          <w:p w14:paraId="0758CBD6" w14:textId="77777777" w:rsidR="003867DC" w:rsidRDefault="003867DC">
            <w:pPr>
              <w:jc w:val="center"/>
              <w:rPr>
                <w:rFonts w:ascii="Arial" w:hAnsi="Arial" w:cs="Arial"/>
                <w:snapToGrid w:val="0"/>
                <w:sz w:val="16"/>
                <w:szCs w:val="16"/>
              </w:rPr>
            </w:pPr>
            <w:r>
              <w:rPr>
                <w:rFonts w:ascii="Arial" w:hAnsi="Arial" w:cs="Arial"/>
                <w:snapToGrid w:val="0"/>
                <w:sz w:val="16"/>
                <w:szCs w:val="16"/>
              </w:rPr>
              <w:t>Shopping</w:t>
            </w:r>
          </w:p>
        </w:tc>
        <w:tc>
          <w:tcPr>
            <w:tcW w:w="1195" w:type="dxa"/>
          </w:tcPr>
          <w:p w14:paraId="749072D5" w14:textId="77777777" w:rsidR="003867DC" w:rsidRDefault="003867DC">
            <w:pPr>
              <w:jc w:val="center"/>
              <w:rPr>
                <w:rFonts w:ascii="Arial" w:hAnsi="Arial" w:cs="Arial"/>
                <w:snapToGrid w:val="0"/>
                <w:sz w:val="16"/>
                <w:szCs w:val="16"/>
              </w:rPr>
            </w:pPr>
            <w:r>
              <w:rPr>
                <w:rFonts w:ascii="Arial" w:hAnsi="Arial" w:cs="Arial"/>
                <w:snapToGrid w:val="0"/>
                <w:sz w:val="16"/>
                <w:szCs w:val="16"/>
              </w:rPr>
              <w:t>Food and drink</w:t>
            </w:r>
          </w:p>
        </w:tc>
        <w:tc>
          <w:tcPr>
            <w:tcW w:w="1194" w:type="dxa"/>
          </w:tcPr>
          <w:p w14:paraId="64924804" w14:textId="77777777" w:rsidR="003867DC" w:rsidRDefault="003867DC">
            <w:pPr>
              <w:jc w:val="center"/>
              <w:rPr>
                <w:rFonts w:ascii="Arial" w:hAnsi="Arial" w:cs="Arial"/>
                <w:snapToGrid w:val="0"/>
                <w:sz w:val="16"/>
                <w:szCs w:val="16"/>
              </w:rPr>
            </w:pPr>
            <w:r>
              <w:rPr>
                <w:rFonts w:ascii="Arial" w:hAnsi="Arial" w:cs="Arial"/>
                <w:snapToGrid w:val="0"/>
                <w:sz w:val="16"/>
                <w:szCs w:val="16"/>
              </w:rPr>
              <w:t>Attractions/entertain.</w:t>
            </w:r>
          </w:p>
        </w:tc>
        <w:tc>
          <w:tcPr>
            <w:tcW w:w="1194" w:type="dxa"/>
          </w:tcPr>
          <w:p w14:paraId="5AE1BE5B" w14:textId="77777777" w:rsidR="003867DC" w:rsidRDefault="003867DC">
            <w:pPr>
              <w:jc w:val="center"/>
              <w:rPr>
                <w:rFonts w:ascii="Arial" w:hAnsi="Arial" w:cs="Arial"/>
                <w:snapToGrid w:val="0"/>
                <w:sz w:val="16"/>
                <w:szCs w:val="16"/>
              </w:rPr>
            </w:pPr>
            <w:r>
              <w:rPr>
                <w:rFonts w:ascii="Arial" w:hAnsi="Arial" w:cs="Arial"/>
                <w:snapToGrid w:val="0"/>
                <w:sz w:val="16"/>
                <w:szCs w:val="16"/>
              </w:rPr>
              <w:t>Travel</w:t>
            </w:r>
          </w:p>
        </w:tc>
        <w:tc>
          <w:tcPr>
            <w:tcW w:w="1195" w:type="dxa"/>
          </w:tcPr>
          <w:p w14:paraId="2150A165" w14:textId="77777777" w:rsidR="003867DC" w:rsidRDefault="003867DC">
            <w:pPr>
              <w:jc w:val="center"/>
              <w:rPr>
                <w:rFonts w:ascii="Arial" w:hAnsi="Arial" w:cs="Arial"/>
                <w:snapToGrid w:val="0"/>
                <w:sz w:val="16"/>
                <w:szCs w:val="16"/>
              </w:rPr>
            </w:pPr>
            <w:r>
              <w:rPr>
                <w:rFonts w:ascii="Arial" w:hAnsi="Arial" w:cs="Arial"/>
                <w:snapToGrid w:val="0"/>
                <w:sz w:val="16"/>
                <w:szCs w:val="16"/>
              </w:rPr>
              <w:t>Total</w:t>
            </w:r>
          </w:p>
        </w:tc>
      </w:tr>
      <w:tr w:rsidR="003867DC" w14:paraId="44FAE479" w14:textId="77777777">
        <w:trPr>
          <w:trHeight w:val="80"/>
        </w:trPr>
        <w:tc>
          <w:tcPr>
            <w:tcW w:w="1795" w:type="dxa"/>
          </w:tcPr>
          <w:p w14:paraId="683B7AF5" w14:textId="77777777" w:rsidR="003867DC" w:rsidRDefault="003867DC">
            <w:pPr>
              <w:rPr>
                <w:rFonts w:ascii="Arial" w:hAnsi="Arial" w:cs="Arial"/>
                <w:snapToGrid w:val="0"/>
                <w:sz w:val="16"/>
                <w:szCs w:val="16"/>
              </w:rPr>
            </w:pPr>
            <w:r>
              <w:rPr>
                <w:rFonts w:ascii="Arial" w:hAnsi="Arial" w:cs="Arial"/>
                <w:snapToGrid w:val="0"/>
                <w:sz w:val="16"/>
                <w:szCs w:val="16"/>
              </w:rPr>
              <w:t>Total</w:t>
            </w:r>
          </w:p>
        </w:tc>
        <w:tc>
          <w:tcPr>
            <w:tcW w:w="1194" w:type="dxa"/>
            <w:vAlign w:val="bottom"/>
          </w:tcPr>
          <w:p w14:paraId="4CE8FC9E" w14:textId="77777777" w:rsidR="003867DC" w:rsidRDefault="003867DC">
            <w:pPr>
              <w:jc w:val="right"/>
              <w:rPr>
                <w:rFonts w:ascii="Arial" w:hAnsi="Arial" w:cs="Arial"/>
                <w:sz w:val="16"/>
                <w:szCs w:val="16"/>
              </w:rPr>
            </w:pPr>
            <w:r>
              <w:rPr>
                <w:rFonts w:ascii="Arial" w:hAnsi="Arial" w:cs="Arial"/>
                <w:sz w:val="16"/>
                <w:szCs w:val="16"/>
              </w:rPr>
              <w:t>£57,135,000</w:t>
            </w:r>
          </w:p>
        </w:tc>
        <w:tc>
          <w:tcPr>
            <w:tcW w:w="1194" w:type="dxa"/>
            <w:vAlign w:val="bottom"/>
          </w:tcPr>
          <w:p w14:paraId="21301DA8" w14:textId="77777777" w:rsidR="003867DC" w:rsidRDefault="003867DC">
            <w:pPr>
              <w:jc w:val="right"/>
              <w:rPr>
                <w:rFonts w:ascii="Arial" w:hAnsi="Arial" w:cs="Arial"/>
                <w:sz w:val="16"/>
                <w:szCs w:val="16"/>
              </w:rPr>
            </w:pPr>
            <w:r>
              <w:rPr>
                <w:rFonts w:ascii="Arial" w:hAnsi="Arial" w:cs="Arial"/>
                <w:sz w:val="16"/>
                <w:szCs w:val="16"/>
              </w:rPr>
              <w:t>£77,411,000</w:t>
            </w:r>
          </w:p>
        </w:tc>
        <w:tc>
          <w:tcPr>
            <w:tcW w:w="1195" w:type="dxa"/>
            <w:vAlign w:val="bottom"/>
          </w:tcPr>
          <w:p w14:paraId="4DEE6ADB" w14:textId="77777777" w:rsidR="003867DC" w:rsidRDefault="003867DC">
            <w:pPr>
              <w:jc w:val="right"/>
              <w:rPr>
                <w:rFonts w:ascii="Arial" w:hAnsi="Arial" w:cs="Arial"/>
                <w:sz w:val="16"/>
                <w:szCs w:val="16"/>
              </w:rPr>
            </w:pPr>
            <w:r>
              <w:rPr>
                <w:rFonts w:ascii="Arial" w:hAnsi="Arial" w:cs="Arial"/>
                <w:sz w:val="16"/>
                <w:szCs w:val="16"/>
              </w:rPr>
              <w:t>£119,156,000</w:t>
            </w:r>
          </w:p>
        </w:tc>
        <w:tc>
          <w:tcPr>
            <w:tcW w:w="1194" w:type="dxa"/>
            <w:vAlign w:val="bottom"/>
          </w:tcPr>
          <w:p w14:paraId="4E862F92" w14:textId="77777777" w:rsidR="003867DC" w:rsidRDefault="003867DC">
            <w:pPr>
              <w:jc w:val="right"/>
              <w:rPr>
                <w:rFonts w:ascii="Arial" w:hAnsi="Arial" w:cs="Arial"/>
                <w:sz w:val="16"/>
                <w:szCs w:val="16"/>
              </w:rPr>
            </w:pPr>
            <w:r>
              <w:rPr>
                <w:rFonts w:ascii="Arial" w:hAnsi="Arial" w:cs="Arial"/>
                <w:sz w:val="16"/>
                <w:szCs w:val="16"/>
              </w:rPr>
              <w:t>£42,625,000</w:t>
            </w:r>
          </w:p>
        </w:tc>
        <w:tc>
          <w:tcPr>
            <w:tcW w:w="1194" w:type="dxa"/>
            <w:vAlign w:val="bottom"/>
          </w:tcPr>
          <w:p w14:paraId="0CDBCFFB" w14:textId="77777777" w:rsidR="003867DC" w:rsidRDefault="003867DC">
            <w:pPr>
              <w:jc w:val="right"/>
              <w:rPr>
                <w:rFonts w:ascii="Arial" w:hAnsi="Arial" w:cs="Arial"/>
                <w:sz w:val="16"/>
                <w:szCs w:val="16"/>
              </w:rPr>
            </w:pPr>
            <w:r>
              <w:rPr>
                <w:rFonts w:ascii="Arial" w:hAnsi="Arial" w:cs="Arial"/>
                <w:sz w:val="16"/>
                <w:szCs w:val="16"/>
              </w:rPr>
              <w:t>£58,007,000</w:t>
            </w:r>
          </w:p>
        </w:tc>
        <w:tc>
          <w:tcPr>
            <w:tcW w:w="1195" w:type="dxa"/>
            <w:vAlign w:val="bottom"/>
          </w:tcPr>
          <w:p w14:paraId="67C67EC9" w14:textId="77777777" w:rsidR="003867DC" w:rsidRDefault="003867DC">
            <w:pPr>
              <w:jc w:val="right"/>
              <w:rPr>
                <w:rFonts w:ascii="Arial" w:hAnsi="Arial" w:cs="Arial"/>
                <w:sz w:val="16"/>
                <w:szCs w:val="16"/>
              </w:rPr>
            </w:pPr>
            <w:r>
              <w:rPr>
                <w:rFonts w:ascii="Arial" w:hAnsi="Arial" w:cs="Arial"/>
                <w:sz w:val="16"/>
                <w:szCs w:val="16"/>
              </w:rPr>
              <w:t>£354,334,000</w:t>
            </w:r>
          </w:p>
        </w:tc>
      </w:tr>
      <w:tr w:rsidR="003867DC" w14:paraId="256FEB3E" w14:textId="77777777">
        <w:trPr>
          <w:trHeight w:val="144"/>
        </w:trPr>
        <w:tc>
          <w:tcPr>
            <w:tcW w:w="1795" w:type="dxa"/>
          </w:tcPr>
          <w:p w14:paraId="681BCEAC" w14:textId="77777777" w:rsidR="003867DC" w:rsidRDefault="003867DC">
            <w:pPr>
              <w:rPr>
                <w:rFonts w:ascii="Arial" w:hAnsi="Arial" w:cs="Arial"/>
                <w:snapToGrid w:val="0"/>
                <w:sz w:val="16"/>
                <w:szCs w:val="16"/>
              </w:rPr>
            </w:pPr>
            <w:r>
              <w:rPr>
                <w:rFonts w:ascii="Arial" w:hAnsi="Arial" w:cs="Arial"/>
                <w:snapToGrid w:val="0"/>
                <w:sz w:val="16"/>
                <w:szCs w:val="16"/>
              </w:rPr>
              <w:t>%</w:t>
            </w:r>
          </w:p>
        </w:tc>
        <w:tc>
          <w:tcPr>
            <w:tcW w:w="1194" w:type="dxa"/>
            <w:vAlign w:val="bottom"/>
          </w:tcPr>
          <w:p w14:paraId="0DD478B9" w14:textId="77777777" w:rsidR="003867DC" w:rsidRDefault="003867DC">
            <w:pPr>
              <w:jc w:val="right"/>
              <w:rPr>
                <w:rFonts w:ascii="Arial" w:hAnsi="Arial" w:cs="Arial"/>
                <w:sz w:val="16"/>
                <w:szCs w:val="16"/>
              </w:rPr>
            </w:pPr>
            <w:r>
              <w:rPr>
                <w:rFonts w:ascii="Arial" w:hAnsi="Arial" w:cs="Arial"/>
                <w:sz w:val="16"/>
                <w:szCs w:val="16"/>
              </w:rPr>
              <w:t>16%</w:t>
            </w:r>
          </w:p>
        </w:tc>
        <w:tc>
          <w:tcPr>
            <w:tcW w:w="1194" w:type="dxa"/>
            <w:vAlign w:val="bottom"/>
          </w:tcPr>
          <w:p w14:paraId="2B281BB0" w14:textId="77777777" w:rsidR="003867DC" w:rsidRDefault="003867DC">
            <w:pPr>
              <w:jc w:val="right"/>
              <w:rPr>
                <w:rFonts w:ascii="Arial" w:hAnsi="Arial" w:cs="Arial"/>
                <w:sz w:val="16"/>
                <w:szCs w:val="16"/>
              </w:rPr>
            </w:pPr>
            <w:r>
              <w:rPr>
                <w:rFonts w:ascii="Arial" w:hAnsi="Arial" w:cs="Arial"/>
                <w:sz w:val="16"/>
                <w:szCs w:val="16"/>
              </w:rPr>
              <w:t>22%</w:t>
            </w:r>
          </w:p>
        </w:tc>
        <w:tc>
          <w:tcPr>
            <w:tcW w:w="1195" w:type="dxa"/>
            <w:vAlign w:val="bottom"/>
          </w:tcPr>
          <w:p w14:paraId="3CBAF78B" w14:textId="77777777" w:rsidR="003867DC" w:rsidRDefault="003867DC">
            <w:pPr>
              <w:jc w:val="right"/>
              <w:rPr>
                <w:rFonts w:ascii="Arial" w:hAnsi="Arial" w:cs="Arial"/>
                <w:sz w:val="16"/>
                <w:szCs w:val="16"/>
              </w:rPr>
            </w:pPr>
            <w:r>
              <w:rPr>
                <w:rFonts w:ascii="Arial" w:hAnsi="Arial" w:cs="Arial"/>
                <w:sz w:val="16"/>
                <w:szCs w:val="16"/>
              </w:rPr>
              <w:t>34%</w:t>
            </w:r>
          </w:p>
        </w:tc>
        <w:tc>
          <w:tcPr>
            <w:tcW w:w="1194" w:type="dxa"/>
            <w:vAlign w:val="bottom"/>
          </w:tcPr>
          <w:p w14:paraId="6BB769B5" w14:textId="77777777" w:rsidR="003867DC" w:rsidRDefault="003867DC">
            <w:pPr>
              <w:jc w:val="right"/>
              <w:rPr>
                <w:rFonts w:ascii="Arial" w:hAnsi="Arial" w:cs="Arial"/>
                <w:sz w:val="16"/>
                <w:szCs w:val="16"/>
              </w:rPr>
            </w:pPr>
            <w:r>
              <w:rPr>
                <w:rFonts w:ascii="Arial" w:hAnsi="Arial" w:cs="Arial"/>
                <w:sz w:val="16"/>
                <w:szCs w:val="16"/>
              </w:rPr>
              <w:t>12%</w:t>
            </w:r>
          </w:p>
        </w:tc>
        <w:tc>
          <w:tcPr>
            <w:tcW w:w="1194" w:type="dxa"/>
            <w:vAlign w:val="bottom"/>
          </w:tcPr>
          <w:p w14:paraId="765F3944" w14:textId="77777777" w:rsidR="003867DC" w:rsidRDefault="003867DC">
            <w:pPr>
              <w:jc w:val="right"/>
              <w:rPr>
                <w:rFonts w:ascii="Arial" w:hAnsi="Arial" w:cs="Arial"/>
                <w:sz w:val="16"/>
                <w:szCs w:val="16"/>
              </w:rPr>
            </w:pPr>
            <w:r>
              <w:rPr>
                <w:rFonts w:ascii="Arial" w:hAnsi="Arial" w:cs="Arial"/>
                <w:sz w:val="16"/>
                <w:szCs w:val="16"/>
              </w:rPr>
              <w:t>16%</w:t>
            </w:r>
          </w:p>
        </w:tc>
        <w:tc>
          <w:tcPr>
            <w:tcW w:w="1195" w:type="dxa"/>
            <w:vAlign w:val="bottom"/>
          </w:tcPr>
          <w:p w14:paraId="3E24D0ED" w14:textId="77777777" w:rsidR="003867DC" w:rsidRDefault="003867DC">
            <w:pPr>
              <w:rPr>
                <w:rFonts w:ascii="Arial" w:hAnsi="Arial" w:cs="Arial"/>
              </w:rPr>
            </w:pPr>
          </w:p>
        </w:tc>
      </w:tr>
    </w:tbl>
    <w:p w14:paraId="51A06684" w14:textId="77777777" w:rsidR="003867DC" w:rsidRDefault="003867DC">
      <w:pPr>
        <w:tabs>
          <w:tab w:val="left" w:pos="5100"/>
        </w:tabs>
        <w:rPr>
          <w:rFonts w:ascii="Arial" w:hAnsi="Arial" w:cs="Arial"/>
          <w:b/>
          <w:snapToGrid w:val="0"/>
          <w:sz w:val="16"/>
          <w:szCs w:val="16"/>
        </w:rPr>
      </w:pPr>
      <w:r>
        <w:rPr>
          <w:rFonts w:ascii="Arial" w:hAnsi="Arial" w:cs="Arial"/>
          <w:b/>
          <w:snapToGrid w:val="0"/>
          <w:sz w:val="16"/>
          <w:szCs w:val="16"/>
        </w:rPr>
        <w:tab/>
      </w:r>
    </w:p>
    <w:p w14:paraId="1189AA40" w14:textId="77777777" w:rsidR="003867DC" w:rsidRDefault="003867DC">
      <w:pPr>
        <w:rPr>
          <w:rFonts w:ascii="Arial" w:hAnsi="Arial" w:cs="Arial"/>
          <w:b/>
          <w:snapToGrid w:val="0"/>
          <w:sz w:val="16"/>
          <w:szCs w:val="16"/>
        </w:rPr>
      </w:pPr>
    </w:p>
    <w:p w14:paraId="695519FC" w14:textId="77777777" w:rsidR="003867DC" w:rsidRDefault="003867DC">
      <w:pPr>
        <w:rPr>
          <w:rFonts w:ascii="Arial" w:hAnsi="Arial" w:cs="Arial"/>
          <w:b/>
          <w:sz w:val="16"/>
          <w:szCs w:val="16"/>
        </w:rPr>
      </w:pPr>
      <w:r>
        <w:rPr>
          <w:rFonts w:ascii="Arial" w:hAnsi="Arial" w:cs="Arial"/>
          <w:b/>
          <w:snapToGrid w:val="0"/>
          <w:sz w:val="16"/>
          <w:szCs w:val="16"/>
        </w:rPr>
        <w:t xml:space="preserve">Table 11a: DIRECT business turnover derived from trip </w:t>
      </w:r>
      <w:proofErr w:type="gramStart"/>
      <w:r>
        <w:rPr>
          <w:rFonts w:ascii="Arial" w:hAnsi="Arial" w:cs="Arial"/>
          <w:b/>
          <w:snapToGrid w:val="0"/>
          <w:sz w:val="16"/>
          <w:szCs w:val="16"/>
        </w:rPr>
        <w:t>expenditure</w:t>
      </w:r>
      <w:proofErr w:type="gramEnd"/>
    </w:p>
    <w:tbl>
      <w:tblPr>
        <w:tblW w:w="734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872"/>
        <w:gridCol w:w="1213"/>
        <w:gridCol w:w="566"/>
        <w:gridCol w:w="1277"/>
        <w:gridCol w:w="550"/>
        <w:gridCol w:w="17"/>
        <w:gridCol w:w="1276"/>
        <w:gridCol w:w="567"/>
        <w:gridCol w:w="7"/>
      </w:tblGrid>
      <w:tr w:rsidR="003867DC" w14:paraId="474AD3C0" w14:textId="77777777">
        <w:trPr>
          <w:trHeight w:val="314"/>
        </w:trPr>
        <w:tc>
          <w:tcPr>
            <w:tcW w:w="1872" w:type="dxa"/>
          </w:tcPr>
          <w:p w14:paraId="00D2D65B" w14:textId="77777777" w:rsidR="003867DC" w:rsidRDefault="003867DC">
            <w:pPr>
              <w:jc w:val="right"/>
              <w:rPr>
                <w:rFonts w:ascii="Arial" w:hAnsi="Arial" w:cs="Arial"/>
                <w:caps/>
                <w:snapToGrid w:val="0"/>
                <w:sz w:val="16"/>
                <w:szCs w:val="16"/>
              </w:rPr>
            </w:pPr>
          </w:p>
        </w:tc>
        <w:tc>
          <w:tcPr>
            <w:tcW w:w="1779" w:type="dxa"/>
            <w:gridSpan w:val="2"/>
          </w:tcPr>
          <w:p w14:paraId="33761390" w14:textId="77777777" w:rsidR="003867DC" w:rsidRDefault="003867DC">
            <w:pPr>
              <w:jc w:val="center"/>
              <w:rPr>
                <w:rFonts w:ascii="Arial" w:hAnsi="Arial" w:cs="Arial"/>
                <w:snapToGrid w:val="0"/>
                <w:sz w:val="16"/>
                <w:szCs w:val="16"/>
              </w:rPr>
            </w:pPr>
            <w:r>
              <w:rPr>
                <w:rFonts w:ascii="Arial" w:hAnsi="Arial" w:cs="Arial"/>
                <w:snapToGrid w:val="0"/>
                <w:sz w:val="16"/>
                <w:szCs w:val="16"/>
              </w:rPr>
              <w:t>Staying tourists</w:t>
            </w:r>
          </w:p>
        </w:tc>
        <w:tc>
          <w:tcPr>
            <w:tcW w:w="1827" w:type="dxa"/>
            <w:gridSpan w:val="2"/>
          </w:tcPr>
          <w:p w14:paraId="53D93F1F" w14:textId="77777777" w:rsidR="003867DC" w:rsidRDefault="003867DC">
            <w:pPr>
              <w:jc w:val="center"/>
              <w:rPr>
                <w:rFonts w:ascii="Arial" w:hAnsi="Arial" w:cs="Arial"/>
                <w:snapToGrid w:val="0"/>
                <w:sz w:val="16"/>
                <w:szCs w:val="16"/>
              </w:rPr>
            </w:pPr>
            <w:r>
              <w:rPr>
                <w:rFonts w:ascii="Arial" w:hAnsi="Arial" w:cs="Arial"/>
                <w:snapToGrid w:val="0"/>
                <w:sz w:val="16"/>
                <w:szCs w:val="16"/>
              </w:rPr>
              <w:t>Day visitors</w:t>
            </w:r>
          </w:p>
        </w:tc>
        <w:tc>
          <w:tcPr>
            <w:tcW w:w="1867" w:type="dxa"/>
            <w:gridSpan w:val="4"/>
          </w:tcPr>
          <w:p w14:paraId="50577C5D" w14:textId="77777777" w:rsidR="003867DC" w:rsidRDefault="003867DC">
            <w:pPr>
              <w:jc w:val="center"/>
              <w:rPr>
                <w:rFonts w:ascii="Arial" w:hAnsi="Arial" w:cs="Arial"/>
                <w:snapToGrid w:val="0"/>
                <w:sz w:val="16"/>
                <w:szCs w:val="16"/>
              </w:rPr>
            </w:pPr>
            <w:r>
              <w:rPr>
                <w:rFonts w:ascii="Arial" w:hAnsi="Arial" w:cs="Arial"/>
                <w:snapToGrid w:val="0"/>
                <w:sz w:val="16"/>
                <w:szCs w:val="16"/>
              </w:rPr>
              <w:t>Total</w:t>
            </w:r>
          </w:p>
        </w:tc>
      </w:tr>
      <w:tr w:rsidR="003867DC" w14:paraId="32804D83" w14:textId="77777777">
        <w:trPr>
          <w:gridAfter w:val="1"/>
          <w:wAfter w:w="7" w:type="dxa"/>
          <w:trHeight w:val="144"/>
        </w:trPr>
        <w:tc>
          <w:tcPr>
            <w:tcW w:w="1872" w:type="dxa"/>
          </w:tcPr>
          <w:p w14:paraId="1CAA5008" w14:textId="77777777" w:rsidR="003867DC" w:rsidRDefault="003867DC">
            <w:pPr>
              <w:rPr>
                <w:rFonts w:ascii="Arial" w:hAnsi="Arial" w:cs="Arial"/>
                <w:snapToGrid w:val="0"/>
                <w:sz w:val="16"/>
                <w:szCs w:val="16"/>
              </w:rPr>
            </w:pPr>
            <w:r>
              <w:rPr>
                <w:rFonts w:ascii="Arial" w:hAnsi="Arial" w:cs="Arial"/>
                <w:snapToGrid w:val="0"/>
                <w:sz w:val="16"/>
                <w:szCs w:val="16"/>
              </w:rPr>
              <w:t>Accommodation</w:t>
            </w:r>
          </w:p>
        </w:tc>
        <w:tc>
          <w:tcPr>
            <w:tcW w:w="1213" w:type="dxa"/>
            <w:vAlign w:val="bottom"/>
          </w:tcPr>
          <w:p w14:paraId="4CCD103B" w14:textId="77777777" w:rsidR="003867DC" w:rsidRDefault="003867DC">
            <w:pPr>
              <w:jc w:val="right"/>
              <w:rPr>
                <w:rFonts w:ascii="Arial" w:hAnsi="Arial" w:cs="Arial"/>
                <w:sz w:val="16"/>
                <w:szCs w:val="16"/>
              </w:rPr>
            </w:pPr>
            <w:r>
              <w:rPr>
                <w:rFonts w:ascii="Arial" w:hAnsi="Arial" w:cs="Arial"/>
                <w:sz w:val="16"/>
                <w:szCs w:val="16"/>
              </w:rPr>
              <w:t>£57,932,000</w:t>
            </w:r>
          </w:p>
        </w:tc>
        <w:tc>
          <w:tcPr>
            <w:tcW w:w="566" w:type="dxa"/>
            <w:vAlign w:val="bottom"/>
          </w:tcPr>
          <w:p w14:paraId="71F492A7" w14:textId="77777777" w:rsidR="003867DC" w:rsidRDefault="003867DC">
            <w:pPr>
              <w:jc w:val="right"/>
              <w:rPr>
                <w:rFonts w:ascii="Arial" w:hAnsi="Arial" w:cs="Arial"/>
                <w:sz w:val="16"/>
                <w:szCs w:val="16"/>
              </w:rPr>
            </w:pPr>
            <w:r>
              <w:rPr>
                <w:rFonts w:ascii="Arial" w:hAnsi="Arial" w:cs="Arial"/>
                <w:sz w:val="16"/>
                <w:szCs w:val="16"/>
              </w:rPr>
              <w:t>35%</w:t>
            </w:r>
          </w:p>
        </w:tc>
        <w:tc>
          <w:tcPr>
            <w:tcW w:w="1277" w:type="dxa"/>
            <w:vAlign w:val="bottom"/>
          </w:tcPr>
          <w:p w14:paraId="4EAB0E19" w14:textId="77777777" w:rsidR="003867DC" w:rsidRDefault="003867DC">
            <w:pPr>
              <w:jc w:val="right"/>
              <w:rPr>
                <w:rFonts w:ascii="Arial" w:hAnsi="Arial" w:cs="Arial"/>
                <w:sz w:val="16"/>
                <w:szCs w:val="16"/>
              </w:rPr>
            </w:pPr>
            <w:r>
              <w:rPr>
                <w:rFonts w:ascii="Arial" w:hAnsi="Arial" w:cs="Arial"/>
                <w:sz w:val="16"/>
                <w:szCs w:val="16"/>
              </w:rPr>
              <w:t>£1,586,000</w:t>
            </w:r>
          </w:p>
        </w:tc>
        <w:tc>
          <w:tcPr>
            <w:tcW w:w="567" w:type="dxa"/>
            <w:gridSpan w:val="2"/>
            <w:vAlign w:val="bottom"/>
          </w:tcPr>
          <w:p w14:paraId="1348B19F" w14:textId="77777777" w:rsidR="003867DC" w:rsidRDefault="003867DC">
            <w:pPr>
              <w:jc w:val="right"/>
              <w:rPr>
                <w:rFonts w:ascii="Arial" w:hAnsi="Arial" w:cs="Arial"/>
                <w:sz w:val="16"/>
                <w:szCs w:val="16"/>
              </w:rPr>
            </w:pPr>
            <w:r>
              <w:rPr>
                <w:rFonts w:ascii="Arial" w:hAnsi="Arial" w:cs="Arial"/>
                <w:sz w:val="16"/>
                <w:szCs w:val="16"/>
              </w:rPr>
              <w:t>1%</w:t>
            </w:r>
          </w:p>
        </w:tc>
        <w:tc>
          <w:tcPr>
            <w:tcW w:w="1276" w:type="dxa"/>
            <w:vAlign w:val="bottom"/>
          </w:tcPr>
          <w:p w14:paraId="66D2E0C0" w14:textId="77777777" w:rsidR="003867DC" w:rsidRDefault="003867DC">
            <w:pPr>
              <w:jc w:val="right"/>
              <w:rPr>
                <w:rFonts w:ascii="Arial" w:hAnsi="Arial" w:cs="Arial"/>
                <w:sz w:val="16"/>
                <w:szCs w:val="16"/>
              </w:rPr>
            </w:pPr>
            <w:r>
              <w:rPr>
                <w:rFonts w:ascii="Arial" w:hAnsi="Arial" w:cs="Arial"/>
                <w:sz w:val="16"/>
                <w:szCs w:val="16"/>
              </w:rPr>
              <w:t>£59,518,000</w:t>
            </w:r>
          </w:p>
        </w:tc>
        <w:tc>
          <w:tcPr>
            <w:tcW w:w="567" w:type="dxa"/>
            <w:vAlign w:val="bottom"/>
          </w:tcPr>
          <w:p w14:paraId="4305043C" w14:textId="77777777" w:rsidR="003867DC" w:rsidRDefault="003867DC">
            <w:pPr>
              <w:jc w:val="right"/>
              <w:rPr>
                <w:rFonts w:ascii="Arial" w:hAnsi="Arial" w:cs="Arial"/>
                <w:sz w:val="16"/>
                <w:szCs w:val="16"/>
              </w:rPr>
            </w:pPr>
            <w:r>
              <w:rPr>
                <w:rFonts w:ascii="Arial" w:hAnsi="Arial" w:cs="Arial"/>
                <w:sz w:val="16"/>
                <w:szCs w:val="16"/>
              </w:rPr>
              <w:t>18%</w:t>
            </w:r>
          </w:p>
        </w:tc>
      </w:tr>
      <w:tr w:rsidR="003867DC" w14:paraId="6B15D4B1" w14:textId="77777777">
        <w:trPr>
          <w:gridAfter w:val="1"/>
          <w:wAfter w:w="7" w:type="dxa"/>
          <w:trHeight w:val="144"/>
        </w:trPr>
        <w:tc>
          <w:tcPr>
            <w:tcW w:w="1872" w:type="dxa"/>
          </w:tcPr>
          <w:p w14:paraId="7F2A5AA6" w14:textId="77777777" w:rsidR="003867DC" w:rsidRDefault="003867DC">
            <w:pPr>
              <w:rPr>
                <w:rFonts w:ascii="Arial" w:hAnsi="Arial" w:cs="Arial"/>
                <w:snapToGrid w:val="0"/>
                <w:sz w:val="16"/>
                <w:szCs w:val="16"/>
              </w:rPr>
            </w:pPr>
            <w:r>
              <w:rPr>
                <w:rFonts w:ascii="Arial" w:hAnsi="Arial" w:cs="Arial"/>
                <w:snapToGrid w:val="0"/>
                <w:sz w:val="16"/>
                <w:szCs w:val="16"/>
              </w:rPr>
              <w:t>Retail</w:t>
            </w:r>
          </w:p>
        </w:tc>
        <w:tc>
          <w:tcPr>
            <w:tcW w:w="1213" w:type="dxa"/>
            <w:vAlign w:val="bottom"/>
          </w:tcPr>
          <w:p w14:paraId="16E49E20" w14:textId="77777777" w:rsidR="003867DC" w:rsidRDefault="003867DC">
            <w:pPr>
              <w:jc w:val="right"/>
              <w:rPr>
                <w:rFonts w:ascii="Arial" w:hAnsi="Arial" w:cs="Arial"/>
                <w:sz w:val="16"/>
                <w:szCs w:val="16"/>
              </w:rPr>
            </w:pPr>
            <w:r>
              <w:rPr>
                <w:rFonts w:ascii="Arial" w:hAnsi="Arial" w:cs="Arial"/>
                <w:sz w:val="16"/>
                <w:szCs w:val="16"/>
              </w:rPr>
              <w:t>£33,428,000</w:t>
            </w:r>
          </w:p>
        </w:tc>
        <w:tc>
          <w:tcPr>
            <w:tcW w:w="566" w:type="dxa"/>
            <w:vAlign w:val="bottom"/>
          </w:tcPr>
          <w:p w14:paraId="5B92E300" w14:textId="77777777" w:rsidR="003867DC" w:rsidRDefault="003867DC">
            <w:pPr>
              <w:jc w:val="right"/>
              <w:rPr>
                <w:rFonts w:ascii="Arial" w:hAnsi="Arial" w:cs="Arial"/>
                <w:sz w:val="16"/>
                <w:szCs w:val="16"/>
              </w:rPr>
            </w:pPr>
            <w:r>
              <w:rPr>
                <w:rFonts w:ascii="Arial" w:hAnsi="Arial" w:cs="Arial"/>
                <w:sz w:val="16"/>
                <w:szCs w:val="16"/>
              </w:rPr>
              <w:t>20%</w:t>
            </w:r>
          </w:p>
        </w:tc>
        <w:tc>
          <w:tcPr>
            <w:tcW w:w="1277" w:type="dxa"/>
            <w:vAlign w:val="bottom"/>
          </w:tcPr>
          <w:p w14:paraId="2D1B6BBD" w14:textId="77777777" w:rsidR="003867DC" w:rsidRDefault="003867DC">
            <w:pPr>
              <w:jc w:val="right"/>
              <w:rPr>
                <w:rFonts w:ascii="Arial" w:hAnsi="Arial" w:cs="Arial"/>
                <w:sz w:val="16"/>
                <w:szCs w:val="16"/>
              </w:rPr>
            </w:pPr>
            <w:r>
              <w:rPr>
                <w:rFonts w:ascii="Arial" w:hAnsi="Arial" w:cs="Arial"/>
                <w:sz w:val="16"/>
                <w:szCs w:val="16"/>
              </w:rPr>
              <w:t>£43,209,000</w:t>
            </w:r>
          </w:p>
        </w:tc>
        <w:tc>
          <w:tcPr>
            <w:tcW w:w="567" w:type="dxa"/>
            <w:gridSpan w:val="2"/>
            <w:vAlign w:val="bottom"/>
          </w:tcPr>
          <w:p w14:paraId="10010B5A" w14:textId="77777777" w:rsidR="003867DC" w:rsidRDefault="003867DC">
            <w:pPr>
              <w:jc w:val="right"/>
              <w:rPr>
                <w:rFonts w:ascii="Arial" w:hAnsi="Arial" w:cs="Arial"/>
                <w:sz w:val="16"/>
                <w:szCs w:val="16"/>
              </w:rPr>
            </w:pPr>
            <w:r>
              <w:rPr>
                <w:rFonts w:ascii="Arial" w:hAnsi="Arial" w:cs="Arial"/>
                <w:sz w:val="16"/>
                <w:szCs w:val="16"/>
              </w:rPr>
              <w:t>26%</w:t>
            </w:r>
          </w:p>
        </w:tc>
        <w:tc>
          <w:tcPr>
            <w:tcW w:w="1276" w:type="dxa"/>
            <w:vAlign w:val="bottom"/>
          </w:tcPr>
          <w:p w14:paraId="131D3F6F" w14:textId="77777777" w:rsidR="003867DC" w:rsidRDefault="003867DC">
            <w:pPr>
              <w:jc w:val="right"/>
              <w:rPr>
                <w:rFonts w:ascii="Arial" w:hAnsi="Arial" w:cs="Arial"/>
                <w:sz w:val="16"/>
                <w:szCs w:val="16"/>
              </w:rPr>
            </w:pPr>
            <w:r>
              <w:rPr>
                <w:rFonts w:ascii="Arial" w:hAnsi="Arial" w:cs="Arial"/>
                <w:sz w:val="16"/>
                <w:szCs w:val="16"/>
              </w:rPr>
              <w:t>£76,637,000</w:t>
            </w:r>
          </w:p>
        </w:tc>
        <w:tc>
          <w:tcPr>
            <w:tcW w:w="567" w:type="dxa"/>
            <w:vAlign w:val="bottom"/>
          </w:tcPr>
          <w:p w14:paraId="64174097" w14:textId="77777777" w:rsidR="003867DC" w:rsidRDefault="003867DC">
            <w:pPr>
              <w:jc w:val="right"/>
              <w:rPr>
                <w:rFonts w:ascii="Arial" w:hAnsi="Arial" w:cs="Arial"/>
                <w:sz w:val="16"/>
                <w:szCs w:val="16"/>
              </w:rPr>
            </w:pPr>
            <w:r>
              <w:rPr>
                <w:rFonts w:ascii="Arial" w:hAnsi="Arial" w:cs="Arial"/>
                <w:sz w:val="16"/>
                <w:szCs w:val="16"/>
              </w:rPr>
              <w:t>23%</w:t>
            </w:r>
          </w:p>
        </w:tc>
      </w:tr>
      <w:tr w:rsidR="003867DC" w14:paraId="131D9A60" w14:textId="77777777">
        <w:trPr>
          <w:gridAfter w:val="1"/>
          <w:wAfter w:w="7" w:type="dxa"/>
          <w:trHeight w:val="144"/>
        </w:trPr>
        <w:tc>
          <w:tcPr>
            <w:tcW w:w="1872" w:type="dxa"/>
          </w:tcPr>
          <w:p w14:paraId="3F8D8376" w14:textId="77777777" w:rsidR="003867DC" w:rsidRDefault="003867DC">
            <w:pPr>
              <w:rPr>
                <w:rFonts w:ascii="Arial" w:hAnsi="Arial" w:cs="Arial"/>
                <w:snapToGrid w:val="0"/>
                <w:sz w:val="16"/>
                <w:szCs w:val="16"/>
              </w:rPr>
            </w:pPr>
            <w:r>
              <w:rPr>
                <w:rFonts w:ascii="Arial" w:hAnsi="Arial" w:cs="Arial"/>
                <w:snapToGrid w:val="0"/>
                <w:sz w:val="16"/>
                <w:szCs w:val="16"/>
              </w:rPr>
              <w:t>Catering</w:t>
            </w:r>
          </w:p>
        </w:tc>
        <w:tc>
          <w:tcPr>
            <w:tcW w:w="1213" w:type="dxa"/>
            <w:vAlign w:val="bottom"/>
          </w:tcPr>
          <w:p w14:paraId="32F914C5" w14:textId="77777777" w:rsidR="003867DC" w:rsidRDefault="003867DC">
            <w:pPr>
              <w:jc w:val="right"/>
              <w:rPr>
                <w:rFonts w:ascii="Arial" w:hAnsi="Arial" w:cs="Arial"/>
                <w:sz w:val="16"/>
                <w:szCs w:val="16"/>
              </w:rPr>
            </w:pPr>
            <w:r>
              <w:rPr>
                <w:rFonts w:ascii="Arial" w:hAnsi="Arial" w:cs="Arial"/>
                <w:sz w:val="16"/>
                <w:szCs w:val="16"/>
              </w:rPr>
              <w:t>£38,653,000</w:t>
            </w:r>
          </w:p>
        </w:tc>
        <w:tc>
          <w:tcPr>
            <w:tcW w:w="566" w:type="dxa"/>
            <w:vAlign w:val="bottom"/>
          </w:tcPr>
          <w:p w14:paraId="189E874F" w14:textId="77777777" w:rsidR="003867DC" w:rsidRDefault="003867DC">
            <w:pPr>
              <w:jc w:val="right"/>
              <w:rPr>
                <w:rFonts w:ascii="Arial" w:hAnsi="Arial" w:cs="Arial"/>
                <w:sz w:val="16"/>
                <w:szCs w:val="16"/>
              </w:rPr>
            </w:pPr>
            <w:r>
              <w:rPr>
                <w:rFonts w:ascii="Arial" w:hAnsi="Arial" w:cs="Arial"/>
                <w:sz w:val="16"/>
                <w:szCs w:val="16"/>
              </w:rPr>
              <w:t>23%</w:t>
            </w:r>
          </w:p>
        </w:tc>
        <w:tc>
          <w:tcPr>
            <w:tcW w:w="1277" w:type="dxa"/>
            <w:vAlign w:val="bottom"/>
          </w:tcPr>
          <w:p w14:paraId="14B9AEF4" w14:textId="77777777" w:rsidR="003867DC" w:rsidRDefault="003867DC">
            <w:pPr>
              <w:jc w:val="right"/>
              <w:rPr>
                <w:rFonts w:ascii="Arial" w:hAnsi="Arial" w:cs="Arial"/>
                <w:sz w:val="16"/>
                <w:szCs w:val="16"/>
              </w:rPr>
            </w:pPr>
            <w:r>
              <w:rPr>
                <w:rFonts w:ascii="Arial" w:hAnsi="Arial" w:cs="Arial"/>
                <w:sz w:val="16"/>
                <w:szCs w:val="16"/>
              </w:rPr>
              <w:t>£76,928,000</w:t>
            </w:r>
          </w:p>
        </w:tc>
        <w:tc>
          <w:tcPr>
            <w:tcW w:w="567" w:type="dxa"/>
            <w:gridSpan w:val="2"/>
            <w:vAlign w:val="bottom"/>
          </w:tcPr>
          <w:p w14:paraId="32798488" w14:textId="77777777" w:rsidR="003867DC" w:rsidRDefault="003867DC">
            <w:pPr>
              <w:jc w:val="right"/>
              <w:rPr>
                <w:rFonts w:ascii="Arial" w:hAnsi="Arial" w:cs="Arial"/>
                <w:sz w:val="16"/>
                <w:szCs w:val="16"/>
              </w:rPr>
            </w:pPr>
            <w:r>
              <w:rPr>
                <w:rFonts w:ascii="Arial" w:hAnsi="Arial" w:cs="Arial"/>
                <w:sz w:val="16"/>
                <w:szCs w:val="16"/>
              </w:rPr>
              <w:t>47%</w:t>
            </w:r>
          </w:p>
        </w:tc>
        <w:tc>
          <w:tcPr>
            <w:tcW w:w="1276" w:type="dxa"/>
            <w:vAlign w:val="bottom"/>
          </w:tcPr>
          <w:p w14:paraId="7ADE3097" w14:textId="77777777" w:rsidR="003867DC" w:rsidRDefault="003867DC">
            <w:pPr>
              <w:jc w:val="right"/>
              <w:rPr>
                <w:rFonts w:ascii="Arial" w:hAnsi="Arial" w:cs="Arial"/>
                <w:sz w:val="16"/>
                <w:szCs w:val="16"/>
              </w:rPr>
            </w:pPr>
            <w:r>
              <w:rPr>
                <w:rFonts w:ascii="Arial" w:hAnsi="Arial" w:cs="Arial"/>
                <w:sz w:val="16"/>
                <w:szCs w:val="16"/>
              </w:rPr>
              <w:t>£115,581,000</w:t>
            </w:r>
          </w:p>
        </w:tc>
        <w:tc>
          <w:tcPr>
            <w:tcW w:w="567" w:type="dxa"/>
            <w:vAlign w:val="bottom"/>
          </w:tcPr>
          <w:p w14:paraId="38FB133B" w14:textId="77777777" w:rsidR="003867DC" w:rsidRDefault="003867DC">
            <w:pPr>
              <w:jc w:val="right"/>
              <w:rPr>
                <w:rFonts w:ascii="Arial" w:hAnsi="Arial" w:cs="Arial"/>
                <w:sz w:val="16"/>
                <w:szCs w:val="16"/>
              </w:rPr>
            </w:pPr>
            <w:r>
              <w:rPr>
                <w:rFonts w:ascii="Arial" w:hAnsi="Arial" w:cs="Arial"/>
                <w:sz w:val="16"/>
                <w:szCs w:val="16"/>
              </w:rPr>
              <w:t>35%</w:t>
            </w:r>
          </w:p>
        </w:tc>
      </w:tr>
      <w:tr w:rsidR="003867DC" w14:paraId="4907FDC5" w14:textId="77777777">
        <w:trPr>
          <w:gridAfter w:val="1"/>
          <w:wAfter w:w="7" w:type="dxa"/>
          <w:trHeight w:val="144"/>
        </w:trPr>
        <w:tc>
          <w:tcPr>
            <w:tcW w:w="1872" w:type="dxa"/>
          </w:tcPr>
          <w:p w14:paraId="71B8037A" w14:textId="77777777" w:rsidR="003867DC" w:rsidRDefault="003867DC">
            <w:pPr>
              <w:rPr>
                <w:rFonts w:ascii="Arial" w:hAnsi="Arial" w:cs="Arial"/>
                <w:snapToGrid w:val="0"/>
                <w:sz w:val="16"/>
                <w:szCs w:val="16"/>
              </w:rPr>
            </w:pPr>
            <w:r>
              <w:rPr>
                <w:rFonts w:ascii="Arial" w:hAnsi="Arial" w:cs="Arial"/>
                <w:snapToGrid w:val="0"/>
                <w:sz w:val="16"/>
                <w:szCs w:val="16"/>
              </w:rPr>
              <w:t>Attraction/entertain</w:t>
            </w:r>
          </w:p>
        </w:tc>
        <w:tc>
          <w:tcPr>
            <w:tcW w:w="1213" w:type="dxa"/>
            <w:vAlign w:val="bottom"/>
          </w:tcPr>
          <w:p w14:paraId="3B6A5EC6" w14:textId="77777777" w:rsidR="003867DC" w:rsidRDefault="003867DC">
            <w:pPr>
              <w:jc w:val="right"/>
              <w:rPr>
                <w:rFonts w:ascii="Arial" w:hAnsi="Arial" w:cs="Arial"/>
                <w:sz w:val="16"/>
                <w:szCs w:val="16"/>
              </w:rPr>
            </w:pPr>
            <w:r>
              <w:rPr>
                <w:rFonts w:ascii="Arial" w:hAnsi="Arial" w:cs="Arial"/>
                <w:sz w:val="16"/>
                <w:szCs w:val="16"/>
              </w:rPr>
              <w:t>£19,316,000</w:t>
            </w:r>
          </w:p>
        </w:tc>
        <w:tc>
          <w:tcPr>
            <w:tcW w:w="566" w:type="dxa"/>
            <w:vAlign w:val="bottom"/>
          </w:tcPr>
          <w:p w14:paraId="7AC2AAB7" w14:textId="77777777" w:rsidR="003867DC" w:rsidRDefault="003867DC">
            <w:pPr>
              <w:jc w:val="right"/>
              <w:rPr>
                <w:rFonts w:ascii="Arial" w:hAnsi="Arial" w:cs="Arial"/>
                <w:sz w:val="16"/>
                <w:szCs w:val="16"/>
              </w:rPr>
            </w:pPr>
            <w:r>
              <w:rPr>
                <w:rFonts w:ascii="Arial" w:hAnsi="Arial" w:cs="Arial"/>
                <w:sz w:val="16"/>
                <w:szCs w:val="16"/>
              </w:rPr>
              <w:t>12%</w:t>
            </w:r>
          </w:p>
        </w:tc>
        <w:tc>
          <w:tcPr>
            <w:tcW w:w="1277" w:type="dxa"/>
            <w:vAlign w:val="bottom"/>
          </w:tcPr>
          <w:p w14:paraId="191C380D" w14:textId="77777777" w:rsidR="003867DC" w:rsidRDefault="003867DC">
            <w:pPr>
              <w:jc w:val="right"/>
              <w:rPr>
                <w:rFonts w:ascii="Arial" w:hAnsi="Arial" w:cs="Arial"/>
                <w:sz w:val="16"/>
                <w:szCs w:val="16"/>
              </w:rPr>
            </w:pPr>
            <w:r>
              <w:rPr>
                <w:rFonts w:ascii="Arial" w:hAnsi="Arial" w:cs="Arial"/>
                <w:sz w:val="16"/>
                <w:szCs w:val="16"/>
              </w:rPr>
              <w:t>£25,275,000</w:t>
            </w:r>
          </w:p>
        </w:tc>
        <w:tc>
          <w:tcPr>
            <w:tcW w:w="567" w:type="dxa"/>
            <w:gridSpan w:val="2"/>
            <w:vAlign w:val="bottom"/>
          </w:tcPr>
          <w:p w14:paraId="6A9F1114" w14:textId="77777777" w:rsidR="003867DC" w:rsidRDefault="003867DC">
            <w:pPr>
              <w:jc w:val="right"/>
              <w:rPr>
                <w:rFonts w:ascii="Arial" w:hAnsi="Arial" w:cs="Arial"/>
                <w:sz w:val="16"/>
                <w:szCs w:val="16"/>
              </w:rPr>
            </w:pPr>
            <w:r>
              <w:rPr>
                <w:rFonts w:ascii="Arial" w:hAnsi="Arial" w:cs="Arial"/>
                <w:sz w:val="16"/>
                <w:szCs w:val="16"/>
              </w:rPr>
              <w:t>15%</w:t>
            </w:r>
          </w:p>
        </w:tc>
        <w:tc>
          <w:tcPr>
            <w:tcW w:w="1276" w:type="dxa"/>
            <w:vAlign w:val="bottom"/>
          </w:tcPr>
          <w:p w14:paraId="735F1B9B" w14:textId="77777777" w:rsidR="003867DC" w:rsidRDefault="003867DC">
            <w:pPr>
              <w:jc w:val="right"/>
              <w:rPr>
                <w:rFonts w:ascii="Arial" w:hAnsi="Arial" w:cs="Arial"/>
                <w:sz w:val="16"/>
                <w:szCs w:val="16"/>
              </w:rPr>
            </w:pPr>
            <w:r>
              <w:rPr>
                <w:rFonts w:ascii="Arial" w:hAnsi="Arial" w:cs="Arial"/>
                <w:sz w:val="16"/>
                <w:szCs w:val="16"/>
              </w:rPr>
              <w:t>£44,591,000</w:t>
            </w:r>
          </w:p>
        </w:tc>
        <w:tc>
          <w:tcPr>
            <w:tcW w:w="567" w:type="dxa"/>
            <w:vAlign w:val="bottom"/>
          </w:tcPr>
          <w:p w14:paraId="22B3065E" w14:textId="77777777" w:rsidR="003867DC" w:rsidRDefault="003867DC">
            <w:pPr>
              <w:jc w:val="right"/>
              <w:rPr>
                <w:rFonts w:ascii="Arial" w:hAnsi="Arial" w:cs="Arial"/>
                <w:sz w:val="16"/>
                <w:szCs w:val="16"/>
              </w:rPr>
            </w:pPr>
            <w:r>
              <w:rPr>
                <w:rFonts w:ascii="Arial" w:hAnsi="Arial" w:cs="Arial"/>
                <w:sz w:val="16"/>
                <w:szCs w:val="16"/>
              </w:rPr>
              <w:t>13%</w:t>
            </w:r>
          </w:p>
        </w:tc>
      </w:tr>
      <w:tr w:rsidR="003867DC" w14:paraId="5960FB57" w14:textId="77777777">
        <w:trPr>
          <w:gridAfter w:val="1"/>
          <w:wAfter w:w="7" w:type="dxa"/>
          <w:trHeight w:val="144"/>
        </w:trPr>
        <w:tc>
          <w:tcPr>
            <w:tcW w:w="1872" w:type="dxa"/>
          </w:tcPr>
          <w:p w14:paraId="529F3C31" w14:textId="77777777" w:rsidR="003867DC" w:rsidRDefault="003867DC">
            <w:pPr>
              <w:rPr>
                <w:rFonts w:ascii="Arial" w:hAnsi="Arial" w:cs="Arial"/>
                <w:snapToGrid w:val="0"/>
                <w:sz w:val="16"/>
                <w:szCs w:val="16"/>
              </w:rPr>
            </w:pPr>
            <w:r>
              <w:rPr>
                <w:rFonts w:ascii="Arial" w:hAnsi="Arial" w:cs="Arial"/>
                <w:snapToGrid w:val="0"/>
                <w:sz w:val="16"/>
                <w:szCs w:val="16"/>
              </w:rPr>
              <w:t>Transport</w:t>
            </w:r>
          </w:p>
        </w:tc>
        <w:tc>
          <w:tcPr>
            <w:tcW w:w="1213" w:type="dxa"/>
            <w:vAlign w:val="bottom"/>
          </w:tcPr>
          <w:p w14:paraId="41D50489" w14:textId="77777777" w:rsidR="003867DC" w:rsidRDefault="003867DC">
            <w:pPr>
              <w:jc w:val="right"/>
              <w:rPr>
                <w:rFonts w:ascii="Arial" w:hAnsi="Arial" w:cs="Arial"/>
                <w:sz w:val="16"/>
                <w:szCs w:val="16"/>
              </w:rPr>
            </w:pPr>
            <w:r>
              <w:rPr>
                <w:rFonts w:ascii="Arial" w:hAnsi="Arial" w:cs="Arial"/>
                <w:sz w:val="16"/>
                <w:szCs w:val="16"/>
              </w:rPr>
              <w:t>£16,941,000</w:t>
            </w:r>
          </w:p>
        </w:tc>
        <w:tc>
          <w:tcPr>
            <w:tcW w:w="566" w:type="dxa"/>
            <w:vAlign w:val="bottom"/>
          </w:tcPr>
          <w:p w14:paraId="241BC25B" w14:textId="77777777" w:rsidR="003867DC" w:rsidRDefault="003867DC">
            <w:pPr>
              <w:jc w:val="right"/>
              <w:rPr>
                <w:rFonts w:ascii="Arial" w:hAnsi="Arial" w:cs="Arial"/>
                <w:sz w:val="16"/>
                <w:szCs w:val="16"/>
              </w:rPr>
            </w:pPr>
            <w:r>
              <w:rPr>
                <w:rFonts w:ascii="Arial" w:hAnsi="Arial" w:cs="Arial"/>
                <w:sz w:val="16"/>
                <w:szCs w:val="16"/>
              </w:rPr>
              <w:t>10%</w:t>
            </w:r>
          </w:p>
        </w:tc>
        <w:tc>
          <w:tcPr>
            <w:tcW w:w="1277" w:type="dxa"/>
            <w:vAlign w:val="bottom"/>
          </w:tcPr>
          <w:p w14:paraId="57FBD494" w14:textId="77777777" w:rsidR="003867DC" w:rsidRDefault="003867DC">
            <w:pPr>
              <w:jc w:val="right"/>
              <w:rPr>
                <w:rFonts w:ascii="Arial" w:hAnsi="Arial" w:cs="Arial"/>
                <w:sz w:val="16"/>
                <w:szCs w:val="16"/>
              </w:rPr>
            </w:pPr>
            <w:r>
              <w:rPr>
                <w:rFonts w:ascii="Arial" w:hAnsi="Arial" w:cs="Arial"/>
                <w:sz w:val="16"/>
                <w:szCs w:val="16"/>
              </w:rPr>
              <w:t>£17,863,000</w:t>
            </w:r>
          </w:p>
        </w:tc>
        <w:tc>
          <w:tcPr>
            <w:tcW w:w="567" w:type="dxa"/>
            <w:gridSpan w:val="2"/>
            <w:vAlign w:val="bottom"/>
          </w:tcPr>
          <w:p w14:paraId="73172274" w14:textId="77777777" w:rsidR="003867DC" w:rsidRDefault="003867DC">
            <w:pPr>
              <w:jc w:val="right"/>
              <w:rPr>
                <w:rFonts w:ascii="Arial" w:hAnsi="Arial" w:cs="Arial"/>
                <w:sz w:val="16"/>
                <w:szCs w:val="16"/>
              </w:rPr>
            </w:pPr>
            <w:r>
              <w:rPr>
                <w:rFonts w:ascii="Arial" w:hAnsi="Arial" w:cs="Arial"/>
                <w:sz w:val="16"/>
                <w:szCs w:val="16"/>
              </w:rPr>
              <w:t>11%</w:t>
            </w:r>
          </w:p>
        </w:tc>
        <w:tc>
          <w:tcPr>
            <w:tcW w:w="1276" w:type="dxa"/>
            <w:vAlign w:val="bottom"/>
          </w:tcPr>
          <w:p w14:paraId="5991C389" w14:textId="77777777" w:rsidR="003867DC" w:rsidRDefault="003867DC">
            <w:pPr>
              <w:jc w:val="right"/>
              <w:rPr>
                <w:rFonts w:ascii="Arial" w:hAnsi="Arial" w:cs="Arial"/>
                <w:sz w:val="16"/>
                <w:szCs w:val="16"/>
              </w:rPr>
            </w:pPr>
            <w:r>
              <w:rPr>
                <w:rFonts w:ascii="Arial" w:hAnsi="Arial" w:cs="Arial"/>
                <w:sz w:val="16"/>
                <w:szCs w:val="16"/>
              </w:rPr>
              <w:t>£34,804,000</w:t>
            </w:r>
          </w:p>
        </w:tc>
        <w:tc>
          <w:tcPr>
            <w:tcW w:w="567" w:type="dxa"/>
            <w:vAlign w:val="bottom"/>
          </w:tcPr>
          <w:p w14:paraId="4807414D" w14:textId="77777777" w:rsidR="003867DC" w:rsidRDefault="003867DC">
            <w:pPr>
              <w:jc w:val="right"/>
              <w:rPr>
                <w:rFonts w:ascii="Arial" w:hAnsi="Arial" w:cs="Arial"/>
                <w:sz w:val="16"/>
                <w:szCs w:val="16"/>
              </w:rPr>
            </w:pPr>
            <w:r>
              <w:rPr>
                <w:rFonts w:ascii="Arial" w:hAnsi="Arial" w:cs="Arial"/>
                <w:sz w:val="16"/>
                <w:szCs w:val="16"/>
              </w:rPr>
              <w:t>11%</w:t>
            </w:r>
          </w:p>
        </w:tc>
      </w:tr>
      <w:tr w:rsidR="003867DC" w14:paraId="028E4000" w14:textId="77777777">
        <w:trPr>
          <w:gridAfter w:val="1"/>
          <w:wAfter w:w="7" w:type="dxa"/>
          <w:trHeight w:val="144"/>
        </w:trPr>
        <w:tc>
          <w:tcPr>
            <w:tcW w:w="1872" w:type="dxa"/>
          </w:tcPr>
          <w:p w14:paraId="789726AC" w14:textId="77777777" w:rsidR="003867DC" w:rsidRDefault="003867DC">
            <w:pPr>
              <w:rPr>
                <w:rFonts w:ascii="Arial" w:hAnsi="Arial" w:cs="Arial"/>
                <w:snapToGrid w:val="0"/>
                <w:sz w:val="16"/>
                <w:szCs w:val="16"/>
              </w:rPr>
            </w:pPr>
            <w:r>
              <w:rPr>
                <w:rFonts w:ascii="Arial" w:hAnsi="Arial" w:cs="Arial"/>
                <w:snapToGrid w:val="0"/>
                <w:sz w:val="16"/>
                <w:szCs w:val="16"/>
              </w:rPr>
              <w:t>Total</w:t>
            </w:r>
          </w:p>
        </w:tc>
        <w:tc>
          <w:tcPr>
            <w:tcW w:w="1213" w:type="dxa"/>
            <w:vAlign w:val="bottom"/>
          </w:tcPr>
          <w:p w14:paraId="59B38E2B" w14:textId="77777777" w:rsidR="003867DC" w:rsidRDefault="003867DC">
            <w:pPr>
              <w:jc w:val="right"/>
              <w:rPr>
                <w:rFonts w:ascii="Arial" w:hAnsi="Arial" w:cs="Arial"/>
                <w:sz w:val="16"/>
                <w:szCs w:val="16"/>
              </w:rPr>
            </w:pPr>
            <w:r>
              <w:rPr>
                <w:rFonts w:ascii="Arial" w:hAnsi="Arial" w:cs="Arial"/>
                <w:sz w:val="16"/>
                <w:szCs w:val="16"/>
              </w:rPr>
              <w:t>£166,270,000</w:t>
            </w:r>
          </w:p>
        </w:tc>
        <w:tc>
          <w:tcPr>
            <w:tcW w:w="566" w:type="dxa"/>
            <w:vAlign w:val="bottom"/>
          </w:tcPr>
          <w:p w14:paraId="5861E0DC" w14:textId="77777777" w:rsidR="003867DC" w:rsidRDefault="003867DC">
            <w:pPr>
              <w:rPr>
                <w:rFonts w:ascii="Arial" w:hAnsi="Arial" w:cs="Arial"/>
                <w:sz w:val="16"/>
                <w:szCs w:val="16"/>
              </w:rPr>
            </w:pPr>
          </w:p>
        </w:tc>
        <w:tc>
          <w:tcPr>
            <w:tcW w:w="1277" w:type="dxa"/>
            <w:vAlign w:val="bottom"/>
          </w:tcPr>
          <w:p w14:paraId="3DFC3E93" w14:textId="77777777" w:rsidR="003867DC" w:rsidRDefault="003867DC">
            <w:pPr>
              <w:jc w:val="right"/>
              <w:rPr>
                <w:rFonts w:ascii="Arial" w:hAnsi="Arial" w:cs="Arial"/>
                <w:sz w:val="16"/>
                <w:szCs w:val="16"/>
              </w:rPr>
            </w:pPr>
            <w:r>
              <w:rPr>
                <w:rFonts w:ascii="Arial" w:hAnsi="Arial" w:cs="Arial"/>
                <w:sz w:val="16"/>
                <w:szCs w:val="16"/>
              </w:rPr>
              <w:t>£164,861,000</w:t>
            </w:r>
          </w:p>
        </w:tc>
        <w:tc>
          <w:tcPr>
            <w:tcW w:w="567" w:type="dxa"/>
            <w:gridSpan w:val="2"/>
            <w:vAlign w:val="bottom"/>
          </w:tcPr>
          <w:p w14:paraId="10F96166" w14:textId="77777777" w:rsidR="003867DC" w:rsidRDefault="003867DC">
            <w:pPr>
              <w:rPr>
                <w:rFonts w:ascii="Arial" w:hAnsi="Arial" w:cs="Arial"/>
                <w:sz w:val="16"/>
                <w:szCs w:val="16"/>
              </w:rPr>
            </w:pPr>
          </w:p>
        </w:tc>
        <w:tc>
          <w:tcPr>
            <w:tcW w:w="1276" w:type="dxa"/>
            <w:vAlign w:val="bottom"/>
          </w:tcPr>
          <w:p w14:paraId="4A1A5148" w14:textId="77777777" w:rsidR="003867DC" w:rsidRDefault="003867DC">
            <w:pPr>
              <w:jc w:val="right"/>
              <w:rPr>
                <w:rFonts w:ascii="Arial" w:hAnsi="Arial" w:cs="Arial"/>
                <w:sz w:val="16"/>
                <w:szCs w:val="16"/>
              </w:rPr>
            </w:pPr>
            <w:r>
              <w:rPr>
                <w:rFonts w:ascii="Arial" w:hAnsi="Arial" w:cs="Arial"/>
                <w:sz w:val="16"/>
                <w:szCs w:val="16"/>
              </w:rPr>
              <w:t>£331,131,000</w:t>
            </w:r>
          </w:p>
        </w:tc>
        <w:tc>
          <w:tcPr>
            <w:tcW w:w="567" w:type="dxa"/>
            <w:vAlign w:val="bottom"/>
          </w:tcPr>
          <w:p w14:paraId="6EAD1F14" w14:textId="77777777" w:rsidR="003867DC" w:rsidRDefault="003867DC">
            <w:pPr>
              <w:rPr>
                <w:rFonts w:ascii="Arial" w:hAnsi="Arial" w:cs="Arial"/>
                <w:sz w:val="16"/>
                <w:szCs w:val="16"/>
              </w:rPr>
            </w:pPr>
          </w:p>
        </w:tc>
      </w:tr>
      <w:tr w:rsidR="003867DC" w14:paraId="4FF3A95B" w14:textId="77777777">
        <w:trPr>
          <w:gridAfter w:val="1"/>
          <w:wAfter w:w="7" w:type="dxa"/>
          <w:trHeight w:val="144"/>
        </w:trPr>
        <w:tc>
          <w:tcPr>
            <w:tcW w:w="1872" w:type="dxa"/>
          </w:tcPr>
          <w:p w14:paraId="2639EBAF" w14:textId="77777777" w:rsidR="003867DC" w:rsidRDefault="003867DC">
            <w:pPr>
              <w:rPr>
                <w:rFonts w:ascii="Arial" w:hAnsi="Arial" w:cs="Arial"/>
                <w:snapToGrid w:val="0"/>
                <w:sz w:val="16"/>
                <w:szCs w:val="16"/>
              </w:rPr>
            </w:pPr>
          </w:p>
        </w:tc>
        <w:tc>
          <w:tcPr>
            <w:tcW w:w="1779" w:type="dxa"/>
            <w:gridSpan w:val="2"/>
          </w:tcPr>
          <w:p w14:paraId="17136E72" w14:textId="77777777" w:rsidR="003867DC" w:rsidRDefault="003867DC">
            <w:pPr>
              <w:jc w:val="right"/>
              <w:rPr>
                <w:rFonts w:ascii="Arial" w:hAnsi="Arial" w:cs="Arial"/>
                <w:sz w:val="16"/>
                <w:szCs w:val="16"/>
              </w:rPr>
            </w:pPr>
          </w:p>
        </w:tc>
        <w:tc>
          <w:tcPr>
            <w:tcW w:w="1844" w:type="dxa"/>
            <w:gridSpan w:val="3"/>
          </w:tcPr>
          <w:p w14:paraId="5F80DC09" w14:textId="77777777" w:rsidR="003867DC" w:rsidRDefault="003867DC">
            <w:pPr>
              <w:jc w:val="right"/>
              <w:rPr>
                <w:rFonts w:ascii="Arial" w:hAnsi="Arial" w:cs="Arial"/>
                <w:sz w:val="16"/>
                <w:szCs w:val="16"/>
              </w:rPr>
            </w:pPr>
          </w:p>
        </w:tc>
        <w:tc>
          <w:tcPr>
            <w:tcW w:w="1843" w:type="dxa"/>
            <w:gridSpan w:val="2"/>
          </w:tcPr>
          <w:p w14:paraId="6D863031" w14:textId="77777777" w:rsidR="003867DC" w:rsidRDefault="003867DC">
            <w:pPr>
              <w:jc w:val="right"/>
              <w:rPr>
                <w:rFonts w:ascii="Arial" w:hAnsi="Arial" w:cs="Arial"/>
                <w:sz w:val="16"/>
                <w:szCs w:val="16"/>
              </w:rPr>
            </w:pPr>
          </w:p>
        </w:tc>
      </w:tr>
      <w:tr w:rsidR="003867DC" w14:paraId="7C7BA3EE" w14:textId="77777777">
        <w:trPr>
          <w:gridAfter w:val="1"/>
          <w:wAfter w:w="7" w:type="dxa"/>
          <w:trHeight w:val="144"/>
        </w:trPr>
        <w:tc>
          <w:tcPr>
            <w:tcW w:w="1872" w:type="dxa"/>
          </w:tcPr>
          <w:p w14:paraId="51B4F514" w14:textId="77777777" w:rsidR="003867DC" w:rsidRDefault="003867DC">
            <w:pPr>
              <w:rPr>
                <w:rFonts w:ascii="Arial" w:hAnsi="Arial" w:cs="Arial"/>
                <w:snapToGrid w:val="0"/>
                <w:sz w:val="16"/>
                <w:szCs w:val="16"/>
              </w:rPr>
            </w:pPr>
            <w:r>
              <w:rPr>
                <w:rFonts w:ascii="Arial" w:hAnsi="Arial" w:cs="Arial"/>
                <w:snapToGrid w:val="0"/>
                <w:sz w:val="16"/>
                <w:szCs w:val="16"/>
              </w:rPr>
              <w:t>Other expenditure</w:t>
            </w:r>
          </w:p>
        </w:tc>
        <w:tc>
          <w:tcPr>
            <w:tcW w:w="1779" w:type="dxa"/>
            <w:gridSpan w:val="2"/>
            <w:vAlign w:val="bottom"/>
          </w:tcPr>
          <w:p w14:paraId="262AE51F" w14:textId="77777777" w:rsidR="003867DC" w:rsidRDefault="003867DC">
            <w:pPr>
              <w:jc w:val="right"/>
              <w:rPr>
                <w:rFonts w:ascii="Arial" w:hAnsi="Arial" w:cs="Arial"/>
                <w:sz w:val="16"/>
                <w:szCs w:val="16"/>
              </w:rPr>
            </w:pPr>
            <w:r>
              <w:rPr>
                <w:rFonts w:ascii="Arial" w:hAnsi="Arial" w:cs="Arial"/>
                <w:sz w:val="16"/>
                <w:szCs w:val="16"/>
              </w:rPr>
              <w:t>£9,871,000</w:t>
            </w:r>
          </w:p>
        </w:tc>
        <w:tc>
          <w:tcPr>
            <w:tcW w:w="1844" w:type="dxa"/>
            <w:gridSpan w:val="3"/>
            <w:vAlign w:val="bottom"/>
          </w:tcPr>
          <w:p w14:paraId="56A49C78" w14:textId="77777777" w:rsidR="003867DC" w:rsidRDefault="003867DC">
            <w:pPr>
              <w:jc w:val="right"/>
              <w:rPr>
                <w:rFonts w:ascii="Arial" w:hAnsi="Arial" w:cs="Arial"/>
                <w:sz w:val="16"/>
                <w:szCs w:val="16"/>
              </w:rPr>
            </w:pPr>
          </w:p>
        </w:tc>
        <w:tc>
          <w:tcPr>
            <w:tcW w:w="1843" w:type="dxa"/>
            <w:gridSpan w:val="2"/>
            <w:vAlign w:val="bottom"/>
          </w:tcPr>
          <w:p w14:paraId="04138901" w14:textId="77777777" w:rsidR="003867DC" w:rsidRDefault="003867DC">
            <w:pPr>
              <w:jc w:val="right"/>
              <w:rPr>
                <w:rFonts w:ascii="Arial" w:hAnsi="Arial" w:cs="Arial"/>
                <w:sz w:val="16"/>
                <w:szCs w:val="16"/>
              </w:rPr>
            </w:pPr>
            <w:r>
              <w:rPr>
                <w:rFonts w:ascii="Arial" w:hAnsi="Arial" w:cs="Arial"/>
                <w:sz w:val="16"/>
                <w:szCs w:val="16"/>
                <w:lang w:eastAsia="en-GB"/>
              </w:rPr>
              <w:t>£9,871,000</w:t>
            </w:r>
          </w:p>
        </w:tc>
      </w:tr>
      <w:tr w:rsidR="003867DC" w14:paraId="33584C18" w14:textId="77777777">
        <w:trPr>
          <w:gridAfter w:val="1"/>
          <w:wAfter w:w="7" w:type="dxa"/>
          <w:trHeight w:val="144"/>
        </w:trPr>
        <w:tc>
          <w:tcPr>
            <w:tcW w:w="1872" w:type="dxa"/>
          </w:tcPr>
          <w:p w14:paraId="2E4CE6FC" w14:textId="77777777" w:rsidR="003867DC" w:rsidRDefault="003867DC">
            <w:pPr>
              <w:rPr>
                <w:rFonts w:ascii="Arial" w:hAnsi="Arial" w:cs="Arial"/>
                <w:snapToGrid w:val="0"/>
                <w:sz w:val="16"/>
                <w:szCs w:val="16"/>
              </w:rPr>
            </w:pPr>
          </w:p>
        </w:tc>
        <w:tc>
          <w:tcPr>
            <w:tcW w:w="1779" w:type="dxa"/>
            <w:gridSpan w:val="2"/>
            <w:vAlign w:val="bottom"/>
          </w:tcPr>
          <w:p w14:paraId="57461F65" w14:textId="77777777" w:rsidR="003867DC" w:rsidRDefault="003867DC">
            <w:pPr>
              <w:jc w:val="right"/>
              <w:rPr>
                <w:rFonts w:ascii="Arial" w:hAnsi="Arial" w:cs="Arial"/>
                <w:sz w:val="16"/>
                <w:szCs w:val="16"/>
              </w:rPr>
            </w:pPr>
          </w:p>
        </w:tc>
        <w:tc>
          <w:tcPr>
            <w:tcW w:w="1844" w:type="dxa"/>
            <w:gridSpan w:val="3"/>
            <w:vAlign w:val="bottom"/>
          </w:tcPr>
          <w:p w14:paraId="382F5B54" w14:textId="77777777" w:rsidR="003867DC" w:rsidRDefault="003867DC">
            <w:pPr>
              <w:jc w:val="right"/>
              <w:rPr>
                <w:rFonts w:ascii="Arial" w:hAnsi="Arial" w:cs="Arial"/>
                <w:sz w:val="16"/>
                <w:szCs w:val="16"/>
              </w:rPr>
            </w:pPr>
          </w:p>
        </w:tc>
        <w:tc>
          <w:tcPr>
            <w:tcW w:w="1843" w:type="dxa"/>
            <w:gridSpan w:val="2"/>
            <w:vAlign w:val="bottom"/>
          </w:tcPr>
          <w:p w14:paraId="0BCF861A" w14:textId="77777777" w:rsidR="003867DC" w:rsidRDefault="003867DC">
            <w:pPr>
              <w:jc w:val="right"/>
              <w:rPr>
                <w:rFonts w:ascii="Arial" w:hAnsi="Arial" w:cs="Arial"/>
                <w:sz w:val="16"/>
                <w:szCs w:val="16"/>
              </w:rPr>
            </w:pPr>
          </w:p>
        </w:tc>
      </w:tr>
      <w:tr w:rsidR="003867DC" w14:paraId="5E22F608" w14:textId="77777777">
        <w:trPr>
          <w:gridAfter w:val="1"/>
          <w:wAfter w:w="7" w:type="dxa"/>
          <w:trHeight w:val="144"/>
        </w:trPr>
        <w:tc>
          <w:tcPr>
            <w:tcW w:w="1872" w:type="dxa"/>
          </w:tcPr>
          <w:p w14:paraId="5D6BF47B" w14:textId="77777777" w:rsidR="003867DC" w:rsidRDefault="003867DC">
            <w:pPr>
              <w:rPr>
                <w:rFonts w:ascii="Arial" w:hAnsi="Arial" w:cs="Arial"/>
                <w:snapToGrid w:val="0"/>
                <w:sz w:val="16"/>
                <w:szCs w:val="16"/>
              </w:rPr>
            </w:pPr>
            <w:r>
              <w:rPr>
                <w:rFonts w:ascii="Arial" w:hAnsi="Arial" w:cs="Arial"/>
                <w:snapToGrid w:val="0"/>
                <w:sz w:val="16"/>
                <w:szCs w:val="16"/>
              </w:rPr>
              <w:t>Total with ‘other’.</w:t>
            </w:r>
          </w:p>
        </w:tc>
        <w:tc>
          <w:tcPr>
            <w:tcW w:w="1779" w:type="dxa"/>
            <w:gridSpan w:val="2"/>
            <w:vAlign w:val="bottom"/>
          </w:tcPr>
          <w:p w14:paraId="118F02A1" w14:textId="77777777" w:rsidR="003867DC" w:rsidRDefault="003867DC">
            <w:pPr>
              <w:jc w:val="right"/>
              <w:rPr>
                <w:rFonts w:ascii="Arial" w:hAnsi="Arial" w:cs="Arial"/>
                <w:sz w:val="16"/>
                <w:szCs w:val="16"/>
              </w:rPr>
            </w:pPr>
            <w:r>
              <w:rPr>
                <w:rFonts w:ascii="Arial" w:hAnsi="Arial" w:cs="Arial"/>
                <w:sz w:val="16"/>
                <w:szCs w:val="16"/>
                <w:lang w:eastAsia="en-GB"/>
              </w:rPr>
              <w:t>£176,141,000</w:t>
            </w:r>
          </w:p>
        </w:tc>
        <w:tc>
          <w:tcPr>
            <w:tcW w:w="1844" w:type="dxa"/>
            <w:gridSpan w:val="3"/>
            <w:vAlign w:val="bottom"/>
          </w:tcPr>
          <w:p w14:paraId="36649C34" w14:textId="77777777" w:rsidR="003867DC" w:rsidRDefault="003867DC">
            <w:pPr>
              <w:jc w:val="right"/>
              <w:rPr>
                <w:rFonts w:ascii="Arial" w:hAnsi="Arial" w:cs="Arial"/>
                <w:sz w:val="16"/>
                <w:szCs w:val="16"/>
              </w:rPr>
            </w:pPr>
            <w:r>
              <w:rPr>
                <w:rFonts w:ascii="Arial" w:hAnsi="Arial" w:cs="Arial"/>
                <w:sz w:val="16"/>
                <w:szCs w:val="16"/>
                <w:lang w:eastAsia="en-GB"/>
              </w:rPr>
              <w:t>£164,861,000</w:t>
            </w:r>
          </w:p>
        </w:tc>
        <w:tc>
          <w:tcPr>
            <w:tcW w:w="1843" w:type="dxa"/>
            <w:gridSpan w:val="2"/>
            <w:vAlign w:val="bottom"/>
          </w:tcPr>
          <w:p w14:paraId="4CC935D4" w14:textId="77777777" w:rsidR="003867DC" w:rsidRDefault="003867DC">
            <w:pPr>
              <w:jc w:val="right"/>
              <w:rPr>
                <w:rFonts w:ascii="Arial" w:hAnsi="Arial" w:cs="Arial"/>
                <w:sz w:val="16"/>
                <w:szCs w:val="16"/>
              </w:rPr>
            </w:pPr>
            <w:r>
              <w:rPr>
                <w:rFonts w:ascii="Arial" w:hAnsi="Arial" w:cs="Arial"/>
                <w:sz w:val="16"/>
                <w:szCs w:val="16"/>
                <w:lang w:eastAsia="en-GB"/>
              </w:rPr>
              <w:t>£341,002,000</w:t>
            </w:r>
          </w:p>
        </w:tc>
      </w:tr>
    </w:tbl>
    <w:p w14:paraId="7E457FF2" w14:textId="77777777" w:rsidR="003867DC" w:rsidRDefault="003867DC">
      <w:pPr>
        <w:rPr>
          <w:rFonts w:ascii="Arial" w:hAnsi="Arial" w:cs="Arial"/>
          <w:snapToGrid w:val="0"/>
          <w:sz w:val="16"/>
          <w:szCs w:val="16"/>
        </w:rPr>
      </w:pPr>
    </w:p>
    <w:p w14:paraId="4B4A6E75" w14:textId="77777777" w:rsidR="003867DC" w:rsidRDefault="003867DC">
      <w:pPr>
        <w:rPr>
          <w:rFonts w:ascii="Arial" w:hAnsi="Arial" w:cs="Arial"/>
          <w:snapToGrid w:val="0"/>
          <w:sz w:val="16"/>
          <w:szCs w:val="16"/>
        </w:rPr>
      </w:pPr>
    </w:p>
    <w:p w14:paraId="017C6EFA" w14:textId="77777777" w:rsidR="003867DC" w:rsidRDefault="003867DC">
      <w:pPr>
        <w:rPr>
          <w:rFonts w:ascii="Arial" w:hAnsi="Arial" w:cs="Arial"/>
          <w:b/>
          <w:sz w:val="16"/>
          <w:szCs w:val="16"/>
        </w:rPr>
      </w:pPr>
      <w:r>
        <w:rPr>
          <w:rFonts w:ascii="Arial" w:hAnsi="Arial" w:cs="Arial"/>
          <w:b/>
          <w:snapToGrid w:val="0"/>
          <w:sz w:val="16"/>
          <w:szCs w:val="16"/>
        </w:rPr>
        <w:t xml:space="preserve">TABLE 11b: </w:t>
      </w:r>
      <w:r>
        <w:rPr>
          <w:rFonts w:ascii="Arial" w:hAnsi="Arial" w:cs="Arial"/>
          <w:b/>
          <w:caps/>
          <w:snapToGrid w:val="0"/>
          <w:sz w:val="16"/>
          <w:szCs w:val="16"/>
        </w:rPr>
        <w:t>Indirect</w:t>
      </w:r>
      <w:r>
        <w:rPr>
          <w:rFonts w:ascii="Arial" w:hAnsi="Arial" w:cs="Arial"/>
          <w:b/>
          <w:snapToGrid w:val="0"/>
          <w:sz w:val="16"/>
          <w:szCs w:val="16"/>
        </w:rPr>
        <w:t xml:space="preserve"> business turnover arising from the purchase of supplies &amp; serviced by </w:t>
      </w:r>
      <w:proofErr w:type="gramStart"/>
      <w:r>
        <w:rPr>
          <w:rFonts w:ascii="Arial" w:hAnsi="Arial" w:cs="Arial"/>
          <w:b/>
          <w:snapToGrid w:val="0"/>
          <w:sz w:val="16"/>
          <w:szCs w:val="16"/>
        </w:rPr>
        <w:t>businesses</w:t>
      </w:r>
      <w:proofErr w:type="gramEnd"/>
    </w:p>
    <w:tbl>
      <w:tblPr>
        <w:tblW w:w="776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694"/>
        <w:gridCol w:w="1525"/>
        <w:gridCol w:w="1701"/>
        <w:gridCol w:w="1843"/>
      </w:tblGrid>
      <w:tr w:rsidR="003867DC" w14:paraId="7A05CA78" w14:textId="77777777">
        <w:trPr>
          <w:trHeight w:val="255"/>
        </w:trPr>
        <w:tc>
          <w:tcPr>
            <w:tcW w:w="2694" w:type="dxa"/>
            <w:noWrap/>
          </w:tcPr>
          <w:p w14:paraId="1DBA1296" w14:textId="77777777" w:rsidR="003867DC" w:rsidRDefault="003867DC">
            <w:pPr>
              <w:rPr>
                <w:rFonts w:ascii="Arial" w:hAnsi="Arial" w:cs="Arial"/>
                <w:b/>
                <w:bCs/>
                <w:sz w:val="16"/>
                <w:szCs w:val="16"/>
                <w:lang w:val="en-US"/>
              </w:rPr>
            </w:pPr>
          </w:p>
        </w:tc>
        <w:tc>
          <w:tcPr>
            <w:tcW w:w="1525" w:type="dxa"/>
            <w:noWrap/>
          </w:tcPr>
          <w:p w14:paraId="0667CCF4" w14:textId="77777777" w:rsidR="003867DC" w:rsidRDefault="003867DC">
            <w:pPr>
              <w:jc w:val="right"/>
              <w:rPr>
                <w:rFonts w:ascii="Arial" w:hAnsi="Arial" w:cs="Arial"/>
                <w:sz w:val="16"/>
                <w:szCs w:val="16"/>
                <w:lang w:val="en-US"/>
              </w:rPr>
            </w:pPr>
            <w:r>
              <w:rPr>
                <w:rFonts w:ascii="Arial" w:hAnsi="Arial" w:cs="Arial"/>
                <w:sz w:val="16"/>
                <w:szCs w:val="16"/>
                <w:lang w:val="en-US"/>
              </w:rPr>
              <w:t>Staying tourists</w:t>
            </w:r>
          </w:p>
        </w:tc>
        <w:tc>
          <w:tcPr>
            <w:tcW w:w="1701" w:type="dxa"/>
            <w:noWrap/>
          </w:tcPr>
          <w:p w14:paraId="572E5E0E" w14:textId="77777777" w:rsidR="003867DC" w:rsidRDefault="003867DC">
            <w:pPr>
              <w:jc w:val="right"/>
              <w:rPr>
                <w:rFonts w:ascii="Arial" w:hAnsi="Arial" w:cs="Arial"/>
                <w:sz w:val="16"/>
                <w:szCs w:val="16"/>
                <w:lang w:val="en-US"/>
              </w:rPr>
            </w:pPr>
            <w:r>
              <w:rPr>
                <w:rFonts w:ascii="Arial" w:hAnsi="Arial" w:cs="Arial"/>
                <w:sz w:val="16"/>
                <w:szCs w:val="16"/>
                <w:lang w:val="en-US"/>
              </w:rPr>
              <w:t>Day visitors</w:t>
            </w:r>
          </w:p>
        </w:tc>
        <w:tc>
          <w:tcPr>
            <w:tcW w:w="1843" w:type="dxa"/>
            <w:noWrap/>
          </w:tcPr>
          <w:p w14:paraId="28DB2421" w14:textId="77777777" w:rsidR="003867DC" w:rsidRDefault="003867DC">
            <w:pPr>
              <w:jc w:val="right"/>
              <w:rPr>
                <w:rFonts w:ascii="Arial" w:hAnsi="Arial" w:cs="Arial"/>
                <w:sz w:val="16"/>
                <w:szCs w:val="16"/>
                <w:lang w:val="en-US"/>
              </w:rPr>
            </w:pPr>
            <w:r>
              <w:rPr>
                <w:rFonts w:ascii="Arial" w:hAnsi="Arial" w:cs="Arial"/>
                <w:sz w:val="16"/>
                <w:szCs w:val="16"/>
                <w:lang w:val="en-US"/>
              </w:rPr>
              <w:t>Total</w:t>
            </w:r>
          </w:p>
        </w:tc>
      </w:tr>
      <w:tr w:rsidR="003867DC" w14:paraId="04B7B024" w14:textId="77777777">
        <w:trPr>
          <w:trHeight w:val="255"/>
        </w:trPr>
        <w:tc>
          <w:tcPr>
            <w:tcW w:w="2694" w:type="dxa"/>
            <w:noWrap/>
          </w:tcPr>
          <w:p w14:paraId="4B355E8C" w14:textId="77777777" w:rsidR="003867DC" w:rsidRDefault="003867DC">
            <w:pPr>
              <w:rPr>
                <w:rFonts w:ascii="Arial" w:hAnsi="Arial" w:cs="Arial"/>
                <w:snapToGrid w:val="0"/>
                <w:sz w:val="16"/>
                <w:szCs w:val="16"/>
              </w:rPr>
            </w:pPr>
            <w:r>
              <w:rPr>
                <w:rFonts w:ascii="Arial" w:hAnsi="Arial" w:cs="Arial"/>
                <w:snapToGrid w:val="0"/>
                <w:sz w:val="16"/>
                <w:szCs w:val="16"/>
              </w:rPr>
              <w:t>Businesses in receipt of trip spend</w:t>
            </w:r>
          </w:p>
        </w:tc>
        <w:tc>
          <w:tcPr>
            <w:tcW w:w="1525" w:type="dxa"/>
            <w:noWrap/>
            <w:vAlign w:val="bottom"/>
          </w:tcPr>
          <w:p w14:paraId="5978EB90" w14:textId="77777777" w:rsidR="003867DC" w:rsidRDefault="003867DC">
            <w:pPr>
              <w:jc w:val="right"/>
              <w:rPr>
                <w:rFonts w:ascii="Arial" w:hAnsi="Arial" w:cs="Arial"/>
                <w:sz w:val="16"/>
                <w:szCs w:val="16"/>
              </w:rPr>
            </w:pPr>
            <w:r>
              <w:rPr>
                <w:rFonts w:ascii="Arial" w:hAnsi="Arial" w:cs="Arial"/>
                <w:sz w:val="16"/>
                <w:szCs w:val="16"/>
              </w:rPr>
              <w:t>£33,037,000</w:t>
            </w:r>
          </w:p>
        </w:tc>
        <w:tc>
          <w:tcPr>
            <w:tcW w:w="1701" w:type="dxa"/>
            <w:noWrap/>
            <w:vAlign w:val="bottom"/>
          </w:tcPr>
          <w:p w14:paraId="0EF1D0D4" w14:textId="77777777" w:rsidR="003867DC" w:rsidRDefault="003867DC">
            <w:pPr>
              <w:jc w:val="right"/>
              <w:rPr>
                <w:rFonts w:ascii="Arial" w:hAnsi="Arial" w:cs="Arial"/>
                <w:sz w:val="16"/>
                <w:szCs w:val="16"/>
              </w:rPr>
            </w:pPr>
            <w:r>
              <w:rPr>
                <w:rFonts w:ascii="Arial" w:hAnsi="Arial" w:cs="Arial"/>
                <w:sz w:val="16"/>
                <w:szCs w:val="16"/>
              </w:rPr>
              <w:t>£30,088,000</w:t>
            </w:r>
          </w:p>
        </w:tc>
        <w:tc>
          <w:tcPr>
            <w:tcW w:w="1843" w:type="dxa"/>
            <w:noWrap/>
            <w:vAlign w:val="bottom"/>
          </w:tcPr>
          <w:p w14:paraId="6DE4FC80" w14:textId="77777777" w:rsidR="003867DC" w:rsidRDefault="003867DC">
            <w:pPr>
              <w:jc w:val="right"/>
              <w:rPr>
                <w:rFonts w:ascii="Arial" w:hAnsi="Arial" w:cs="Arial"/>
                <w:sz w:val="16"/>
                <w:szCs w:val="16"/>
              </w:rPr>
            </w:pPr>
            <w:r>
              <w:rPr>
                <w:rFonts w:ascii="Arial" w:hAnsi="Arial" w:cs="Arial"/>
                <w:sz w:val="16"/>
                <w:szCs w:val="16"/>
              </w:rPr>
              <w:t>£63,125,000</w:t>
            </w:r>
          </w:p>
        </w:tc>
      </w:tr>
      <w:tr w:rsidR="003867DC" w14:paraId="6FD6D293" w14:textId="77777777">
        <w:trPr>
          <w:trHeight w:val="255"/>
        </w:trPr>
        <w:tc>
          <w:tcPr>
            <w:tcW w:w="2694" w:type="dxa"/>
            <w:noWrap/>
          </w:tcPr>
          <w:p w14:paraId="15ED0F73" w14:textId="77777777" w:rsidR="003867DC" w:rsidRDefault="003867DC">
            <w:pPr>
              <w:rPr>
                <w:rFonts w:ascii="Arial" w:hAnsi="Arial" w:cs="Arial"/>
                <w:snapToGrid w:val="0"/>
                <w:sz w:val="16"/>
                <w:szCs w:val="16"/>
              </w:rPr>
            </w:pPr>
            <w:r>
              <w:rPr>
                <w:rFonts w:ascii="Arial" w:hAnsi="Arial" w:cs="Arial"/>
                <w:snapToGrid w:val="0"/>
                <w:sz w:val="16"/>
                <w:szCs w:val="16"/>
              </w:rPr>
              <w:t>Indirect turnover from ‘other’ expenditure</w:t>
            </w:r>
          </w:p>
        </w:tc>
        <w:tc>
          <w:tcPr>
            <w:tcW w:w="1525" w:type="dxa"/>
            <w:noWrap/>
            <w:vAlign w:val="bottom"/>
          </w:tcPr>
          <w:p w14:paraId="4276755C" w14:textId="77777777" w:rsidR="003867DC" w:rsidRDefault="003867DC">
            <w:pPr>
              <w:jc w:val="right"/>
              <w:rPr>
                <w:rFonts w:ascii="Arial" w:hAnsi="Arial" w:cs="Arial"/>
                <w:sz w:val="16"/>
                <w:szCs w:val="16"/>
              </w:rPr>
            </w:pPr>
            <w:r>
              <w:rPr>
                <w:rFonts w:ascii="Arial" w:hAnsi="Arial" w:cs="Arial"/>
                <w:sz w:val="16"/>
                <w:szCs w:val="16"/>
              </w:rPr>
              <w:t>£1,974,000</w:t>
            </w:r>
          </w:p>
        </w:tc>
        <w:tc>
          <w:tcPr>
            <w:tcW w:w="1701" w:type="dxa"/>
            <w:noWrap/>
            <w:vAlign w:val="bottom"/>
          </w:tcPr>
          <w:p w14:paraId="5581284E" w14:textId="77777777" w:rsidR="003867DC" w:rsidRDefault="003867DC">
            <w:pPr>
              <w:jc w:val="right"/>
              <w:rPr>
                <w:rFonts w:ascii="Arial" w:hAnsi="Arial" w:cs="Arial"/>
                <w:sz w:val="16"/>
                <w:szCs w:val="16"/>
              </w:rPr>
            </w:pPr>
            <w:r>
              <w:rPr>
                <w:rFonts w:ascii="Arial" w:hAnsi="Arial" w:cs="Arial"/>
                <w:sz w:val="16"/>
                <w:szCs w:val="16"/>
              </w:rPr>
              <w:t>£0</w:t>
            </w:r>
          </w:p>
        </w:tc>
        <w:tc>
          <w:tcPr>
            <w:tcW w:w="1843" w:type="dxa"/>
            <w:noWrap/>
            <w:vAlign w:val="bottom"/>
          </w:tcPr>
          <w:p w14:paraId="56F42907" w14:textId="77777777" w:rsidR="003867DC" w:rsidRDefault="003867DC">
            <w:pPr>
              <w:jc w:val="right"/>
              <w:rPr>
                <w:rFonts w:ascii="Arial" w:hAnsi="Arial" w:cs="Arial"/>
                <w:sz w:val="16"/>
                <w:szCs w:val="16"/>
              </w:rPr>
            </w:pPr>
            <w:r>
              <w:rPr>
                <w:rFonts w:ascii="Arial" w:hAnsi="Arial" w:cs="Arial"/>
                <w:sz w:val="16"/>
                <w:szCs w:val="16"/>
              </w:rPr>
              <w:t>£1,974,000</w:t>
            </w:r>
          </w:p>
        </w:tc>
      </w:tr>
      <w:tr w:rsidR="003867DC" w14:paraId="701FEE27" w14:textId="77777777">
        <w:trPr>
          <w:trHeight w:val="255"/>
        </w:trPr>
        <w:tc>
          <w:tcPr>
            <w:tcW w:w="2694" w:type="dxa"/>
            <w:noWrap/>
          </w:tcPr>
          <w:p w14:paraId="1F5933DC" w14:textId="77777777" w:rsidR="003867DC" w:rsidRDefault="003867DC">
            <w:pPr>
              <w:rPr>
                <w:rFonts w:ascii="Arial" w:hAnsi="Arial" w:cs="Arial"/>
                <w:snapToGrid w:val="0"/>
                <w:sz w:val="16"/>
                <w:szCs w:val="16"/>
              </w:rPr>
            </w:pPr>
            <w:r>
              <w:rPr>
                <w:rFonts w:ascii="Arial" w:hAnsi="Arial" w:cs="Arial"/>
                <w:snapToGrid w:val="0"/>
                <w:sz w:val="16"/>
                <w:szCs w:val="16"/>
              </w:rPr>
              <w:t>Income induced spending</w:t>
            </w:r>
          </w:p>
        </w:tc>
        <w:tc>
          <w:tcPr>
            <w:tcW w:w="1525" w:type="dxa"/>
            <w:noWrap/>
            <w:vAlign w:val="bottom"/>
          </w:tcPr>
          <w:p w14:paraId="3C274C79" w14:textId="77777777" w:rsidR="003867DC" w:rsidRDefault="003867DC">
            <w:pPr>
              <w:jc w:val="right"/>
              <w:rPr>
                <w:rFonts w:ascii="Arial" w:hAnsi="Arial" w:cs="Arial"/>
                <w:sz w:val="16"/>
                <w:szCs w:val="16"/>
              </w:rPr>
            </w:pPr>
            <w:r>
              <w:rPr>
                <w:rFonts w:ascii="Arial" w:hAnsi="Arial" w:cs="Arial"/>
                <w:sz w:val="16"/>
                <w:szCs w:val="16"/>
              </w:rPr>
              <w:t>£16,769,000</w:t>
            </w:r>
          </w:p>
        </w:tc>
        <w:tc>
          <w:tcPr>
            <w:tcW w:w="1701" w:type="dxa"/>
            <w:noWrap/>
            <w:vAlign w:val="bottom"/>
          </w:tcPr>
          <w:p w14:paraId="4AAD97B9" w14:textId="77777777" w:rsidR="003867DC" w:rsidRDefault="003867DC">
            <w:pPr>
              <w:jc w:val="right"/>
              <w:rPr>
                <w:rFonts w:ascii="Arial" w:hAnsi="Arial" w:cs="Arial"/>
                <w:sz w:val="16"/>
                <w:szCs w:val="16"/>
              </w:rPr>
            </w:pPr>
            <w:r>
              <w:rPr>
                <w:rFonts w:ascii="Arial" w:hAnsi="Arial" w:cs="Arial"/>
                <w:sz w:val="16"/>
                <w:szCs w:val="16"/>
              </w:rPr>
              <w:t>£17,267,000</w:t>
            </w:r>
          </w:p>
        </w:tc>
        <w:tc>
          <w:tcPr>
            <w:tcW w:w="1843" w:type="dxa"/>
            <w:noWrap/>
            <w:vAlign w:val="bottom"/>
          </w:tcPr>
          <w:p w14:paraId="00A25EEA" w14:textId="77777777" w:rsidR="003867DC" w:rsidRDefault="003867DC">
            <w:pPr>
              <w:jc w:val="right"/>
              <w:rPr>
                <w:rFonts w:ascii="Arial" w:hAnsi="Arial" w:cs="Arial"/>
                <w:sz w:val="16"/>
                <w:szCs w:val="16"/>
              </w:rPr>
            </w:pPr>
            <w:r>
              <w:rPr>
                <w:rFonts w:ascii="Arial" w:hAnsi="Arial" w:cs="Arial"/>
                <w:sz w:val="16"/>
                <w:szCs w:val="16"/>
              </w:rPr>
              <w:t>£34,036,000</w:t>
            </w:r>
          </w:p>
        </w:tc>
      </w:tr>
      <w:tr w:rsidR="003867DC" w14:paraId="522A77A5" w14:textId="77777777">
        <w:trPr>
          <w:trHeight w:val="71"/>
        </w:trPr>
        <w:tc>
          <w:tcPr>
            <w:tcW w:w="2694" w:type="dxa"/>
            <w:noWrap/>
          </w:tcPr>
          <w:p w14:paraId="14004263" w14:textId="77777777" w:rsidR="003867DC" w:rsidRDefault="003867DC">
            <w:pPr>
              <w:rPr>
                <w:rFonts w:ascii="Arial" w:hAnsi="Arial" w:cs="Arial"/>
                <w:sz w:val="16"/>
                <w:szCs w:val="16"/>
                <w:lang w:val="en-US"/>
              </w:rPr>
            </w:pPr>
            <w:r>
              <w:rPr>
                <w:rFonts w:ascii="Arial" w:hAnsi="Arial" w:cs="Arial"/>
                <w:sz w:val="16"/>
                <w:szCs w:val="16"/>
                <w:lang w:val="en-US"/>
              </w:rPr>
              <w:t>Total</w:t>
            </w:r>
          </w:p>
        </w:tc>
        <w:tc>
          <w:tcPr>
            <w:tcW w:w="1525" w:type="dxa"/>
            <w:noWrap/>
            <w:vAlign w:val="bottom"/>
          </w:tcPr>
          <w:p w14:paraId="68FF847D" w14:textId="77777777" w:rsidR="003867DC" w:rsidRDefault="003867DC">
            <w:pPr>
              <w:jc w:val="right"/>
              <w:rPr>
                <w:rFonts w:ascii="Arial" w:hAnsi="Arial" w:cs="Arial"/>
                <w:sz w:val="16"/>
                <w:szCs w:val="16"/>
              </w:rPr>
            </w:pPr>
            <w:r>
              <w:rPr>
                <w:rFonts w:ascii="Arial" w:hAnsi="Arial" w:cs="Arial"/>
                <w:sz w:val="16"/>
                <w:szCs w:val="16"/>
              </w:rPr>
              <w:t>£51,780,000</w:t>
            </w:r>
          </w:p>
        </w:tc>
        <w:tc>
          <w:tcPr>
            <w:tcW w:w="1701" w:type="dxa"/>
            <w:noWrap/>
            <w:vAlign w:val="bottom"/>
          </w:tcPr>
          <w:p w14:paraId="2D8A95EA" w14:textId="77777777" w:rsidR="003867DC" w:rsidRDefault="003867DC">
            <w:pPr>
              <w:jc w:val="right"/>
              <w:rPr>
                <w:rFonts w:ascii="Arial" w:hAnsi="Arial" w:cs="Arial"/>
                <w:sz w:val="16"/>
                <w:szCs w:val="16"/>
              </w:rPr>
            </w:pPr>
            <w:r>
              <w:rPr>
                <w:rFonts w:ascii="Arial" w:hAnsi="Arial" w:cs="Arial"/>
                <w:sz w:val="16"/>
                <w:szCs w:val="16"/>
              </w:rPr>
              <w:t>£47,355,000</w:t>
            </w:r>
          </w:p>
        </w:tc>
        <w:tc>
          <w:tcPr>
            <w:tcW w:w="1843" w:type="dxa"/>
            <w:noWrap/>
            <w:vAlign w:val="bottom"/>
          </w:tcPr>
          <w:p w14:paraId="38A5F811" w14:textId="77777777" w:rsidR="003867DC" w:rsidRDefault="003867DC">
            <w:pPr>
              <w:jc w:val="right"/>
              <w:rPr>
                <w:rFonts w:ascii="Arial" w:hAnsi="Arial" w:cs="Arial"/>
                <w:sz w:val="16"/>
                <w:szCs w:val="16"/>
              </w:rPr>
            </w:pPr>
            <w:r>
              <w:rPr>
                <w:rFonts w:ascii="Arial" w:hAnsi="Arial" w:cs="Arial"/>
                <w:sz w:val="16"/>
                <w:szCs w:val="16"/>
              </w:rPr>
              <w:t>£99,135,000</w:t>
            </w:r>
          </w:p>
        </w:tc>
      </w:tr>
    </w:tbl>
    <w:p w14:paraId="423CDC1E" w14:textId="77777777" w:rsidR="003867DC" w:rsidRDefault="003867DC">
      <w:pPr>
        <w:rPr>
          <w:rFonts w:ascii="Arial" w:hAnsi="Arial" w:cs="Arial"/>
          <w:b/>
          <w:snapToGrid w:val="0"/>
          <w:sz w:val="16"/>
          <w:szCs w:val="16"/>
        </w:rPr>
      </w:pPr>
    </w:p>
    <w:p w14:paraId="33D5494F" w14:textId="77777777" w:rsidR="003867DC" w:rsidRDefault="003867DC">
      <w:pPr>
        <w:rPr>
          <w:rFonts w:ascii="Arial" w:hAnsi="Arial" w:cs="Arial"/>
          <w:b/>
          <w:sz w:val="16"/>
          <w:szCs w:val="16"/>
        </w:rPr>
      </w:pPr>
      <w:r>
        <w:rPr>
          <w:rFonts w:ascii="Arial" w:hAnsi="Arial" w:cs="Arial"/>
          <w:b/>
          <w:snapToGrid w:val="0"/>
          <w:sz w:val="16"/>
          <w:szCs w:val="16"/>
        </w:rPr>
        <w:lastRenderedPageBreak/>
        <w:t xml:space="preserve">Table 12: </w:t>
      </w:r>
      <w:r>
        <w:rPr>
          <w:rFonts w:ascii="Arial" w:hAnsi="Arial" w:cs="Arial"/>
          <w:b/>
          <w:caps/>
          <w:snapToGrid w:val="0"/>
          <w:sz w:val="16"/>
          <w:szCs w:val="16"/>
        </w:rPr>
        <w:t>Total</w:t>
      </w:r>
      <w:r>
        <w:rPr>
          <w:rFonts w:ascii="Arial" w:hAnsi="Arial" w:cs="Arial"/>
          <w:b/>
          <w:snapToGrid w:val="0"/>
          <w:sz w:val="16"/>
          <w:szCs w:val="16"/>
        </w:rPr>
        <w:t xml:space="preserve"> local business turnover supported by all tourism </w:t>
      </w:r>
      <w:proofErr w:type="gramStart"/>
      <w:r>
        <w:rPr>
          <w:rFonts w:ascii="Arial" w:hAnsi="Arial" w:cs="Arial"/>
          <w:b/>
          <w:snapToGrid w:val="0"/>
          <w:sz w:val="16"/>
          <w:szCs w:val="16"/>
        </w:rPr>
        <w:t>activity</w:t>
      </w:r>
      <w:proofErr w:type="gramEnd"/>
    </w:p>
    <w:tbl>
      <w:tblPr>
        <w:tblW w:w="776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660"/>
        <w:gridCol w:w="1559"/>
        <w:gridCol w:w="1843"/>
        <w:gridCol w:w="1701"/>
      </w:tblGrid>
      <w:tr w:rsidR="003867DC" w14:paraId="6E1B5545" w14:textId="77777777">
        <w:trPr>
          <w:trHeight w:val="144"/>
        </w:trPr>
        <w:tc>
          <w:tcPr>
            <w:tcW w:w="2660" w:type="dxa"/>
          </w:tcPr>
          <w:p w14:paraId="186A3072" w14:textId="77777777" w:rsidR="003867DC" w:rsidRDefault="003867DC">
            <w:pPr>
              <w:jc w:val="right"/>
              <w:rPr>
                <w:rFonts w:ascii="Arial" w:hAnsi="Arial" w:cs="Arial"/>
                <w:caps/>
                <w:snapToGrid w:val="0"/>
                <w:sz w:val="16"/>
                <w:szCs w:val="16"/>
              </w:rPr>
            </w:pPr>
          </w:p>
        </w:tc>
        <w:tc>
          <w:tcPr>
            <w:tcW w:w="1559" w:type="dxa"/>
          </w:tcPr>
          <w:p w14:paraId="3CD14999" w14:textId="77777777" w:rsidR="003867DC" w:rsidRDefault="003867DC">
            <w:pPr>
              <w:jc w:val="right"/>
              <w:rPr>
                <w:rFonts w:ascii="Arial" w:hAnsi="Arial" w:cs="Arial"/>
                <w:snapToGrid w:val="0"/>
                <w:sz w:val="16"/>
                <w:szCs w:val="16"/>
              </w:rPr>
            </w:pPr>
            <w:r>
              <w:rPr>
                <w:rFonts w:ascii="Arial" w:hAnsi="Arial" w:cs="Arial"/>
                <w:snapToGrid w:val="0"/>
                <w:sz w:val="16"/>
                <w:szCs w:val="16"/>
              </w:rPr>
              <w:t>Staying tourists</w:t>
            </w:r>
          </w:p>
        </w:tc>
        <w:tc>
          <w:tcPr>
            <w:tcW w:w="1843" w:type="dxa"/>
          </w:tcPr>
          <w:p w14:paraId="440157A9" w14:textId="77777777" w:rsidR="003867DC" w:rsidRDefault="003867DC">
            <w:pPr>
              <w:jc w:val="right"/>
              <w:rPr>
                <w:rFonts w:ascii="Arial" w:hAnsi="Arial" w:cs="Arial"/>
                <w:snapToGrid w:val="0"/>
                <w:sz w:val="16"/>
                <w:szCs w:val="16"/>
              </w:rPr>
            </w:pPr>
            <w:r>
              <w:rPr>
                <w:rFonts w:ascii="Arial" w:hAnsi="Arial" w:cs="Arial"/>
                <w:snapToGrid w:val="0"/>
                <w:sz w:val="16"/>
                <w:szCs w:val="16"/>
              </w:rPr>
              <w:t>Day visitors</w:t>
            </w:r>
          </w:p>
        </w:tc>
        <w:tc>
          <w:tcPr>
            <w:tcW w:w="1701" w:type="dxa"/>
          </w:tcPr>
          <w:p w14:paraId="028CC983" w14:textId="77777777" w:rsidR="003867DC" w:rsidRDefault="003867DC">
            <w:pPr>
              <w:jc w:val="right"/>
              <w:rPr>
                <w:rFonts w:ascii="Arial" w:hAnsi="Arial" w:cs="Arial"/>
                <w:snapToGrid w:val="0"/>
                <w:sz w:val="16"/>
                <w:szCs w:val="16"/>
              </w:rPr>
            </w:pPr>
            <w:r>
              <w:rPr>
                <w:rFonts w:ascii="Arial" w:hAnsi="Arial" w:cs="Arial"/>
                <w:snapToGrid w:val="0"/>
                <w:sz w:val="16"/>
                <w:szCs w:val="16"/>
              </w:rPr>
              <w:t>Total</w:t>
            </w:r>
          </w:p>
        </w:tc>
      </w:tr>
      <w:tr w:rsidR="003867DC" w14:paraId="49A0972F" w14:textId="77777777">
        <w:trPr>
          <w:trHeight w:val="144"/>
        </w:trPr>
        <w:tc>
          <w:tcPr>
            <w:tcW w:w="2660" w:type="dxa"/>
          </w:tcPr>
          <w:p w14:paraId="29A31821" w14:textId="77777777" w:rsidR="003867DC" w:rsidRDefault="003867DC">
            <w:pPr>
              <w:rPr>
                <w:rFonts w:ascii="Arial" w:hAnsi="Arial" w:cs="Arial"/>
                <w:snapToGrid w:val="0"/>
                <w:sz w:val="16"/>
                <w:szCs w:val="16"/>
              </w:rPr>
            </w:pPr>
            <w:r>
              <w:rPr>
                <w:rFonts w:ascii="Arial" w:hAnsi="Arial" w:cs="Arial"/>
                <w:snapToGrid w:val="0"/>
                <w:sz w:val="16"/>
                <w:szCs w:val="16"/>
              </w:rPr>
              <w:t>Direct</w:t>
            </w:r>
          </w:p>
        </w:tc>
        <w:tc>
          <w:tcPr>
            <w:tcW w:w="1559" w:type="dxa"/>
            <w:vAlign w:val="bottom"/>
          </w:tcPr>
          <w:p w14:paraId="70E16F4B" w14:textId="77777777" w:rsidR="003867DC" w:rsidRDefault="003867DC">
            <w:pPr>
              <w:jc w:val="right"/>
              <w:rPr>
                <w:rFonts w:ascii="Arial" w:hAnsi="Arial" w:cs="Arial"/>
                <w:sz w:val="16"/>
                <w:szCs w:val="16"/>
              </w:rPr>
            </w:pPr>
            <w:r>
              <w:rPr>
                <w:rFonts w:ascii="Arial" w:hAnsi="Arial" w:cs="Arial"/>
                <w:sz w:val="16"/>
                <w:szCs w:val="16"/>
              </w:rPr>
              <w:t>£176,141,000</w:t>
            </w:r>
          </w:p>
        </w:tc>
        <w:tc>
          <w:tcPr>
            <w:tcW w:w="1843" w:type="dxa"/>
            <w:vAlign w:val="bottom"/>
          </w:tcPr>
          <w:p w14:paraId="13779120" w14:textId="77777777" w:rsidR="003867DC" w:rsidRDefault="003867DC">
            <w:pPr>
              <w:jc w:val="right"/>
              <w:rPr>
                <w:rFonts w:ascii="Arial" w:hAnsi="Arial" w:cs="Arial"/>
                <w:sz w:val="16"/>
                <w:szCs w:val="16"/>
              </w:rPr>
            </w:pPr>
            <w:r>
              <w:rPr>
                <w:rFonts w:ascii="Arial" w:hAnsi="Arial" w:cs="Arial"/>
                <w:sz w:val="16"/>
                <w:szCs w:val="16"/>
              </w:rPr>
              <w:t>£164,861,000</w:t>
            </w:r>
          </w:p>
        </w:tc>
        <w:tc>
          <w:tcPr>
            <w:tcW w:w="1701" w:type="dxa"/>
            <w:vAlign w:val="bottom"/>
          </w:tcPr>
          <w:p w14:paraId="6D073C48" w14:textId="77777777" w:rsidR="003867DC" w:rsidRDefault="003867DC">
            <w:pPr>
              <w:jc w:val="right"/>
              <w:rPr>
                <w:rFonts w:ascii="Arial" w:hAnsi="Arial" w:cs="Arial"/>
                <w:sz w:val="16"/>
                <w:szCs w:val="16"/>
              </w:rPr>
            </w:pPr>
            <w:r>
              <w:rPr>
                <w:rFonts w:ascii="Arial" w:hAnsi="Arial" w:cs="Arial"/>
                <w:sz w:val="16"/>
                <w:szCs w:val="16"/>
              </w:rPr>
              <w:t>£341,002,000</w:t>
            </w:r>
          </w:p>
        </w:tc>
      </w:tr>
      <w:tr w:rsidR="003867DC" w14:paraId="2DA426D5" w14:textId="77777777">
        <w:trPr>
          <w:trHeight w:val="144"/>
        </w:trPr>
        <w:tc>
          <w:tcPr>
            <w:tcW w:w="2660" w:type="dxa"/>
          </w:tcPr>
          <w:p w14:paraId="30D4B7D2" w14:textId="77777777" w:rsidR="003867DC" w:rsidRDefault="003867DC">
            <w:pPr>
              <w:rPr>
                <w:rFonts w:ascii="Arial" w:hAnsi="Arial" w:cs="Arial"/>
                <w:snapToGrid w:val="0"/>
                <w:sz w:val="16"/>
                <w:szCs w:val="16"/>
              </w:rPr>
            </w:pPr>
            <w:r>
              <w:rPr>
                <w:rFonts w:ascii="Arial" w:hAnsi="Arial" w:cs="Arial"/>
                <w:snapToGrid w:val="0"/>
                <w:sz w:val="16"/>
                <w:szCs w:val="16"/>
              </w:rPr>
              <w:t>Supplier/ income induced</w:t>
            </w:r>
          </w:p>
        </w:tc>
        <w:tc>
          <w:tcPr>
            <w:tcW w:w="1559" w:type="dxa"/>
            <w:vAlign w:val="bottom"/>
          </w:tcPr>
          <w:p w14:paraId="6B9CD3A5" w14:textId="77777777" w:rsidR="003867DC" w:rsidRDefault="003867DC">
            <w:pPr>
              <w:jc w:val="right"/>
              <w:rPr>
                <w:rFonts w:ascii="Arial" w:hAnsi="Arial" w:cs="Arial"/>
                <w:sz w:val="16"/>
                <w:szCs w:val="16"/>
              </w:rPr>
            </w:pPr>
            <w:r>
              <w:rPr>
                <w:rFonts w:ascii="Arial" w:hAnsi="Arial" w:cs="Arial"/>
                <w:sz w:val="16"/>
                <w:szCs w:val="16"/>
              </w:rPr>
              <w:t>£63,143,000</w:t>
            </w:r>
          </w:p>
        </w:tc>
        <w:tc>
          <w:tcPr>
            <w:tcW w:w="1843" w:type="dxa"/>
            <w:vAlign w:val="bottom"/>
          </w:tcPr>
          <w:p w14:paraId="7A705168" w14:textId="77777777" w:rsidR="003867DC" w:rsidRDefault="003867DC">
            <w:pPr>
              <w:jc w:val="right"/>
              <w:rPr>
                <w:rFonts w:ascii="Arial" w:hAnsi="Arial" w:cs="Arial"/>
                <w:sz w:val="16"/>
                <w:szCs w:val="16"/>
              </w:rPr>
            </w:pPr>
            <w:r>
              <w:rPr>
                <w:rFonts w:ascii="Arial" w:hAnsi="Arial" w:cs="Arial"/>
                <w:sz w:val="16"/>
                <w:szCs w:val="16"/>
              </w:rPr>
              <w:t>£47,355,000</w:t>
            </w:r>
          </w:p>
        </w:tc>
        <w:tc>
          <w:tcPr>
            <w:tcW w:w="1701" w:type="dxa"/>
            <w:vAlign w:val="bottom"/>
          </w:tcPr>
          <w:p w14:paraId="41EFF559" w14:textId="77777777" w:rsidR="003867DC" w:rsidRDefault="003867DC">
            <w:pPr>
              <w:jc w:val="right"/>
              <w:rPr>
                <w:rFonts w:ascii="Arial" w:hAnsi="Arial" w:cs="Arial"/>
                <w:sz w:val="16"/>
                <w:szCs w:val="16"/>
              </w:rPr>
            </w:pPr>
            <w:r>
              <w:rPr>
                <w:rFonts w:ascii="Arial" w:hAnsi="Arial" w:cs="Arial"/>
                <w:sz w:val="16"/>
                <w:szCs w:val="16"/>
              </w:rPr>
              <w:t>£110,498,000</w:t>
            </w:r>
          </w:p>
        </w:tc>
      </w:tr>
      <w:tr w:rsidR="003867DC" w14:paraId="43477964" w14:textId="77777777">
        <w:trPr>
          <w:trHeight w:val="144"/>
        </w:trPr>
        <w:tc>
          <w:tcPr>
            <w:tcW w:w="2660" w:type="dxa"/>
          </w:tcPr>
          <w:p w14:paraId="0D728882" w14:textId="77777777" w:rsidR="003867DC" w:rsidRDefault="003867DC">
            <w:pPr>
              <w:rPr>
                <w:rFonts w:ascii="Arial" w:hAnsi="Arial" w:cs="Arial"/>
                <w:sz w:val="16"/>
                <w:szCs w:val="16"/>
              </w:rPr>
            </w:pPr>
            <w:r>
              <w:rPr>
                <w:rFonts w:ascii="Arial" w:hAnsi="Arial" w:cs="Arial"/>
                <w:sz w:val="16"/>
                <w:szCs w:val="16"/>
              </w:rPr>
              <w:t>2009</w:t>
            </w:r>
          </w:p>
        </w:tc>
        <w:tc>
          <w:tcPr>
            <w:tcW w:w="1559" w:type="dxa"/>
            <w:vAlign w:val="bottom"/>
          </w:tcPr>
          <w:p w14:paraId="7DEB8F81" w14:textId="77777777" w:rsidR="003867DC" w:rsidRDefault="003867DC">
            <w:pPr>
              <w:jc w:val="right"/>
              <w:rPr>
                <w:rFonts w:ascii="Arial" w:hAnsi="Arial" w:cs="Arial"/>
                <w:sz w:val="16"/>
                <w:szCs w:val="16"/>
              </w:rPr>
            </w:pPr>
            <w:r>
              <w:rPr>
                <w:rFonts w:ascii="Arial" w:hAnsi="Arial" w:cs="Arial"/>
                <w:sz w:val="16"/>
                <w:szCs w:val="16"/>
              </w:rPr>
              <w:t>£239,284,000</w:t>
            </w:r>
          </w:p>
        </w:tc>
        <w:tc>
          <w:tcPr>
            <w:tcW w:w="1843" w:type="dxa"/>
            <w:vAlign w:val="bottom"/>
          </w:tcPr>
          <w:p w14:paraId="50ED557A" w14:textId="77777777" w:rsidR="003867DC" w:rsidRDefault="003867DC">
            <w:pPr>
              <w:jc w:val="right"/>
              <w:rPr>
                <w:rFonts w:ascii="Arial" w:hAnsi="Arial" w:cs="Arial"/>
                <w:sz w:val="16"/>
                <w:szCs w:val="16"/>
              </w:rPr>
            </w:pPr>
            <w:r>
              <w:rPr>
                <w:rFonts w:ascii="Arial" w:hAnsi="Arial" w:cs="Arial"/>
                <w:sz w:val="16"/>
                <w:szCs w:val="16"/>
              </w:rPr>
              <w:t>£212,216,000</w:t>
            </w:r>
          </w:p>
        </w:tc>
        <w:tc>
          <w:tcPr>
            <w:tcW w:w="1701" w:type="dxa"/>
            <w:vAlign w:val="bottom"/>
          </w:tcPr>
          <w:p w14:paraId="3BF50ED9" w14:textId="77777777" w:rsidR="003867DC" w:rsidRDefault="003867DC">
            <w:pPr>
              <w:jc w:val="right"/>
              <w:rPr>
                <w:rFonts w:ascii="Arial" w:hAnsi="Arial" w:cs="Arial"/>
                <w:sz w:val="16"/>
                <w:szCs w:val="16"/>
              </w:rPr>
            </w:pPr>
            <w:r>
              <w:rPr>
                <w:rFonts w:ascii="Arial" w:hAnsi="Arial" w:cs="Arial"/>
                <w:sz w:val="16"/>
                <w:szCs w:val="16"/>
              </w:rPr>
              <w:t>£451,500,000</w:t>
            </w:r>
          </w:p>
        </w:tc>
      </w:tr>
    </w:tbl>
    <w:p w14:paraId="2808D403" w14:textId="77777777" w:rsidR="003867DC" w:rsidRDefault="003867DC">
      <w:pPr>
        <w:rPr>
          <w:rFonts w:ascii="Arial" w:hAnsi="Arial" w:cs="Arial"/>
          <w:sz w:val="16"/>
          <w:szCs w:val="16"/>
        </w:rPr>
      </w:pPr>
    </w:p>
    <w:p w14:paraId="75BA3308" w14:textId="77777777" w:rsidR="003867DC" w:rsidRDefault="003867DC">
      <w:pPr>
        <w:rPr>
          <w:rFonts w:ascii="Arial" w:hAnsi="Arial" w:cs="Arial"/>
          <w:sz w:val="16"/>
          <w:szCs w:val="16"/>
        </w:rPr>
      </w:pPr>
    </w:p>
    <w:p w14:paraId="03449FBD" w14:textId="77777777" w:rsidR="003867DC" w:rsidRDefault="003867DC">
      <w:pPr>
        <w:rPr>
          <w:rFonts w:ascii="Arial" w:hAnsi="Arial" w:cs="Arial"/>
          <w:b/>
          <w:sz w:val="16"/>
          <w:szCs w:val="16"/>
        </w:rPr>
      </w:pPr>
      <w:r>
        <w:rPr>
          <w:rFonts w:ascii="Arial" w:hAnsi="Arial" w:cs="Arial"/>
          <w:b/>
          <w:sz w:val="16"/>
          <w:szCs w:val="16"/>
        </w:rPr>
        <w:t xml:space="preserve">Table 13a: TOTAL jobs supported by all tourism </w:t>
      </w:r>
      <w:proofErr w:type="gramStart"/>
      <w:r>
        <w:rPr>
          <w:rFonts w:ascii="Arial" w:hAnsi="Arial" w:cs="Arial"/>
          <w:b/>
          <w:sz w:val="16"/>
          <w:szCs w:val="16"/>
        </w:rPr>
        <w:t>expenditure</w:t>
      </w:r>
      <w:proofErr w:type="gramEnd"/>
      <w:r>
        <w:rPr>
          <w:rFonts w:ascii="Arial" w:hAnsi="Arial" w:cs="Arial"/>
          <w:b/>
          <w:sz w:val="16"/>
          <w:szCs w:val="16"/>
        </w:rPr>
        <w:t xml:space="preserve"> </w:t>
      </w:r>
    </w:p>
    <w:p w14:paraId="7AB0C370" w14:textId="77777777" w:rsidR="003867DC" w:rsidRDefault="003867DC">
      <w:pPr>
        <w:rPr>
          <w:rFonts w:ascii="Arial" w:hAnsi="Arial" w:cs="Arial"/>
          <w:b/>
          <w:sz w:val="16"/>
          <w:szCs w:val="16"/>
        </w:rPr>
      </w:pPr>
      <w:r>
        <w:rPr>
          <w:rFonts w:ascii="Arial" w:hAnsi="Arial" w:cs="Arial"/>
          <w:b/>
          <w:sz w:val="16"/>
          <w:szCs w:val="16"/>
        </w:rPr>
        <w:t>and multiplier impacts</w:t>
      </w:r>
    </w:p>
    <w:tbl>
      <w:tblPr>
        <w:tblW w:w="4850"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98"/>
        <w:gridCol w:w="1476"/>
        <w:gridCol w:w="1576"/>
      </w:tblGrid>
      <w:tr w:rsidR="003867DC" w14:paraId="1E6D0F8E" w14:textId="77777777">
        <w:trPr>
          <w:trHeight w:val="255"/>
        </w:trPr>
        <w:tc>
          <w:tcPr>
            <w:tcW w:w="1798" w:type="dxa"/>
            <w:noWrap/>
            <w:vAlign w:val="bottom"/>
            <w:hideMark/>
          </w:tcPr>
          <w:p w14:paraId="6A469F37" w14:textId="77777777" w:rsidR="003867DC" w:rsidRDefault="003867DC">
            <w:pPr>
              <w:rPr>
                <w:rFonts w:ascii="Arial" w:hAnsi="Arial" w:cs="Arial"/>
                <w:sz w:val="16"/>
                <w:szCs w:val="16"/>
                <w:lang w:eastAsia="en-GB"/>
              </w:rPr>
            </w:pPr>
            <w:r>
              <w:rPr>
                <w:rFonts w:ascii="Arial" w:hAnsi="Arial" w:cs="Arial"/>
                <w:sz w:val="16"/>
                <w:szCs w:val="16"/>
                <w:lang w:eastAsia="en-GB"/>
              </w:rPr>
              <w:t>Full time equivalent</w:t>
            </w:r>
          </w:p>
        </w:tc>
        <w:tc>
          <w:tcPr>
            <w:tcW w:w="1476" w:type="dxa"/>
            <w:noWrap/>
            <w:vAlign w:val="bottom"/>
            <w:hideMark/>
          </w:tcPr>
          <w:p w14:paraId="3256F7BE" w14:textId="77777777" w:rsidR="003867DC" w:rsidRDefault="003867DC">
            <w:pPr>
              <w:rPr>
                <w:rFonts w:ascii="Arial" w:hAnsi="Arial" w:cs="Arial"/>
                <w:lang w:eastAsia="en-GB"/>
              </w:rPr>
            </w:pPr>
          </w:p>
        </w:tc>
        <w:tc>
          <w:tcPr>
            <w:tcW w:w="1576" w:type="dxa"/>
            <w:noWrap/>
            <w:vAlign w:val="bottom"/>
            <w:hideMark/>
          </w:tcPr>
          <w:p w14:paraId="4D6B0A0A" w14:textId="77777777" w:rsidR="003867DC" w:rsidRDefault="003867DC">
            <w:pPr>
              <w:rPr>
                <w:rFonts w:ascii="Arial" w:hAnsi="Arial" w:cs="Arial"/>
                <w:lang w:eastAsia="en-GB"/>
              </w:rPr>
            </w:pPr>
          </w:p>
        </w:tc>
      </w:tr>
      <w:tr w:rsidR="003867DC" w14:paraId="447CC260" w14:textId="77777777">
        <w:trPr>
          <w:trHeight w:val="255"/>
        </w:trPr>
        <w:tc>
          <w:tcPr>
            <w:tcW w:w="1798" w:type="dxa"/>
            <w:noWrap/>
            <w:vAlign w:val="bottom"/>
            <w:hideMark/>
          </w:tcPr>
          <w:p w14:paraId="58FA7FF8" w14:textId="77777777" w:rsidR="003867DC" w:rsidRDefault="003867DC">
            <w:pPr>
              <w:rPr>
                <w:rFonts w:ascii="Arial" w:hAnsi="Arial" w:cs="Arial"/>
                <w:sz w:val="16"/>
                <w:szCs w:val="16"/>
                <w:lang w:eastAsia="en-GB"/>
              </w:rPr>
            </w:pPr>
            <w:r>
              <w:rPr>
                <w:rFonts w:ascii="Arial" w:hAnsi="Arial" w:cs="Arial"/>
                <w:sz w:val="16"/>
                <w:szCs w:val="16"/>
                <w:lang w:eastAsia="en-GB"/>
              </w:rPr>
              <w:t>Direct</w:t>
            </w:r>
          </w:p>
        </w:tc>
        <w:tc>
          <w:tcPr>
            <w:tcW w:w="1476" w:type="dxa"/>
            <w:noWrap/>
            <w:vAlign w:val="bottom"/>
            <w:hideMark/>
          </w:tcPr>
          <w:p w14:paraId="1D0C2E94" w14:textId="77777777" w:rsidR="003867DC" w:rsidRDefault="003867DC">
            <w:pPr>
              <w:jc w:val="right"/>
              <w:rPr>
                <w:rFonts w:ascii="Arial" w:hAnsi="Arial" w:cs="Arial"/>
                <w:sz w:val="16"/>
                <w:szCs w:val="16"/>
                <w:lang w:eastAsia="en-GB"/>
              </w:rPr>
            </w:pPr>
            <w:r>
              <w:rPr>
                <w:rFonts w:ascii="Arial" w:hAnsi="Arial" w:cs="Arial"/>
                <w:sz w:val="16"/>
                <w:szCs w:val="16"/>
                <w:lang w:eastAsia="en-GB"/>
              </w:rPr>
              <w:t>4,824</w:t>
            </w:r>
          </w:p>
        </w:tc>
        <w:tc>
          <w:tcPr>
            <w:tcW w:w="1576" w:type="dxa"/>
            <w:noWrap/>
            <w:vAlign w:val="bottom"/>
            <w:hideMark/>
          </w:tcPr>
          <w:p w14:paraId="7763A34D" w14:textId="77777777" w:rsidR="003867DC" w:rsidRDefault="003867DC">
            <w:pPr>
              <w:jc w:val="right"/>
              <w:rPr>
                <w:rFonts w:ascii="Arial" w:hAnsi="Arial" w:cs="Arial"/>
                <w:sz w:val="16"/>
                <w:szCs w:val="16"/>
                <w:lang w:eastAsia="en-GB"/>
              </w:rPr>
            </w:pPr>
            <w:r>
              <w:rPr>
                <w:rFonts w:ascii="Arial" w:hAnsi="Arial" w:cs="Arial"/>
                <w:sz w:val="16"/>
                <w:szCs w:val="16"/>
                <w:lang w:eastAsia="en-GB"/>
              </w:rPr>
              <w:t>73%</w:t>
            </w:r>
          </w:p>
        </w:tc>
      </w:tr>
      <w:tr w:rsidR="003867DC" w14:paraId="1D60F10C" w14:textId="77777777">
        <w:trPr>
          <w:trHeight w:val="255"/>
        </w:trPr>
        <w:tc>
          <w:tcPr>
            <w:tcW w:w="1798" w:type="dxa"/>
            <w:noWrap/>
            <w:vAlign w:val="bottom"/>
            <w:hideMark/>
          </w:tcPr>
          <w:p w14:paraId="0139AB08" w14:textId="77777777" w:rsidR="003867DC" w:rsidRDefault="003867DC">
            <w:pPr>
              <w:rPr>
                <w:rFonts w:ascii="Arial" w:hAnsi="Arial" w:cs="Arial"/>
                <w:sz w:val="16"/>
                <w:szCs w:val="16"/>
                <w:lang w:eastAsia="en-GB"/>
              </w:rPr>
            </w:pPr>
            <w:r>
              <w:rPr>
                <w:rFonts w:ascii="Arial" w:hAnsi="Arial" w:cs="Arial"/>
                <w:sz w:val="16"/>
                <w:szCs w:val="16"/>
                <w:lang w:eastAsia="en-GB"/>
              </w:rPr>
              <w:t>Indirect</w:t>
            </w:r>
          </w:p>
        </w:tc>
        <w:tc>
          <w:tcPr>
            <w:tcW w:w="1476" w:type="dxa"/>
            <w:noWrap/>
            <w:vAlign w:val="bottom"/>
            <w:hideMark/>
          </w:tcPr>
          <w:p w14:paraId="1C62F054" w14:textId="77777777" w:rsidR="003867DC" w:rsidRDefault="003867DC">
            <w:pPr>
              <w:jc w:val="right"/>
              <w:rPr>
                <w:rFonts w:ascii="Arial" w:hAnsi="Arial" w:cs="Arial"/>
                <w:sz w:val="16"/>
                <w:szCs w:val="16"/>
                <w:lang w:eastAsia="en-GB"/>
              </w:rPr>
            </w:pPr>
            <w:r>
              <w:rPr>
                <w:rFonts w:ascii="Arial" w:hAnsi="Arial" w:cs="Arial"/>
                <w:sz w:val="16"/>
                <w:szCs w:val="16"/>
                <w:lang w:eastAsia="en-GB"/>
              </w:rPr>
              <w:t>1,156</w:t>
            </w:r>
          </w:p>
        </w:tc>
        <w:tc>
          <w:tcPr>
            <w:tcW w:w="1576" w:type="dxa"/>
            <w:noWrap/>
            <w:vAlign w:val="bottom"/>
            <w:hideMark/>
          </w:tcPr>
          <w:p w14:paraId="1AAA969E" w14:textId="77777777" w:rsidR="003867DC" w:rsidRDefault="003867DC">
            <w:pPr>
              <w:jc w:val="right"/>
              <w:rPr>
                <w:rFonts w:ascii="Arial" w:hAnsi="Arial" w:cs="Arial"/>
                <w:sz w:val="16"/>
                <w:szCs w:val="16"/>
                <w:lang w:eastAsia="en-GB"/>
              </w:rPr>
            </w:pPr>
            <w:r>
              <w:rPr>
                <w:rFonts w:ascii="Arial" w:hAnsi="Arial" w:cs="Arial"/>
                <w:sz w:val="16"/>
                <w:szCs w:val="16"/>
                <w:lang w:eastAsia="en-GB"/>
              </w:rPr>
              <w:t>18%</w:t>
            </w:r>
          </w:p>
        </w:tc>
      </w:tr>
      <w:tr w:rsidR="003867DC" w14:paraId="2972668E" w14:textId="77777777">
        <w:trPr>
          <w:trHeight w:val="255"/>
        </w:trPr>
        <w:tc>
          <w:tcPr>
            <w:tcW w:w="1798" w:type="dxa"/>
            <w:noWrap/>
            <w:vAlign w:val="bottom"/>
            <w:hideMark/>
          </w:tcPr>
          <w:p w14:paraId="2B0C19B0" w14:textId="77777777" w:rsidR="003867DC" w:rsidRDefault="003867DC">
            <w:pPr>
              <w:rPr>
                <w:rFonts w:ascii="Arial" w:hAnsi="Arial" w:cs="Arial"/>
                <w:sz w:val="16"/>
                <w:szCs w:val="16"/>
                <w:lang w:eastAsia="en-GB"/>
              </w:rPr>
            </w:pPr>
            <w:r>
              <w:rPr>
                <w:rFonts w:ascii="Arial" w:hAnsi="Arial" w:cs="Arial"/>
                <w:sz w:val="16"/>
                <w:szCs w:val="16"/>
                <w:lang w:eastAsia="en-GB"/>
              </w:rPr>
              <w:t>Induced</w:t>
            </w:r>
          </w:p>
        </w:tc>
        <w:tc>
          <w:tcPr>
            <w:tcW w:w="1476" w:type="dxa"/>
            <w:noWrap/>
            <w:vAlign w:val="bottom"/>
            <w:hideMark/>
          </w:tcPr>
          <w:p w14:paraId="0A42393D" w14:textId="77777777" w:rsidR="003867DC" w:rsidRDefault="003867DC">
            <w:pPr>
              <w:jc w:val="right"/>
              <w:rPr>
                <w:rFonts w:ascii="Arial" w:hAnsi="Arial" w:cs="Arial"/>
                <w:sz w:val="16"/>
                <w:szCs w:val="16"/>
                <w:lang w:eastAsia="en-GB"/>
              </w:rPr>
            </w:pPr>
            <w:r>
              <w:rPr>
                <w:rFonts w:ascii="Arial" w:hAnsi="Arial" w:cs="Arial"/>
                <w:sz w:val="16"/>
                <w:szCs w:val="16"/>
                <w:lang w:eastAsia="en-GB"/>
              </w:rPr>
              <w:t>598</w:t>
            </w:r>
          </w:p>
        </w:tc>
        <w:tc>
          <w:tcPr>
            <w:tcW w:w="1576" w:type="dxa"/>
            <w:noWrap/>
            <w:vAlign w:val="bottom"/>
            <w:hideMark/>
          </w:tcPr>
          <w:p w14:paraId="299A8F26" w14:textId="77777777" w:rsidR="003867DC" w:rsidRDefault="003867DC">
            <w:pPr>
              <w:jc w:val="right"/>
              <w:rPr>
                <w:rFonts w:ascii="Arial" w:hAnsi="Arial" w:cs="Arial"/>
                <w:sz w:val="16"/>
                <w:szCs w:val="16"/>
                <w:lang w:eastAsia="en-GB"/>
              </w:rPr>
            </w:pPr>
            <w:r>
              <w:rPr>
                <w:rFonts w:ascii="Arial" w:hAnsi="Arial" w:cs="Arial"/>
                <w:sz w:val="16"/>
                <w:szCs w:val="16"/>
                <w:lang w:eastAsia="en-GB"/>
              </w:rPr>
              <w:t>9%</w:t>
            </w:r>
          </w:p>
        </w:tc>
      </w:tr>
      <w:tr w:rsidR="003867DC" w14:paraId="53E39D46" w14:textId="77777777">
        <w:trPr>
          <w:trHeight w:val="255"/>
        </w:trPr>
        <w:tc>
          <w:tcPr>
            <w:tcW w:w="1798" w:type="dxa"/>
            <w:noWrap/>
            <w:vAlign w:val="bottom"/>
            <w:hideMark/>
          </w:tcPr>
          <w:p w14:paraId="24D52B32" w14:textId="77777777" w:rsidR="003867DC" w:rsidRDefault="003867DC">
            <w:pPr>
              <w:rPr>
                <w:rFonts w:ascii="Arial" w:hAnsi="Arial" w:cs="Arial"/>
                <w:sz w:val="16"/>
                <w:szCs w:val="16"/>
                <w:lang w:eastAsia="en-GB"/>
              </w:rPr>
            </w:pPr>
            <w:r>
              <w:rPr>
                <w:rFonts w:ascii="Arial" w:hAnsi="Arial" w:cs="Arial"/>
                <w:sz w:val="16"/>
                <w:szCs w:val="16"/>
                <w:lang w:eastAsia="en-GB"/>
              </w:rPr>
              <w:t>Total</w:t>
            </w:r>
          </w:p>
        </w:tc>
        <w:tc>
          <w:tcPr>
            <w:tcW w:w="1476" w:type="dxa"/>
            <w:noWrap/>
            <w:vAlign w:val="bottom"/>
            <w:hideMark/>
          </w:tcPr>
          <w:p w14:paraId="20E6D194" w14:textId="77777777" w:rsidR="003867DC" w:rsidRDefault="003867DC">
            <w:pPr>
              <w:jc w:val="right"/>
              <w:rPr>
                <w:rFonts w:ascii="Arial" w:hAnsi="Arial" w:cs="Arial"/>
                <w:sz w:val="16"/>
                <w:szCs w:val="16"/>
                <w:lang w:eastAsia="en-GB"/>
              </w:rPr>
            </w:pPr>
            <w:r>
              <w:rPr>
                <w:rFonts w:ascii="Arial" w:hAnsi="Arial" w:cs="Arial"/>
                <w:sz w:val="16"/>
                <w:szCs w:val="16"/>
                <w:lang w:eastAsia="en-GB"/>
              </w:rPr>
              <w:t>6,578</w:t>
            </w:r>
          </w:p>
        </w:tc>
        <w:tc>
          <w:tcPr>
            <w:tcW w:w="1576" w:type="dxa"/>
            <w:noWrap/>
            <w:vAlign w:val="bottom"/>
            <w:hideMark/>
          </w:tcPr>
          <w:p w14:paraId="5202E3A2" w14:textId="77777777" w:rsidR="003867DC" w:rsidRDefault="003867DC">
            <w:pPr>
              <w:rPr>
                <w:rFonts w:ascii="Arial" w:hAnsi="Arial" w:cs="Arial"/>
                <w:sz w:val="16"/>
                <w:szCs w:val="16"/>
                <w:lang w:eastAsia="en-GB"/>
              </w:rPr>
            </w:pPr>
          </w:p>
        </w:tc>
      </w:tr>
      <w:tr w:rsidR="003867DC" w14:paraId="41F3E217" w14:textId="77777777">
        <w:trPr>
          <w:trHeight w:val="255"/>
        </w:trPr>
        <w:tc>
          <w:tcPr>
            <w:tcW w:w="1798" w:type="dxa"/>
            <w:noWrap/>
            <w:vAlign w:val="bottom"/>
            <w:hideMark/>
          </w:tcPr>
          <w:p w14:paraId="5E15594D" w14:textId="77777777" w:rsidR="003867DC" w:rsidRDefault="003867DC">
            <w:pPr>
              <w:rPr>
                <w:rFonts w:ascii="Arial" w:hAnsi="Arial" w:cs="Arial"/>
                <w:sz w:val="16"/>
                <w:szCs w:val="16"/>
                <w:lang w:eastAsia="en-GB"/>
              </w:rPr>
            </w:pPr>
          </w:p>
        </w:tc>
        <w:tc>
          <w:tcPr>
            <w:tcW w:w="1476" w:type="dxa"/>
            <w:noWrap/>
            <w:vAlign w:val="bottom"/>
            <w:hideMark/>
          </w:tcPr>
          <w:p w14:paraId="740FB4C3" w14:textId="77777777" w:rsidR="003867DC" w:rsidRDefault="003867DC">
            <w:pPr>
              <w:rPr>
                <w:rFonts w:ascii="Arial" w:hAnsi="Arial" w:cs="Arial"/>
                <w:sz w:val="16"/>
                <w:szCs w:val="16"/>
                <w:lang w:eastAsia="en-GB"/>
              </w:rPr>
            </w:pPr>
          </w:p>
        </w:tc>
        <w:tc>
          <w:tcPr>
            <w:tcW w:w="1576" w:type="dxa"/>
            <w:noWrap/>
            <w:vAlign w:val="bottom"/>
            <w:hideMark/>
          </w:tcPr>
          <w:p w14:paraId="19969C38" w14:textId="77777777" w:rsidR="003867DC" w:rsidRDefault="003867DC">
            <w:pPr>
              <w:rPr>
                <w:rFonts w:ascii="Arial" w:hAnsi="Arial" w:cs="Arial"/>
                <w:sz w:val="16"/>
                <w:szCs w:val="16"/>
                <w:lang w:eastAsia="en-GB"/>
              </w:rPr>
            </w:pPr>
          </w:p>
        </w:tc>
      </w:tr>
      <w:tr w:rsidR="003867DC" w14:paraId="15348C38" w14:textId="77777777">
        <w:trPr>
          <w:trHeight w:val="255"/>
        </w:trPr>
        <w:tc>
          <w:tcPr>
            <w:tcW w:w="1798" w:type="dxa"/>
            <w:noWrap/>
            <w:vAlign w:val="bottom"/>
            <w:hideMark/>
          </w:tcPr>
          <w:p w14:paraId="44356CB7" w14:textId="77777777" w:rsidR="003867DC" w:rsidRDefault="003867DC">
            <w:pPr>
              <w:rPr>
                <w:rFonts w:ascii="Arial" w:hAnsi="Arial" w:cs="Arial"/>
                <w:sz w:val="16"/>
                <w:szCs w:val="16"/>
                <w:lang w:eastAsia="en-GB"/>
              </w:rPr>
            </w:pPr>
            <w:r>
              <w:rPr>
                <w:rFonts w:ascii="Arial" w:hAnsi="Arial" w:cs="Arial"/>
                <w:sz w:val="16"/>
                <w:szCs w:val="16"/>
                <w:lang w:eastAsia="en-GB"/>
              </w:rPr>
              <w:t>Estimated actual</w:t>
            </w:r>
          </w:p>
        </w:tc>
        <w:tc>
          <w:tcPr>
            <w:tcW w:w="1476" w:type="dxa"/>
            <w:noWrap/>
            <w:vAlign w:val="bottom"/>
            <w:hideMark/>
          </w:tcPr>
          <w:p w14:paraId="50987295" w14:textId="77777777" w:rsidR="003867DC" w:rsidRDefault="003867DC">
            <w:pPr>
              <w:rPr>
                <w:rFonts w:ascii="Arial" w:hAnsi="Arial" w:cs="Arial"/>
                <w:sz w:val="16"/>
                <w:szCs w:val="16"/>
                <w:lang w:eastAsia="en-GB"/>
              </w:rPr>
            </w:pPr>
          </w:p>
        </w:tc>
        <w:tc>
          <w:tcPr>
            <w:tcW w:w="1576" w:type="dxa"/>
            <w:noWrap/>
            <w:vAlign w:val="bottom"/>
            <w:hideMark/>
          </w:tcPr>
          <w:p w14:paraId="0370B0A0" w14:textId="77777777" w:rsidR="003867DC" w:rsidRDefault="003867DC">
            <w:pPr>
              <w:rPr>
                <w:rFonts w:ascii="Arial" w:hAnsi="Arial" w:cs="Arial"/>
                <w:sz w:val="16"/>
                <w:szCs w:val="16"/>
                <w:lang w:eastAsia="en-GB"/>
              </w:rPr>
            </w:pPr>
          </w:p>
        </w:tc>
      </w:tr>
      <w:tr w:rsidR="003867DC" w14:paraId="0A2EC1D2" w14:textId="77777777">
        <w:trPr>
          <w:trHeight w:val="255"/>
        </w:trPr>
        <w:tc>
          <w:tcPr>
            <w:tcW w:w="1798" w:type="dxa"/>
            <w:noWrap/>
            <w:vAlign w:val="bottom"/>
            <w:hideMark/>
          </w:tcPr>
          <w:p w14:paraId="1BF40CA0" w14:textId="77777777" w:rsidR="003867DC" w:rsidRDefault="003867DC">
            <w:pPr>
              <w:rPr>
                <w:rFonts w:ascii="Arial" w:hAnsi="Arial" w:cs="Arial"/>
                <w:sz w:val="16"/>
                <w:szCs w:val="16"/>
                <w:lang w:eastAsia="en-GB"/>
              </w:rPr>
            </w:pPr>
            <w:r>
              <w:rPr>
                <w:rFonts w:ascii="Arial" w:hAnsi="Arial" w:cs="Arial"/>
                <w:sz w:val="16"/>
                <w:szCs w:val="16"/>
                <w:lang w:eastAsia="en-GB"/>
              </w:rPr>
              <w:t>Direct</w:t>
            </w:r>
          </w:p>
        </w:tc>
        <w:tc>
          <w:tcPr>
            <w:tcW w:w="1476" w:type="dxa"/>
            <w:noWrap/>
            <w:vAlign w:val="bottom"/>
            <w:hideMark/>
          </w:tcPr>
          <w:p w14:paraId="7C950627" w14:textId="77777777" w:rsidR="003867DC" w:rsidRDefault="003867DC">
            <w:pPr>
              <w:jc w:val="right"/>
              <w:rPr>
                <w:rFonts w:ascii="Arial" w:hAnsi="Arial" w:cs="Arial"/>
                <w:sz w:val="16"/>
                <w:szCs w:val="16"/>
                <w:lang w:eastAsia="en-GB"/>
              </w:rPr>
            </w:pPr>
            <w:r>
              <w:rPr>
                <w:rFonts w:ascii="Arial" w:hAnsi="Arial" w:cs="Arial"/>
                <w:sz w:val="16"/>
                <w:szCs w:val="16"/>
                <w:lang w:eastAsia="en-GB"/>
              </w:rPr>
              <w:t>7,067</w:t>
            </w:r>
          </w:p>
        </w:tc>
        <w:tc>
          <w:tcPr>
            <w:tcW w:w="1576" w:type="dxa"/>
            <w:noWrap/>
            <w:vAlign w:val="bottom"/>
            <w:hideMark/>
          </w:tcPr>
          <w:p w14:paraId="7C19F090" w14:textId="77777777" w:rsidR="003867DC" w:rsidRDefault="003867DC">
            <w:pPr>
              <w:jc w:val="right"/>
              <w:rPr>
                <w:rFonts w:ascii="Arial" w:hAnsi="Arial" w:cs="Arial"/>
                <w:sz w:val="16"/>
                <w:szCs w:val="16"/>
                <w:lang w:eastAsia="en-GB"/>
              </w:rPr>
            </w:pPr>
            <w:r>
              <w:rPr>
                <w:rFonts w:ascii="Arial" w:hAnsi="Arial" w:cs="Arial"/>
                <w:sz w:val="16"/>
                <w:szCs w:val="16"/>
                <w:lang w:eastAsia="en-GB"/>
              </w:rPr>
              <w:t>78%</w:t>
            </w:r>
          </w:p>
        </w:tc>
      </w:tr>
      <w:tr w:rsidR="003867DC" w14:paraId="08C1E163" w14:textId="77777777">
        <w:trPr>
          <w:trHeight w:val="255"/>
        </w:trPr>
        <w:tc>
          <w:tcPr>
            <w:tcW w:w="1798" w:type="dxa"/>
            <w:noWrap/>
            <w:vAlign w:val="bottom"/>
            <w:hideMark/>
          </w:tcPr>
          <w:p w14:paraId="3ECE525B" w14:textId="77777777" w:rsidR="003867DC" w:rsidRDefault="003867DC">
            <w:pPr>
              <w:rPr>
                <w:rFonts w:ascii="Arial" w:hAnsi="Arial" w:cs="Arial"/>
                <w:sz w:val="16"/>
                <w:szCs w:val="16"/>
                <w:lang w:eastAsia="en-GB"/>
              </w:rPr>
            </w:pPr>
            <w:r>
              <w:rPr>
                <w:rFonts w:ascii="Arial" w:hAnsi="Arial" w:cs="Arial"/>
                <w:sz w:val="16"/>
                <w:szCs w:val="16"/>
                <w:lang w:eastAsia="en-GB"/>
              </w:rPr>
              <w:t>Indirect</w:t>
            </w:r>
          </w:p>
        </w:tc>
        <w:tc>
          <w:tcPr>
            <w:tcW w:w="1476" w:type="dxa"/>
            <w:noWrap/>
            <w:vAlign w:val="bottom"/>
            <w:hideMark/>
          </w:tcPr>
          <w:p w14:paraId="0C3A4853" w14:textId="77777777" w:rsidR="003867DC" w:rsidRDefault="003867DC">
            <w:pPr>
              <w:jc w:val="right"/>
              <w:rPr>
                <w:rFonts w:ascii="Arial" w:hAnsi="Arial" w:cs="Arial"/>
                <w:sz w:val="16"/>
                <w:szCs w:val="16"/>
                <w:lang w:eastAsia="en-GB"/>
              </w:rPr>
            </w:pPr>
            <w:r>
              <w:rPr>
                <w:rFonts w:ascii="Arial" w:hAnsi="Arial" w:cs="Arial"/>
                <w:sz w:val="16"/>
                <w:szCs w:val="16"/>
                <w:lang w:eastAsia="en-GB"/>
              </w:rPr>
              <w:t>1,318</w:t>
            </w:r>
          </w:p>
        </w:tc>
        <w:tc>
          <w:tcPr>
            <w:tcW w:w="1576" w:type="dxa"/>
            <w:noWrap/>
            <w:vAlign w:val="bottom"/>
            <w:hideMark/>
          </w:tcPr>
          <w:p w14:paraId="32F554C5" w14:textId="77777777" w:rsidR="003867DC" w:rsidRDefault="003867DC">
            <w:pPr>
              <w:jc w:val="right"/>
              <w:rPr>
                <w:rFonts w:ascii="Arial" w:hAnsi="Arial" w:cs="Arial"/>
                <w:sz w:val="16"/>
                <w:szCs w:val="16"/>
                <w:lang w:eastAsia="en-GB"/>
              </w:rPr>
            </w:pPr>
            <w:r>
              <w:rPr>
                <w:rFonts w:ascii="Arial" w:hAnsi="Arial" w:cs="Arial"/>
                <w:sz w:val="16"/>
                <w:szCs w:val="16"/>
                <w:lang w:eastAsia="en-GB"/>
              </w:rPr>
              <w:t>15%</w:t>
            </w:r>
          </w:p>
        </w:tc>
      </w:tr>
      <w:tr w:rsidR="003867DC" w14:paraId="772717B7" w14:textId="77777777">
        <w:trPr>
          <w:trHeight w:val="255"/>
        </w:trPr>
        <w:tc>
          <w:tcPr>
            <w:tcW w:w="1798" w:type="dxa"/>
            <w:noWrap/>
            <w:vAlign w:val="bottom"/>
            <w:hideMark/>
          </w:tcPr>
          <w:p w14:paraId="10F041F3" w14:textId="77777777" w:rsidR="003867DC" w:rsidRDefault="003867DC">
            <w:pPr>
              <w:rPr>
                <w:rFonts w:ascii="Arial" w:hAnsi="Arial" w:cs="Arial"/>
                <w:sz w:val="16"/>
                <w:szCs w:val="16"/>
                <w:lang w:eastAsia="en-GB"/>
              </w:rPr>
            </w:pPr>
            <w:r>
              <w:rPr>
                <w:rFonts w:ascii="Arial" w:hAnsi="Arial" w:cs="Arial"/>
                <w:sz w:val="16"/>
                <w:szCs w:val="16"/>
                <w:lang w:eastAsia="en-GB"/>
              </w:rPr>
              <w:t>Induced</w:t>
            </w:r>
          </w:p>
        </w:tc>
        <w:tc>
          <w:tcPr>
            <w:tcW w:w="1476" w:type="dxa"/>
            <w:noWrap/>
            <w:vAlign w:val="bottom"/>
            <w:hideMark/>
          </w:tcPr>
          <w:p w14:paraId="6C1EB67B" w14:textId="77777777" w:rsidR="003867DC" w:rsidRDefault="003867DC">
            <w:pPr>
              <w:jc w:val="right"/>
              <w:rPr>
                <w:rFonts w:ascii="Arial" w:hAnsi="Arial" w:cs="Arial"/>
                <w:sz w:val="16"/>
                <w:szCs w:val="16"/>
                <w:lang w:eastAsia="en-GB"/>
              </w:rPr>
            </w:pPr>
            <w:r>
              <w:rPr>
                <w:rFonts w:ascii="Arial" w:hAnsi="Arial" w:cs="Arial"/>
                <w:sz w:val="16"/>
                <w:szCs w:val="16"/>
                <w:lang w:eastAsia="en-GB"/>
              </w:rPr>
              <w:t>682</w:t>
            </w:r>
          </w:p>
        </w:tc>
        <w:tc>
          <w:tcPr>
            <w:tcW w:w="1576" w:type="dxa"/>
            <w:noWrap/>
            <w:vAlign w:val="bottom"/>
            <w:hideMark/>
          </w:tcPr>
          <w:p w14:paraId="714B7727" w14:textId="77777777" w:rsidR="003867DC" w:rsidRDefault="003867DC">
            <w:pPr>
              <w:jc w:val="right"/>
              <w:rPr>
                <w:rFonts w:ascii="Arial" w:hAnsi="Arial" w:cs="Arial"/>
                <w:sz w:val="16"/>
                <w:szCs w:val="16"/>
                <w:lang w:eastAsia="en-GB"/>
              </w:rPr>
            </w:pPr>
            <w:r>
              <w:rPr>
                <w:rFonts w:ascii="Arial" w:hAnsi="Arial" w:cs="Arial"/>
                <w:sz w:val="16"/>
                <w:szCs w:val="16"/>
                <w:lang w:eastAsia="en-GB"/>
              </w:rPr>
              <w:t>8%</w:t>
            </w:r>
          </w:p>
        </w:tc>
      </w:tr>
      <w:tr w:rsidR="003867DC" w14:paraId="1569DDC1" w14:textId="77777777">
        <w:trPr>
          <w:trHeight w:val="255"/>
        </w:trPr>
        <w:tc>
          <w:tcPr>
            <w:tcW w:w="1798" w:type="dxa"/>
            <w:noWrap/>
            <w:vAlign w:val="bottom"/>
            <w:hideMark/>
          </w:tcPr>
          <w:p w14:paraId="31C5ADC2" w14:textId="77777777" w:rsidR="003867DC" w:rsidRDefault="003867DC">
            <w:pPr>
              <w:rPr>
                <w:rFonts w:ascii="Arial" w:hAnsi="Arial" w:cs="Arial"/>
                <w:sz w:val="16"/>
                <w:szCs w:val="16"/>
                <w:lang w:eastAsia="en-GB"/>
              </w:rPr>
            </w:pPr>
            <w:r>
              <w:rPr>
                <w:rFonts w:ascii="Arial" w:hAnsi="Arial" w:cs="Arial"/>
                <w:sz w:val="16"/>
                <w:szCs w:val="16"/>
                <w:lang w:eastAsia="en-GB"/>
              </w:rPr>
              <w:t>Total</w:t>
            </w:r>
          </w:p>
        </w:tc>
        <w:tc>
          <w:tcPr>
            <w:tcW w:w="1476" w:type="dxa"/>
            <w:noWrap/>
            <w:vAlign w:val="bottom"/>
            <w:hideMark/>
          </w:tcPr>
          <w:p w14:paraId="07A7C312" w14:textId="77777777" w:rsidR="003867DC" w:rsidRDefault="003867DC">
            <w:pPr>
              <w:jc w:val="right"/>
              <w:rPr>
                <w:rFonts w:ascii="Arial" w:hAnsi="Arial" w:cs="Arial"/>
                <w:sz w:val="16"/>
                <w:szCs w:val="16"/>
                <w:lang w:eastAsia="en-GB"/>
              </w:rPr>
            </w:pPr>
            <w:r>
              <w:rPr>
                <w:rFonts w:ascii="Arial" w:hAnsi="Arial" w:cs="Arial"/>
                <w:sz w:val="16"/>
                <w:szCs w:val="16"/>
                <w:lang w:eastAsia="en-GB"/>
              </w:rPr>
              <w:t>9,067</w:t>
            </w:r>
          </w:p>
        </w:tc>
        <w:tc>
          <w:tcPr>
            <w:tcW w:w="1576" w:type="dxa"/>
            <w:noWrap/>
            <w:vAlign w:val="bottom"/>
            <w:hideMark/>
          </w:tcPr>
          <w:p w14:paraId="49F349FA" w14:textId="77777777" w:rsidR="003867DC" w:rsidRDefault="003867DC">
            <w:pPr>
              <w:rPr>
                <w:rFonts w:ascii="Arial" w:hAnsi="Arial" w:cs="Arial"/>
                <w:sz w:val="16"/>
                <w:szCs w:val="16"/>
                <w:lang w:eastAsia="en-GB"/>
              </w:rPr>
            </w:pPr>
          </w:p>
        </w:tc>
      </w:tr>
    </w:tbl>
    <w:p w14:paraId="196CF81A" w14:textId="77777777" w:rsidR="003867DC" w:rsidRDefault="003867DC">
      <w:pPr>
        <w:rPr>
          <w:rFonts w:ascii="Arial" w:hAnsi="Arial" w:cs="Arial"/>
          <w:sz w:val="16"/>
          <w:szCs w:val="16"/>
        </w:rPr>
      </w:pPr>
    </w:p>
    <w:p w14:paraId="0476BFC3" w14:textId="77777777" w:rsidR="003867DC" w:rsidRDefault="003867DC">
      <w:pPr>
        <w:rPr>
          <w:rFonts w:ascii="Arial" w:hAnsi="Arial" w:cs="Arial"/>
          <w:sz w:val="16"/>
          <w:szCs w:val="16"/>
        </w:rPr>
      </w:pPr>
    </w:p>
    <w:p w14:paraId="5AA745CC" w14:textId="77777777" w:rsidR="003867DC" w:rsidRDefault="003867DC">
      <w:pPr>
        <w:rPr>
          <w:rFonts w:ascii="Arial" w:hAnsi="Arial" w:cs="Arial"/>
          <w:b/>
          <w:sz w:val="16"/>
          <w:szCs w:val="16"/>
        </w:rPr>
      </w:pPr>
      <w:r>
        <w:rPr>
          <w:rFonts w:ascii="Arial" w:hAnsi="Arial" w:cs="Arial"/>
          <w:b/>
          <w:sz w:val="16"/>
          <w:szCs w:val="16"/>
        </w:rPr>
        <w:t xml:space="preserve">Table 13b: ONS estimate for employment based on ABI in </w:t>
      </w:r>
    </w:p>
    <w:p w14:paraId="5E2D9885" w14:textId="77777777" w:rsidR="003867DC" w:rsidRDefault="003867DC">
      <w:pPr>
        <w:rPr>
          <w:rFonts w:ascii="Arial" w:hAnsi="Arial" w:cs="Arial"/>
          <w:b/>
          <w:sz w:val="16"/>
          <w:szCs w:val="16"/>
        </w:rPr>
      </w:pPr>
      <w:r>
        <w:rPr>
          <w:rFonts w:ascii="Arial" w:hAnsi="Arial" w:cs="Arial"/>
          <w:b/>
          <w:sz w:val="16"/>
          <w:szCs w:val="16"/>
        </w:rPr>
        <w:t>tourism-related sectors</w:t>
      </w:r>
    </w:p>
    <w:tbl>
      <w:tblPr>
        <w:tblW w:w="2808"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579"/>
        <w:gridCol w:w="1237"/>
        <w:gridCol w:w="823"/>
      </w:tblGrid>
      <w:tr w:rsidR="003867DC" w14:paraId="37D2ADE0" w14:textId="77777777">
        <w:trPr>
          <w:trHeight w:val="305"/>
        </w:trPr>
        <w:tc>
          <w:tcPr>
            <w:tcW w:w="2780" w:type="pct"/>
          </w:tcPr>
          <w:p w14:paraId="1641185C" w14:textId="77777777" w:rsidR="003867DC" w:rsidRDefault="003867DC">
            <w:pPr>
              <w:autoSpaceDE w:val="0"/>
              <w:autoSpaceDN w:val="0"/>
              <w:adjustRightInd w:val="0"/>
              <w:jc w:val="right"/>
              <w:rPr>
                <w:rFonts w:ascii="Arial" w:hAnsi="Arial" w:cs="Arial"/>
                <w:color w:val="000000"/>
                <w:sz w:val="16"/>
                <w:szCs w:val="16"/>
                <w:lang w:eastAsia="en-GB"/>
              </w:rPr>
            </w:pPr>
          </w:p>
        </w:tc>
        <w:tc>
          <w:tcPr>
            <w:tcW w:w="1333" w:type="pct"/>
            <w:vAlign w:val="bottom"/>
          </w:tcPr>
          <w:p w14:paraId="5A50466E" w14:textId="77777777" w:rsidR="003867DC" w:rsidRDefault="003867DC">
            <w:pPr>
              <w:autoSpaceDE w:val="0"/>
              <w:autoSpaceDN w:val="0"/>
              <w:adjustRightInd w:val="0"/>
              <w:jc w:val="right"/>
              <w:rPr>
                <w:rFonts w:ascii="Arial" w:hAnsi="Arial" w:cs="Arial"/>
                <w:color w:val="000000"/>
                <w:sz w:val="16"/>
                <w:szCs w:val="16"/>
                <w:lang w:eastAsia="en-GB"/>
              </w:rPr>
            </w:pPr>
            <w:r>
              <w:rPr>
                <w:rFonts w:ascii="Arial" w:hAnsi="Arial" w:cs="Arial"/>
                <w:color w:val="000000"/>
                <w:sz w:val="16"/>
                <w:szCs w:val="16"/>
                <w:lang w:eastAsia="en-GB"/>
              </w:rPr>
              <w:t>Chichester</w:t>
            </w:r>
          </w:p>
        </w:tc>
        <w:tc>
          <w:tcPr>
            <w:tcW w:w="887" w:type="pct"/>
            <w:vAlign w:val="bottom"/>
          </w:tcPr>
          <w:p w14:paraId="54AACEF7" w14:textId="77777777" w:rsidR="003867DC" w:rsidRDefault="003867DC">
            <w:pPr>
              <w:autoSpaceDE w:val="0"/>
              <w:autoSpaceDN w:val="0"/>
              <w:adjustRightInd w:val="0"/>
              <w:jc w:val="right"/>
              <w:rPr>
                <w:rFonts w:ascii="Arial" w:hAnsi="Arial" w:cs="Arial"/>
                <w:color w:val="000000"/>
                <w:sz w:val="16"/>
                <w:szCs w:val="16"/>
                <w:lang w:eastAsia="en-GB"/>
              </w:rPr>
            </w:pPr>
          </w:p>
        </w:tc>
      </w:tr>
      <w:tr w:rsidR="003867DC" w14:paraId="6D18B6D9" w14:textId="77777777">
        <w:trPr>
          <w:trHeight w:val="262"/>
        </w:trPr>
        <w:tc>
          <w:tcPr>
            <w:tcW w:w="2780" w:type="pct"/>
            <w:vAlign w:val="bottom"/>
          </w:tcPr>
          <w:p w14:paraId="2865438B" w14:textId="77777777" w:rsidR="003867DC" w:rsidRDefault="003867DC">
            <w:pPr>
              <w:autoSpaceDE w:val="0"/>
              <w:autoSpaceDN w:val="0"/>
              <w:adjustRightInd w:val="0"/>
              <w:rPr>
                <w:rFonts w:ascii="Arial" w:hAnsi="Arial" w:cs="Arial"/>
                <w:color w:val="000000"/>
                <w:sz w:val="16"/>
                <w:szCs w:val="16"/>
                <w:lang w:eastAsia="en-GB"/>
              </w:rPr>
            </w:pPr>
            <w:r>
              <w:rPr>
                <w:rFonts w:ascii="Arial" w:hAnsi="Arial" w:cs="Arial"/>
                <w:color w:val="000000"/>
                <w:sz w:val="16"/>
                <w:szCs w:val="16"/>
                <w:lang w:eastAsia="en-GB"/>
              </w:rPr>
              <w:t>Employee jobs by industry</w:t>
            </w:r>
          </w:p>
        </w:tc>
        <w:tc>
          <w:tcPr>
            <w:tcW w:w="1333" w:type="pct"/>
            <w:vAlign w:val="bottom"/>
          </w:tcPr>
          <w:p w14:paraId="4FDCE4D1" w14:textId="77777777" w:rsidR="003867DC" w:rsidRDefault="003867DC">
            <w:pPr>
              <w:autoSpaceDE w:val="0"/>
              <w:autoSpaceDN w:val="0"/>
              <w:adjustRightInd w:val="0"/>
              <w:jc w:val="right"/>
              <w:rPr>
                <w:rFonts w:ascii="Arial" w:hAnsi="Arial" w:cs="Arial"/>
                <w:color w:val="000000"/>
                <w:sz w:val="16"/>
                <w:szCs w:val="16"/>
                <w:lang w:eastAsia="en-GB"/>
              </w:rPr>
            </w:pPr>
          </w:p>
        </w:tc>
        <w:tc>
          <w:tcPr>
            <w:tcW w:w="887" w:type="pct"/>
            <w:vAlign w:val="bottom"/>
          </w:tcPr>
          <w:p w14:paraId="6842FE0A" w14:textId="77777777" w:rsidR="003867DC" w:rsidRDefault="003867DC">
            <w:pPr>
              <w:autoSpaceDE w:val="0"/>
              <w:autoSpaceDN w:val="0"/>
              <w:adjustRightInd w:val="0"/>
              <w:jc w:val="right"/>
              <w:rPr>
                <w:rFonts w:ascii="Arial" w:hAnsi="Arial" w:cs="Arial"/>
                <w:color w:val="000000"/>
                <w:sz w:val="16"/>
                <w:szCs w:val="16"/>
                <w:lang w:eastAsia="en-GB"/>
              </w:rPr>
            </w:pPr>
          </w:p>
        </w:tc>
      </w:tr>
      <w:tr w:rsidR="003867DC" w14:paraId="0DCB7E65" w14:textId="77777777">
        <w:trPr>
          <w:trHeight w:val="262"/>
        </w:trPr>
        <w:tc>
          <w:tcPr>
            <w:tcW w:w="2780" w:type="pct"/>
            <w:vAlign w:val="bottom"/>
          </w:tcPr>
          <w:p w14:paraId="682B8E47" w14:textId="77777777" w:rsidR="003867DC" w:rsidRDefault="003867DC">
            <w:pPr>
              <w:autoSpaceDE w:val="0"/>
              <w:autoSpaceDN w:val="0"/>
              <w:adjustRightInd w:val="0"/>
              <w:rPr>
                <w:rFonts w:ascii="Arial" w:hAnsi="Arial" w:cs="Arial"/>
                <w:color w:val="000000"/>
                <w:sz w:val="16"/>
                <w:szCs w:val="16"/>
                <w:lang w:eastAsia="en-GB"/>
              </w:rPr>
            </w:pPr>
            <w:r>
              <w:rPr>
                <w:rFonts w:ascii="Arial" w:hAnsi="Arial" w:cs="Arial"/>
                <w:color w:val="000000"/>
                <w:sz w:val="16"/>
                <w:szCs w:val="16"/>
                <w:lang w:eastAsia="en-GB"/>
              </w:rPr>
              <w:t>Manufacturing</w:t>
            </w:r>
          </w:p>
        </w:tc>
        <w:tc>
          <w:tcPr>
            <w:tcW w:w="1333" w:type="pct"/>
            <w:vAlign w:val="bottom"/>
          </w:tcPr>
          <w:p w14:paraId="69FE25EA" w14:textId="77777777" w:rsidR="003867DC" w:rsidRDefault="003867DC">
            <w:pPr>
              <w:jc w:val="right"/>
              <w:rPr>
                <w:rFonts w:ascii="Arial" w:hAnsi="Arial" w:cs="Arial"/>
                <w:sz w:val="16"/>
                <w:szCs w:val="16"/>
              </w:rPr>
            </w:pPr>
            <w:r>
              <w:rPr>
                <w:rFonts w:ascii="Arial" w:hAnsi="Arial" w:cs="Arial"/>
                <w:sz w:val="16"/>
                <w:szCs w:val="16"/>
              </w:rPr>
              <w:t>5,000</w:t>
            </w:r>
          </w:p>
        </w:tc>
        <w:tc>
          <w:tcPr>
            <w:tcW w:w="887" w:type="pct"/>
            <w:vAlign w:val="bottom"/>
          </w:tcPr>
          <w:p w14:paraId="56015FF8" w14:textId="77777777" w:rsidR="003867DC" w:rsidRDefault="003867DC">
            <w:pPr>
              <w:jc w:val="right"/>
              <w:rPr>
                <w:rFonts w:ascii="Arial" w:hAnsi="Arial" w:cs="Arial"/>
                <w:sz w:val="16"/>
                <w:szCs w:val="16"/>
              </w:rPr>
            </w:pPr>
            <w:r>
              <w:rPr>
                <w:rFonts w:ascii="Arial" w:hAnsi="Arial" w:cs="Arial"/>
                <w:sz w:val="16"/>
                <w:szCs w:val="16"/>
              </w:rPr>
              <w:t>9.7%</w:t>
            </w:r>
          </w:p>
        </w:tc>
      </w:tr>
      <w:tr w:rsidR="003867DC" w14:paraId="1087B8C2" w14:textId="77777777">
        <w:trPr>
          <w:trHeight w:val="262"/>
        </w:trPr>
        <w:tc>
          <w:tcPr>
            <w:tcW w:w="2780" w:type="pct"/>
            <w:vAlign w:val="bottom"/>
          </w:tcPr>
          <w:p w14:paraId="52BC9F3D" w14:textId="77777777" w:rsidR="003867DC" w:rsidRDefault="003867DC">
            <w:pPr>
              <w:autoSpaceDE w:val="0"/>
              <w:autoSpaceDN w:val="0"/>
              <w:adjustRightInd w:val="0"/>
              <w:rPr>
                <w:rFonts w:ascii="Arial" w:hAnsi="Arial" w:cs="Arial"/>
                <w:color w:val="000000"/>
                <w:sz w:val="16"/>
                <w:szCs w:val="16"/>
                <w:lang w:eastAsia="en-GB"/>
              </w:rPr>
            </w:pPr>
            <w:r>
              <w:rPr>
                <w:rFonts w:ascii="Arial" w:hAnsi="Arial" w:cs="Arial"/>
                <w:color w:val="000000"/>
                <w:sz w:val="16"/>
                <w:szCs w:val="16"/>
                <w:lang w:eastAsia="en-GB"/>
              </w:rPr>
              <w:t>Construction</w:t>
            </w:r>
          </w:p>
        </w:tc>
        <w:tc>
          <w:tcPr>
            <w:tcW w:w="1333" w:type="pct"/>
            <w:vAlign w:val="bottom"/>
          </w:tcPr>
          <w:p w14:paraId="2935C9FE" w14:textId="77777777" w:rsidR="003867DC" w:rsidRDefault="003867DC">
            <w:pPr>
              <w:jc w:val="right"/>
              <w:rPr>
                <w:rFonts w:ascii="Arial" w:hAnsi="Arial" w:cs="Arial"/>
                <w:sz w:val="16"/>
                <w:szCs w:val="16"/>
              </w:rPr>
            </w:pPr>
            <w:r>
              <w:rPr>
                <w:rFonts w:ascii="Arial" w:hAnsi="Arial" w:cs="Arial"/>
                <w:sz w:val="16"/>
                <w:szCs w:val="16"/>
              </w:rPr>
              <w:t>2,200</w:t>
            </w:r>
          </w:p>
        </w:tc>
        <w:tc>
          <w:tcPr>
            <w:tcW w:w="887" w:type="pct"/>
            <w:vAlign w:val="bottom"/>
          </w:tcPr>
          <w:p w14:paraId="0F92DF28" w14:textId="77777777" w:rsidR="003867DC" w:rsidRDefault="003867DC">
            <w:pPr>
              <w:jc w:val="right"/>
              <w:rPr>
                <w:rFonts w:ascii="Arial" w:hAnsi="Arial" w:cs="Arial"/>
                <w:sz w:val="16"/>
                <w:szCs w:val="16"/>
              </w:rPr>
            </w:pPr>
            <w:r>
              <w:rPr>
                <w:rFonts w:ascii="Arial" w:hAnsi="Arial" w:cs="Arial"/>
                <w:sz w:val="16"/>
                <w:szCs w:val="16"/>
              </w:rPr>
              <w:t>4.3%</w:t>
            </w:r>
          </w:p>
        </w:tc>
      </w:tr>
      <w:tr w:rsidR="003867DC" w14:paraId="559CF3C8" w14:textId="77777777">
        <w:trPr>
          <w:trHeight w:val="262"/>
        </w:trPr>
        <w:tc>
          <w:tcPr>
            <w:tcW w:w="2780" w:type="pct"/>
            <w:vAlign w:val="bottom"/>
          </w:tcPr>
          <w:p w14:paraId="41C798EF" w14:textId="77777777" w:rsidR="003867DC" w:rsidRDefault="003867DC">
            <w:pPr>
              <w:autoSpaceDE w:val="0"/>
              <w:autoSpaceDN w:val="0"/>
              <w:adjustRightInd w:val="0"/>
              <w:rPr>
                <w:rFonts w:ascii="Arial" w:hAnsi="Arial" w:cs="Arial"/>
                <w:color w:val="000000"/>
                <w:sz w:val="16"/>
                <w:szCs w:val="16"/>
                <w:lang w:eastAsia="en-GB"/>
              </w:rPr>
            </w:pPr>
            <w:r>
              <w:rPr>
                <w:rFonts w:ascii="Arial" w:hAnsi="Arial" w:cs="Arial"/>
                <w:color w:val="000000"/>
                <w:sz w:val="16"/>
                <w:szCs w:val="16"/>
                <w:lang w:eastAsia="en-GB"/>
              </w:rPr>
              <w:t>Services, of which</w:t>
            </w:r>
          </w:p>
        </w:tc>
        <w:tc>
          <w:tcPr>
            <w:tcW w:w="1333" w:type="pct"/>
            <w:vAlign w:val="bottom"/>
          </w:tcPr>
          <w:p w14:paraId="2142D3FB" w14:textId="77777777" w:rsidR="003867DC" w:rsidRDefault="003867DC">
            <w:pPr>
              <w:jc w:val="right"/>
              <w:rPr>
                <w:rFonts w:ascii="Arial" w:hAnsi="Arial" w:cs="Arial"/>
                <w:sz w:val="16"/>
                <w:szCs w:val="16"/>
              </w:rPr>
            </w:pPr>
            <w:r>
              <w:rPr>
                <w:rFonts w:ascii="Arial" w:hAnsi="Arial" w:cs="Arial"/>
                <w:sz w:val="16"/>
                <w:szCs w:val="16"/>
              </w:rPr>
              <w:t>42,000</w:t>
            </w:r>
          </w:p>
        </w:tc>
        <w:tc>
          <w:tcPr>
            <w:tcW w:w="887" w:type="pct"/>
            <w:vAlign w:val="bottom"/>
          </w:tcPr>
          <w:p w14:paraId="1BCAFEC8" w14:textId="77777777" w:rsidR="003867DC" w:rsidRDefault="003867DC">
            <w:pPr>
              <w:jc w:val="right"/>
              <w:rPr>
                <w:rFonts w:ascii="Arial" w:hAnsi="Arial" w:cs="Arial"/>
                <w:sz w:val="16"/>
                <w:szCs w:val="16"/>
              </w:rPr>
            </w:pPr>
            <w:r>
              <w:rPr>
                <w:rFonts w:ascii="Arial" w:hAnsi="Arial" w:cs="Arial"/>
                <w:sz w:val="16"/>
                <w:szCs w:val="16"/>
              </w:rPr>
              <w:t>81.7%</w:t>
            </w:r>
          </w:p>
        </w:tc>
      </w:tr>
      <w:tr w:rsidR="003867DC" w14:paraId="41F4380A" w14:textId="77777777">
        <w:trPr>
          <w:trHeight w:val="262"/>
        </w:trPr>
        <w:tc>
          <w:tcPr>
            <w:tcW w:w="2780" w:type="pct"/>
            <w:vAlign w:val="bottom"/>
          </w:tcPr>
          <w:p w14:paraId="0141112F" w14:textId="77777777" w:rsidR="003867DC" w:rsidRDefault="003867DC">
            <w:pPr>
              <w:numPr>
                <w:ilvl w:val="0"/>
                <w:numId w:val="16"/>
              </w:numPr>
              <w:tabs>
                <w:tab w:val="clear" w:pos="720"/>
                <w:tab w:val="num" w:pos="206"/>
              </w:tabs>
              <w:autoSpaceDE w:val="0"/>
              <w:autoSpaceDN w:val="0"/>
              <w:adjustRightInd w:val="0"/>
              <w:ind w:left="206" w:hanging="284"/>
              <w:rPr>
                <w:rFonts w:ascii="Arial" w:hAnsi="Arial" w:cs="Arial"/>
                <w:color w:val="000000"/>
                <w:sz w:val="16"/>
                <w:szCs w:val="16"/>
                <w:lang w:eastAsia="en-GB"/>
              </w:rPr>
            </w:pPr>
            <w:r>
              <w:rPr>
                <w:rFonts w:ascii="Arial" w:hAnsi="Arial" w:cs="Arial"/>
                <w:color w:val="000000"/>
                <w:sz w:val="16"/>
                <w:szCs w:val="16"/>
                <w:lang w:eastAsia="en-GB"/>
              </w:rPr>
              <w:t>Distribution, hotels &amp; restaurants</w:t>
            </w:r>
          </w:p>
        </w:tc>
        <w:tc>
          <w:tcPr>
            <w:tcW w:w="1333" w:type="pct"/>
            <w:vAlign w:val="bottom"/>
          </w:tcPr>
          <w:p w14:paraId="383CDD2A" w14:textId="77777777" w:rsidR="003867DC" w:rsidRDefault="003867DC">
            <w:pPr>
              <w:jc w:val="right"/>
              <w:rPr>
                <w:rFonts w:ascii="Arial" w:hAnsi="Arial" w:cs="Arial"/>
                <w:sz w:val="16"/>
                <w:szCs w:val="16"/>
              </w:rPr>
            </w:pPr>
            <w:r>
              <w:rPr>
                <w:rFonts w:ascii="Arial" w:hAnsi="Arial" w:cs="Arial"/>
                <w:sz w:val="16"/>
                <w:szCs w:val="16"/>
              </w:rPr>
              <w:t>12,900</w:t>
            </w:r>
          </w:p>
        </w:tc>
        <w:tc>
          <w:tcPr>
            <w:tcW w:w="887" w:type="pct"/>
            <w:vAlign w:val="bottom"/>
          </w:tcPr>
          <w:p w14:paraId="11FD6ABB" w14:textId="77777777" w:rsidR="003867DC" w:rsidRDefault="003867DC">
            <w:pPr>
              <w:jc w:val="right"/>
              <w:rPr>
                <w:rFonts w:ascii="Arial" w:hAnsi="Arial" w:cs="Arial"/>
                <w:sz w:val="16"/>
                <w:szCs w:val="16"/>
              </w:rPr>
            </w:pPr>
            <w:r>
              <w:rPr>
                <w:rFonts w:ascii="Arial" w:hAnsi="Arial" w:cs="Arial"/>
                <w:sz w:val="16"/>
                <w:szCs w:val="16"/>
              </w:rPr>
              <w:t>25%</w:t>
            </w:r>
          </w:p>
        </w:tc>
      </w:tr>
      <w:tr w:rsidR="003867DC" w14:paraId="0BFA32E5" w14:textId="77777777">
        <w:trPr>
          <w:trHeight w:val="262"/>
        </w:trPr>
        <w:tc>
          <w:tcPr>
            <w:tcW w:w="2780" w:type="pct"/>
            <w:vAlign w:val="bottom"/>
          </w:tcPr>
          <w:p w14:paraId="5116A2A3" w14:textId="77777777" w:rsidR="003867DC" w:rsidRDefault="003867DC">
            <w:pPr>
              <w:numPr>
                <w:ilvl w:val="0"/>
                <w:numId w:val="16"/>
              </w:numPr>
              <w:tabs>
                <w:tab w:val="clear" w:pos="720"/>
                <w:tab w:val="num" w:pos="206"/>
              </w:tabs>
              <w:autoSpaceDE w:val="0"/>
              <w:autoSpaceDN w:val="0"/>
              <w:adjustRightInd w:val="0"/>
              <w:ind w:left="206" w:hanging="284"/>
              <w:rPr>
                <w:rFonts w:ascii="Arial" w:hAnsi="Arial" w:cs="Arial"/>
                <w:color w:val="000000"/>
                <w:sz w:val="16"/>
                <w:szCs w:val="16"/>
                <w:lang w:eastAsia="en-GB"/>
              </w:rPr>
            </w:pPr>
            <w:r>
              <w:rPr>
                <w:rFonts w:ascii="Arial" w:hAnsi="Arial" w:cs="Arial"/>
                <w:color w:val="000000"/>
                <w:sz w:val="16"/>
                <w:szCs w:val="16"/>
                <w:lang w:eastAsia="en-GB"/>
              </w:rPr>
              <w:t>Transport &amp; communications</w:t>
            </w:r>
          </w:p>
        </w:tc>
        <w:tc>
          <w:tcPr>
            <w:tcW w:w="1333" w:type="pct"/>
            <w:vAlign w:val="bottom"/>
          </w:tcPr>
          <w:p w14:paraId="6C6A1A3C" w14:textId="77777777" w:rsidR="003867DC" w:rsidRDefault="003867DC">
            <w:pPr>
              <w:jc w:val="right"/>
              <w:rPr>
                <w:rFonts w:ascii="Arial" w:hAnsi="Arial" w:cs="Arial"/>
                <w:sz w:val="16"/>
                <w:szCs w:val="16"/>
              </w:rPr>
            </w:pPr>
            <w:r>
              <w:rPr>
                <w:rFonts w:ascii="Arial" w:hAnsi="Arial" w:cs="Arial"/>
                <w:sz w:val="16"/>
                <w:szCs w:val="16"/>
              </w:rPr>
              <w:t>1,400</w:t>
            </w:r>
          </w:p>
        </w:tc>
        <w:tc>
          <w:tcPr>
            <w:tcW w:w="887" w:type="pct"/>
            <w:vAlign w:val="bottom"/>
          </w:tcPr>
          <w:p w14:paraId="3D7D5387" w14:textId="77777777" w:rsidR="003867DC" w:rsidRDefault="003867DC">
            <w:pPr>
              <w:jc w:val="right"/>
              <w:rPr>
                <w:rFonts w:ascii="Arial" w:hAnsi="Arial" w:cs="Arial"/>
                <w:sz w:val="16"/>
                <w:szCs w:val="16"/>
              </w:rPr>
            </w:pPr>
            <w:r>
              <w:rPr>
                <w:rFonts w:ascii="Arial" w:hAnsi="Arial" w:cs="Arial"/>
                <w:sz w:val="16"/>
                <w:szCs w:val="16"/>
              </w:rPr>
              <w:t>2.7%</w:t>
            </w:r>
          </w:p>
        </w:tc>
      </w:tr>
      <w:tr w:rsidR="003867DC" w14:paraId="17922BEE" w14:textId="77777777">
        <w:trPr>
          <w:trHeight w:val="246"/>
        </w:trPr>
        <w:tc>
          <w:tcPr>
            <w:tcW w:w="2780" w:type="pct"/>
            <w:vAlign w:val="bottom"/>
          </w:tcPr>
          <w:p w14:paraId="187F2E4C" w14:textId="77777777" w:rsidR="003867DC" w:rsidRDefault="003867DC">
            <w:pPr>
              <w:numPr>
                <w:ilvl w:val="0"/>
                <w:numId w:val="16"/>
              </w:numPr>
              <w:tabs>
                <w:tab w:val="clear" w:pos="720"/>
                <w:tab w:val="num" w:pos="206"/>
              </w:tabs>
              <w:autoSpaceDE w:val="0"/>
              <w:autoSpaceDN w:val="0"/>
              <w:adjustRightInd w:val="0"/>
              <w:ind w:left="206" w:hanging="284"/>
              <w:rPr>
                <w:rFonts w:ascii="Arial" w:hAnsi="Arial" w:cs="Arial"/>
                <w:color w:val="000000"/>
                <w:sz w:val="16"/>
                <w:szCs w:val="16"/>
                <w:lang w:eastAsia="en-GB"/>
              </w:rPr>
            </w:pPr>
            <w:r>
              <w:rPr>
                <w:rFonts w:ascii="Arial" w:hAnsi="Arial" w:cs="Arial"/>
                <w:color w:val="000000"/>
                <w:sz w:val="16"/>
                <w:szCs w:val="16"/>
                <w:lang w:eastAsia="en-GB"/>
              </w:rPr>
              <w:t>Finance, IT, other business activities</w:t>
            </w:r>
          </w:p>
        </w:tc>
        <w:tc>
          <w:tcPr>
            <w:tcW w:w="1333" w:type="pct"/>
            <w:vAlign w:val="bottom"/>
          </w:tcPr>
          <w:p w14:paraId="621FC870" w14:textId="77777777" w:rsidR="003867DC" w:rsidRDefault="003867DC">
            <w:pPr>
              <w:jc w:val="right"/>
              <w:rPr>
                <w:rFonts w:ascii="Arial" w:hAnsi="Arial" w:cs="Arial"/>
                <w:sz w:val="16"/>
                <w:szCs w:val="16"/>
              </w:rPr>
            </w:pPr>
            <w:r>
              <w:rPr>
                <w:rFonts w:ascii="Arial" w:hAnsi="Arial" w:cs="Arial"/>
                <w:sz w:val="16"/>
                <w:szCs w:val="16"/>
              </w:rPr>
              <w:t>9,100</w:t>
            </w:r>
          </w:p>
        </w:tc>
        <w:tc>
          <w:tcPr>
            <w:tcW w:w="887" w:type="pct"/>
            <w:vAlign w:val="bottom"/>
          </w:tcPr>
          <w:p w14:paraId="78595EAE" w14:textId="77777777" w:rsidR="003867DC" w:rsidRDefault="003867DC">
            <w:pPr>
              <w:jc w:val="right"/>
              <w:rPr>
                <w:rFonts w:ascii="Arial" w:hAnsi="Arial" w:cs="Arial"/>
                <w:sz w:val="16"/>
                <w:szCs w:val="16"/>
              </w:rPr>
            </w:pPr>
            <w:r>
              <w:rPr>
                <w:rFonts w:ascii="Arial" w:hAnsi="Arial" w:cs="Arial"/>
                <w:sz w:val="16"/>
                <w:szCs w:val="16"/>
              </w:rPr>
              <w:t>17.7%</w:t>
            </w:r>
          </w:p>
        </w:tc>
      </w:tr>
      <w:tr w:rsidR="003867DC" w14:paraId="6043B605" w14:textId="77777777">
        <w:trPr>
          <w:trHeight w:val="262"/>
        </w:trPr>
        <w:tc>
          <w:tcPr>
            <w:tcW w:w="2780" w:type="pct"/>
            <w:vAlign w:val="bottom"/>
          </w:tcPr>
          <w:p w14:paraId="5DAC0088" w14:textId="77777777" w:rsidR="003867DC" w:rsidRDefault="003867DC">
            <w:pPr>
              <w:numPr>
                <w:ilvl w:val="0"/>
                <w:numId w:val="16"/>
              </w:numPr>
              <w:tabs>
                <w:tab w:val="clear" w:pos="720"/>
                <w:tab w:val="num" w:pos="206"/>
              </w:tabs>
              <w:autoSpaceDE w:val="0"/>
              <w:autoSpaceDN w:val="0"/>
              <w:adjustRightInd w:val="0"/>
              <w:ind w:left="206" w:hanging="284"/>
              <w:rPr>
                <w:rFonts w:ascii="Arial" w:hAnsi="Arial" w:cs="Arial"/>
                <w:color w:val="000000"/>
                <w:sz w:val="16"/>
                <w:szCs w:val="16"/>
                <w:lang w:eastAsia="en-GB"/>
              </w:rPr>
            </w:pPr>
            <w:r>
              <w:rPr>
                <w:rFonts w:ascii="Arial" w:hAnsi="Arial" w:cs="Arial"/>
                <w:color w:val="000000"/>
                <w:sz w:val="16"/>
                <w:szCs w:val="16"/>
                <w:lang w:eastAsia="en-GB"/>
              </w:rPr>
              <w:t>Public admin, education &amp; health</w:t>
            </w:r>
          </w:p>
        </w:tc>
        <w:tc>
          <w:tcPr>
            <w:tcW w:w="1333" w:type="pct"/>
            <w:vAlign w:val="bottom"/>
          </w:tcPr>
          <w:p w14:paraId="2A9D4EA7" w14:textId="77777777" w:rsidR="003867DC" w:rsidRDefault="003867DC">
            <w:pPr>
              <w:jc w:val="right"/>
              <w:rPr>
                <w:rFonts w:ascii="Arial" w:hAnsi="Arial" w:cs="Arial"/>
                <w:sz w:val="16"/>
                <w:szCs w:val="16"/>
              </w:rPr>
            </w:pPr>
            <w:r>
              <w:rPr>
                <w:rFonts w:ascii="Arial" w:hAnsi="Arial" w:cs="Arial"/>
                <w:sz w:val="16"/>
                <w:szCs w:val="16"/>
              </w:rPr>
              <w:t>15,400</w:t>
            </w:r>
          </w:p>
        </w:tc>
        <w:tc>
          <w:tcPr>
            <w:tcW w:w="887" w:type="pct"/>
            <w:vAlign w:val="bottom"/>
          </w:tcPr>
          <w:p w14:paraId="6FDF3010" w14:textId="77777777" w:rsidR="003867DC" w:rsidRDefault="003867DC">
            <w:pPr>
              <w:jc w:val="right"/>
              <w:rPr>
                <w:rFonts w:ascii="Arial" w:hAnsi="Arial" w:cs="Arial"/>
                <w:sz w:val="16"/>
                <w:szCs w:val="16"/>
              </w:rPr>
            </w:pPr>
            <w:r>
              <w:rPr>
                <w:rFonts w:ascii="Arial" w:hAnsi="Arial" w:cs="Arial"/>
                <w:sz w:val="16"/>
                <w:szCs w:val="16"/>
              </w:rPr>
              <w:t>30%</w:t>
            </w:r>
          </w:p>
        </w:tc>
      </w:tr>
      <w:tr w:rsidR="003867DC" w14:paraId="170A6968" w14:textId="77777777">
        <w:trPr>
          <w:trHeight w:val="262"/>
        </w:trPr>
        <w:tc>
          <w:tcPr>
            <w:tcW w:w="2780" w:type="pct"/>
            <w:vAlign w:val="bottom"/>
          </w:tcPr>
          <w:p w14:paraId="20AAC059" w14:textId="77777777" w:rsidR="003867DC" w:rsidRDefault="003867DC">
            <w:pPr>
              <w:numPr>
                <w:ilvl w:val="0"/>
                <w:numId w:val="16"/>
              </w:numPr>
              <w:tabs>
                <w:tab w:val="clear" w:pos="720"/>
                <w:tab w:val="num" w:pos="206"/>
              </w:tabs>
              <w:autoSpaceDE w:val="0"/>
              <w:autoSpaceDN w:val="0"/>
              <w:adjustRightInd w:val="0"/>
              <w:ind w:left="206" w:hanging="284"/>
              <w:rPr>
                <w:rFonts w:ascii="Arial" w:hAnsi="Arial" w:cs="Arial"/>
                <w:color w:val="000000"/>
                <w:sz w:val="16"/>
                <w:szCs w:val="16"/>
                <w:lang w:eastAsia="en-GB"/>
              </w:rPr>
            </w:pPr>
            <w:r>
              <w:rPr>
                <w:rFonts w:ascii="Arial" w:hAnsi="Arial" w:cs="Arial"/>
                <w:color w:val="000000"/>
                <w:sz w:val="16"/>
                <w:szCs w:val="16"/>
                <w:lang w:eastAsia="en-GB"/>
              </w:rPr>
              <w:t>Other services</w:t>
            </w:r>
          </w:p>
        </w:tc>
        <w:tc>
          <w:tcPr>
            <w:tcW w:w="1333" w:type="pct"/>
            <w:vAlign w:val="bottom"/>
          </w:tcPr>
          <w:p w14:paraId="51A1EAB3" w14:textId="77777777" w:rsidR="003867DC" w:rsidRDefault="003867DC">
            <w:pPr>
              <w:jc w:val="right"/>
              <w:rPr>
                <w:rFonts w:ascii="Arial" w:hAnsi="Arial" w:cs="Arial"/>
                <w:sz w:val="16"/>
                <w:szCs w:val="16"/>
              </w:rPr>
            </w:pPr>
            <w:r>
              <w:rPr>
                <w:rFonts w:ascii="Arial" w:hAnsi="Arial" w:cs="Arial"/>
                <w:sz w:val="16"/>
                <w:szCs w:val="16"/>
              </w:rPr>
              <w:t>3,200</w:t>
            </w:r>
          </w:p>
        </w:tc>
        <w:tc>
          <w:tcPr>
            <w:tcW w:w="887" w:type="pct"/>
            <w:vAlign w:val="bottom"/>
          </w:tcPr>
          <w:p w14:paraId="4BB5C319" w14:textId="77777777" w:rsidR="003867DC" w:rsidRDefault="003867DC">
            <w:pPr>
              <w:jc w:val="right"/>
              <w:rPr>
                <w:rFonts w:ascii="Arial" w:hAnsi="Arial" w:cs="Arial"/>
                <w:sz w:val="16"/>
                <w:szCs w:val="16"/>
              </w:rPr>
            </w:pPr>
            <w:r>
              <w:rPr>
                <w:rFonts w:ascii="Arial" w:hAnsi="Arial" w:cs="Arial"/>
                <w:sz w:val="16"/>
                <w:szCs w:val="16"/>
              </w:rPr>
              <w:t>6.3%</w:t>
            </w:r>
          </w:p>
        </w:tc>
      </w:tr>
      <w:tr w:rsidR="003867DC" w14:paraId="75B87144" w14:textId="77777777">
        <w:trPr>
          <w:trHeight w:val="262"/>
        </w:trPr>
        <w:tc>
          <w:tcPr>
            <w:tcW w:w="2780" w:type="pct"/>
            <w:vAlign w:val="bottom"/>
          </w:tcPr>
          <w:p w14:paraId="057A6DA9" w14:textId="77777777" w:rsidR="003867DC" w:rsidRDefault="003867DC">
            <w:pPr>
              <w:autoSpaceDE w:val="0"/>
              <w:autoSpaceDN w:val="0"/>
              <w:adjustRightInd w:val="0"/>
              <w:rPr>
                <w:rFonts w:ascii="Arial" w:hAnsi="Arial" w:cs="Arial"/>
                <w:b/>
                <w:color w:val="000000"/>
                <w:sz w:val="16"/>
                <w:szCs w:val="16"/>
                <w:lang w:eastAsia="en-GB"/>
              </w:rPr>
            </w:pPr>
            <w:r>
              <w:rPr>
                <w:rFonts w:ascii="Arial" w:hAnsi="Arial" w:cs="Arial"/>
                <w:b/>
                <w:color w:val="000000"/>
                <w:sz w:val="16"/>
                <w:szCs w:val="16"/>
                <w:lang w:eastAsia="en-GB"/>
              </w:rPr>
              <w:t>Tourism-related</w:t>
            </w:r>
          </w:p>
        </w:tc>
        <w:tc>
          <w:tcPr>
            <w:tcW w:w="1333" w:type="pct"/>
            <w:vAlign w:val="bottom"/>
          </w:tcPr>
          <w:p w14:paraId="44CDACAF" w14:textId="77777777" w:rsidR="003867DC" w:rsidRDefault="003867DC">
            <w:pPr>
              <w:jc w:val="right"/>
              <w:rPr>
                <w:rFonts w:ascii="Arial" w:hAnsi="Arial" w:cs="Arial"/>
                <w:b/>
                <w:sz w:val="16"/>
                <w:szCs w:val="16"/>
              </w:rPr>
            </w:pPr>
            <w:r>
              <w:rPr>
                <w:rFonts w:ascii="Arial" w:hAnsi="Arial" w:cs="Arial"/>
                <w:b/>
                <w:sz w:val="16"/>
                <w:szCs w:val="16"/>
              </w:rPr>
              <w:t>5,100</w:t>
            </w:r>
          </w:p>
        </w:tc>
        <w:tc>
          <w:tcPr>
            <w:tcW w:w="887" w:type="pct"/>
            <w:vAlign w:val="bottom"/>
          </w:tcPr>
          <w:p w14:paraId="21668992" w14:textId="77777777" w:rsidR="003867DC" w:rsidRDefault="003867DC">
            <w:pPr>
              <w:jc w:val="right"/>
              <w:rPr>
                <w:rFonts w:ascii="Arial" w:hAnsi="Arial" w:cs="Arial"/>
                <w:b/>
                <w:sz w:val="16"/>
                <w:szCs w:val="16"/>
              </w:rPr>
            </w:pPr>
            <w:r>
              <w:rPr>
                <w:rFonts w:ascii="Arial" w:hAnsi="Arial" w:cs="Arial"/>
                <w:b/>
                <w:sz w:val="16"/>
                <w:szCs w:val="16"/>
              </w:rPr>
              <w:t>10%</w:t>
            </w:r>
          </w:p>
        </w:tc>
      </w:tr>
    </w:tbl>
    <w:p w14:paraId="3FDE25A1" w14:textId="77777777" w:rsidR="003867DC" w:rsidRDefault="003867DC">
      <w:pPr>
        <w:spacing w:line="300" w:lineRule="atLeast"/>
      </w:pPr>
    </w:p>
    <w:p w14:paraId="485668EE" w14:textId="77777777" w:rsidR="003867DC" w:rsidRDefault="003867DC">
      <w:pPr>
        <w:rPr>
          <w:rFonts w:ascii="Arial" w:hAnsi="Arial" w:cs="Arial"/>
          <w:b/>
          <w:sz w:val="18"/>
          <w:szCs w:val="18"/>
        </w:rPr>
      </w:pPr>
      <w:r>
        <w:rPr>
          <w:rFonts w:ascii="Arial" w:hAnsi="Arial" w:cs="Arial"/>
          <w:sz w:val="18"/>
          <w:szCs w:val="18"/>
        </w:rPr>
        <w:t>N</w:t>
      </w:r>
      <w:r>
        <w:rPr>
          <w:rFonts w:ascii="Arial" w:hAnsi="Arial" w:cs="Arial"/>
          <w:b/>
          <w:sz w:val="18"/>
          <w:szCs w:val="18"/>
        </w:rPr>
        <w:t xml:space="preserve">otes:  </w:t>
      </w:r>
    </w:p>
    <w:p w14:paraId="36044B54" w14:textId="77777777" w:rsidR="003867DC" w:rsidRDefault="003867DC">
      <w:pPr>
        <w:rPr>
          <w:rFonts w:ascii="Arial" w:hAnsi="Arial" w:cs="Arial"/>
          <w:b/>
          <w:sz w:val="18"/>
          <w:szCs w:val="18"/>
        </w:rPr>
      </w:pPr>
    </w:p>
    <w:p w14:paraId="5DCA9953" w14:textId="77777777" w:rsidR="003867DC" w:rsidRDefault="003867DC">
      <w:pPr>
        <w:rPr>
          <w:rFonts w:ascii="Arial" w:hAnsi="Arial" w:cs="Arial"/>
          <w:sz w:val="18"/>
          <w:szCs w:val="18"/>
        </w:rPr>
      </w:pPr>
      <w:r>
        <w:rPr>
          <w:rFonts w:ascii="Arial" w:hAnsi="Arial" w:cs="Arial"/>
          <w:sz w:val="18"/>
          <w:szCs w:val="18"/>
        </w:rPr>
        <w:t>Figures derived from Annual Business Inquiry</w:t>
      </w:r>
    </w:p>
    <w:p w14:paraId="4068EDC1" w14:textId="77777777" w:rsidR="003867DC" w:rsidRDefault="003867DC">
      <w:pPr>
        <w:rPr>
          <w:rFonts w:ascii="Arial" w:hAnsi="Arial" w:cs="Arial"/>
          <w:b/>
          <w:sz w:val="18"/>
          <w:szCs w:val="18"/>
        </w:rPr>
      </w:pPr>
    </w:p>
    <w:p w14:paraId="1475CE79" w14:textId="77777777" w:rsidR="003867DC" w:rsidRDefault="003867DC">
      <w:pPr>
        <w:rPr>
          <w:rFonts w:ascii="Arial" w:hAnsi="Arial" w:cs="Arial"/>
          <w:sz w:val="18"/>
          <w:szCs w:val="18"/>
        </w:rPr>
      </w:pPr>
      <w:r>
        <w:rPr>
          <w:rFonts w:ascii="Arial" w:hAnsi="Arial" w:cs="Arial"/>
          <w:sz w:val="18"/>
          <w:szCs w:val="18"/>
        </w:rPr>
        <w:t xml:space="preserve">Tourism consists of industries that are also part of the services industry see definition </w:t>
      </w:r>
      <w:proofErr w:type="gramStart"/>
      <w:r>
        <w:rPr>
          <w:rFonts w:ascii="Arial" w:hAnsi="Arial" w:cs="Arial"/>
          <w:sz w:val="18"/>
          <w:szCs w:val="18"/>
        </w:rPr>
        <w:t>below</w:t>
      </w:r>
      <w:proofErr w:type="gramEnd"/>
    </w:p>
    <w:p w14:paraId="067EA4C5" w14:textId="77777777" w:rsidR="003867DC" w:rsidRDefault="003867DC">
      <w:pPr>
        <w:rPr>
          <w:rFonts w:ascii="Arial" w:hAnsi="Arial" w:cs="Arial"/>
          <w:sz w:val="18"/>
          <w:szCs w:val="18"/>
        </w:rPr>
      </w:pPr>
      <w:r>
        <w:rPr>
          <w:rFonts w:ascii="Arial" w:hAnsi="Arial" w:cs="Arial"/>
          <w:sz w:val="18"/>
          <w:szCs w:val="18"/>
        </w:rPr>
        <w:t xml:space="preserve">% is a proportion of total employee jobs </w:t>
      </w:r>
    </w:p>
    <w:p w14:paraId="4383BE82" w14:textId="77777777" w:rsidR="003867DC" w:rsidRDefault="003867DC">
      <w:pPr>
        <w:rPr>
          <w:rFonts w:ascii="Arial" w:hAnsi="Arial" w:cs="Arial"/>
          <w:sz w:val="18"/>
          <w:szCs w:val="18"/>
        </w:rPr>
      </w:pPr>
      <w:r>
        <w:rPr>
          <w:rFonts w:ascii="Arial" w:hAnsi="Arial" w:cs="Arial"/>
          <w:sz w:val="18"/>
          <w:szCs w:val="18"/>
        </w:rPr>
        <w:t>Employee jobs excludes self-employed, government-supported trainees and HM Force</w:t>
      </w:r>
    </w:p>
    <w:p w14:paraId="303049C2" w14:textId="77777777" w:rsidR="003867DC" w:rsidRDefault="003867DC">
      <w:pPr>
        <w:rPr>
          <w:rFonts w:ascii="Arial" w:hAnsi="Arial" w:cs="Arial"/>
          <w:b/>
          <w:sz w:val="18"/>
          <w:szCs w:val="18"/>
        </w:rPr>
      </w:pPr>
    </w:p>
    <w:p w14:paraId="478A6AB9" w14:textId="77777777" w:rsidR="003867DC" w:rsidRDefault="003867DC">
      <w:pPr>
        <w:rPr>
          <w:rFonts w:ascii="Arial" w:hAnsi="Arial" w:cs="Arial"/>
          <w:sz w:val="18"/>
          <w:szCs w:val="18"/>
        </w:rPr>
      </w:pPr>
      <w:r>
        <w:rPr>
          <w:rStyle w:val="Strong"/>
          <w:rFonts w:ascii="Arial" w:hAnsi="Arial" w:cs="Arial"/>
          <w:sz w:val="18"/>
          <w:szCs w:val="18"/>
        </w:rPr>
        <w:t>Tourism-related</w:t>
      </w:r>
      <w:r>
        <w:rPr>
          <w:rFonts w:ascii="Arial" w:hAnsi="Arial" w:cs="Arial"/>
          <w:sz w:val="18"/>
          <w:szCs w:val="18"/>
        </w:rPr>
        <w:t xml:space="preserve"> includes the following sectors:</w:t>
      </w:r>
      <w:r>
        <w:rPr>
          <w:rFonts w:ascii="Arial" w:hAnsi="Arial" w:cs="Arial"/>
          <w:sz w:val="18"/>
          <w:szCs w:val="18"/>
        </w:rPr>
        <w:br/>
        <w:t>SIC 551 Hotels</w:t>
      </w:r>
      <w:r>
        <w:rPr>
          <w:rFonts w:ascii="Arial" w:hAnsi="Arial" w:cs="Arial"/>
          <w:sz w:val="18"/>
          <w:szCs w:val="18"/>
        </w:rPr>
        <w:br/>
        <w:t>SIC 552 Camping sites etc</w:t>
      </w:r>
      <w:r>
        <w:rPr>
          <w:rFonts w:ascii="Arial" w:hAnsi="Arial" w:cs="Arial"/>
          <w:sz w:val="18"/>
          <w:szCs w:val="18"/>
        </w:rPr>
        <w:br/>
        <w:t>SIC 553 Restaurants</w:t>
      </w:r>
      <w:r>
        <w:rPr>
          <w:rFonts w:ascii="Arial" w:hAnsi="Arial" w:cs="Arial"/>
          <w:sz w:val="18"/>
          <w:szCs w:val="18"/>
        </w:rPr>
        <w:br/>
        <w:t>SIC 554 Bars</w:t>
      </w:r>
      <w:r>
        <w:rPr>
          <w:rFonts w:ascii="Arial" w:hAnsi="Arial" w:cs="Arial"/>
          <w:sz w:val="18"/>
          <w:szCs w:val="18"/>
        </w:rPr>
        <w:br/>
        <w:t>SIC 633 Activities of travel agencies etc</w:t>
      </w:r>
      <w:r>
        <w:rPr>
          <w:rFonts w:ascii="Arial" w:hAnsi="Arial" w:cs="Arial"/>
          <w:sz w:val="18"/>
          <w:szCs w:val="18"/>
        </w:rPr>
        <w:br/>
        <w:t>SIC 925 Library, archives, museums etc</w:t>
      </w:r>
      <w:r>
        <w:rPr>
          <w:rFonts w:ascii="Arial" w:hAnsi="Arial" w:cs="Arial"/>
          <w:sz w:val="18"/>
          <w:szCs w:val="18"/>
        </w:rPr>
        <w:br/>
        <w:t>SIC 926 Sporting activities</w:t>
      </w:r>
      <w:r>
        <w:rPr>
          <w:rFonts w:ascii="Arial" w:hAnsi="Arial" w:cs="Arial"/>
          <w:sz w:val="18"/>
          <w:szCs w:val="18"/>
        </w:rPr>
        <w:br/>
        <w:t xml:space="preserve">SIC 927 Other recreational </w:t>
      </w:r>
      <w:proofErr w:type="gramStart"/>
      <w:r>
        <w:rPr>
          <w:rFonts w:ascii="Arial" w:hAnsi="Arial" w:cs="Arial"/>
          <w:sz w:val="18"/>
          <w:szCs w:val="18"/>
        </w:rPr>
        <w:t>activities</w:t>
      </w:r>
      <w:proofErr w:type="gramEnd"/>
    </w:p>
    <w:p w14:paraId="242D0D7B" w14:textId="77777777" w:rsidR="003867DC" w:rsidRDefault="003867DC">
      <w:pPr>
        <w:rPr>
          <w:rFonts w:ascii="Arial" w:hAnsi="Arial" w:cs="Arial"/>
          <w:b/>
        </w:rPr>
      </w:pPr>
    </w:p>
    <w:p w14:paraId="6F6AEC17" w14:textId="77777777" w:rsidR="003867DC" w:rsidRDefault="003867DC">
      <w:pPr>
        <w:spacing w:line="300" w:lineRule="atLeast"/>
      </w:pPr>
    </w:p>
    <w:sectPr w:rsidR="003867DC">
      <w:headerReference w:type="default" r:id="rId9"/>
      <w:footerReference w:type="even" r:id="rId10"/>
      <w:footerReference w:type="default" r:id="rId11"/>
      <w:pgSz w:w="11906" w:h="16838"/>
      <w:pgMar w:top="1440" w:right="1800" w:bottom="993"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43BC" w14:textId="77777777" w:rsidR="00FD09C0" w:rsidRDefault="00FD09C0">
      <w:r>
        <w:separator/>
      </w:r>
    </w:p>
  </w:endnote>
  <w:endnote w:type="continuationSeparator" w:id="0">
    <w:p w14:paraId="5508B501" w14:textId="77777777" w:rsidR="00FD09C0" w:rsidRDefault="00FD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AB17" w14:textId="77777777" w:rsidR="003867DC" w:rsidRDefault="003867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504403" w14:textId="77777777" w:rsidR="003867DC" w:rsidRDefault="003867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F289" w14:textId="77777777" w:rsidR="003867DC" w:rsidRDefault="00386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993A3A" w14:textId="77777777" w:rsidR="003867DC" w:rsidRDefault="00386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1FBA" w14:textId="77777777" w:rsidR="003867DC" w:rsidRDefault="003867DC">
    <w:pPr>
      <w:pStyle w:val="Footer"/>
      <w:framePr w:wrap="around" w:vAnchor="text" w:hAnchor="margin" w:xAlign="center" w:y="1"/>
      <w:rPr>
        <w:rStyle w:val="PageNumber"/>
        <w:rFonts w:ascii="Arial" w:hAnsi="Arial"/>
        <w:b/>
        <w:color w:val="000080"/>
        <w:sz w:val="16"/>
      </w:rPr>
    </w:pPr>
    <w:r>
      <w:rPr>
        <w:rStyle w:val="PageNumber"/>
        <w:rFonts w:ascii="Arial" w:hAnsi="Arial"/>
        <w:b/>
        <w:color w:val="000080"/>
        <w:sz w:val="16"/>
      </w:rPr>
      <w:fldChar w:fldCharType="begin"/>
    </w:r>
    <w:r>
      <w:rPr>
        <w:rStyle w:val="PageNumber"/>
        <w:rFonts w:ascii="Arial" w:hAnsi="Arial"/>
        <w:b/>
        <w:color w:val="000080"/>
        <w:sz w:val="16"/>
      </w:rPr>
      <w:instrText xml:space="preserve">PAGE  </w:instrText>
    </w:r>
    <w:r>
      <w:rPr>
        <w:rStyle w:val="PageNumber"/>
        <w:rFonts w:ascii="Arial" w:hAnsi="Arial"/>
        <w:b/>
        <w:color w:val="000080"/>
        <w:sz w:val="16"/>
      </w:rPr>
      <w:fldChar w:fldCharType="separate"/>
    </w:r>
    <w:r>
      <w:rPr>
        <w:rStyle w:val="PageNumber"/>
        <w:rFonts w:ascii="Arial" w:hAnsi="Arial"/>
        <w:b/>
        <w:noProof/>
        <w:color w:val="000080"/>
        <w:sz w:val="16"/>
      </w:rPr>
      <w:t>9</w:t>
    </w:r>
    <w:r>
      <w:rPr>
        <w:rStyle w:val="PageNumber"/>
        <w:rFonts w:ascii="Arial" w:hAnsi="Arial"/>
        <w:b/>
        <w:color w:val="000080"/>
        <w:sz w:val="16"/>
      </w:rPr>
      <w:fldChar w:fldCharType="end"/>
    </w:r>
  </w:p>
  <w:p w14:paraId="30A8E69C" w14:textId="77777777" w:rsidR="003867DC" w:rsidRDefault="003867DC">
    <w:pPr>
      <w:pStyle w:val="Footer"/>
      <w:rPr>
        <w:rFonts w:ascii="Arial" w:hAnsi="Arial"/>
        <w:b/>
        <w:color w:val="000080"/>
        <w:sz w:val="16"/>
      </w:rPr>
    </w:pPr>
    <w:r>
      <w:rPr>
        <w:rFonts w:ascii="Arial" w:hAnsi="Arial"/>
        <w:b/>
        <w:color w:val="000080"/>
        <w:sz w:val="16"/>
      </w:rPr>
      <w:t>Tourism South East Research Unit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F5F5" w14:textId="77777777" w:rsidR="00FD09C0" w:rsidRDefault="00FD09C0">
      <w:r>
        <w:separator/>
      </w:r>
    </w:p>
  </w:footnote>
  <w:footnote w:type="continuationSeparator" w:id="0">
    <w:p w14:paraId="33B226A8" w14:textId="77777777" w:rsidR="00FD09C0" w:rsidRDefault="00FD09C0">
      <w:r>
        <w:continuationSeparator/>
      </w:r>
    </w:p>
  </w:footnote>
  <w:footnote w:id="1">
    <w:p w14:paraId="22E4763C" w14:textId="77777777" w:rsidR="003867DC" w:rsidRDefault="003867DC">
      <w:pPr>
        <w:pStyle w:val="FootnoteText"/>
      </w:pPr>
      <w:r>
        <w:rPr>
          <w:rStyle w:val="FootnoteReference"/>
        </w:rPr>
        <w:footnoteRef/>
      </w:r>
      <w:r>
        <w:t xml:space="preserve"> </w:t>
      </w:r>
      <w:r>
        <w:rPr>
          <w:rFonts w:ascii="Arial" w:hAnsi="Arial" w:cs="Arial"/>
          <w:i/>
          <w:sz w:val="16"/>
          <w:szCs w:val="16"/>
        </w:rPr>
        <w:t>It should be noted that for the standard Cambridge model, no data is available on the volume of overseas visitors who arrive by boat. The figures are therefore likely to under-estimate the total number of overseas visitors.</w:t>
      </w:r>
      <w:r>
        <w:t xml:space="preserve"> </w:t>
      </w:r>
    </w:p>
  </w:footnote>
  <w:footnote w:id="2">
    <w:p w14:paraId="31989EA2" w14:textId="77777777" w:rsidR="003867DC" w:rsidRDefault="003867DC">
      <w:pPr>
        <w:pStyle w:val="FootnoteText"/>
      </w:pPr>
      <w:r>
        <w:rPr>
          <w:rStyle w:val="FootnoteReference"/>
        </w:rPr>
        <w:footnoteRef/>
      </w:r>
      <w:r>
        <w:t xml:space="preserve"> </w:t>
      </w:r>
      <w:r>
        <w:rPr>
          <w:rFonts w:ascii="Arial" w:hAnsi="Arial" w:cs="Arial"/>
          <w:i/>
          <w:sz w:val="16"/>
          <w:szCs w:val="16"/>
        </w:rPr>
        <w:t>This approach offers the additional benefits of producing estimates using more county specific information and is based on three years worth of data for staying visitors – whilst providing additional outputs – notably expenditure and visitor nights by accommodation type.</w:t>
      </w:r>
    </w:p>
  </w:footnote>
  <w:footnote w:id="3">
    <w:p w14:paraId="470A8797" w14:textId="77777777" w:rsidR="003867DC" w:rsidRDefault="003867DC">
      <w:pPr>
        <w:pStyle w:val="FootnoteText"/>
        <w:rPr>
          <w:sz w:val="16"/>
          <w:szCs w:val="16"/>
        </w:rPr>
      </w:pPr>
      <w:r>
        <w:rPr>
          <w:rStyle w:val="FootnoteReference"/>
          <w:sz w:val="16"/>
          <w:szCs w:val="16"/>
        </w:rPr>
        <w:footnoteRef/>
      </w:r>
      <w:r>
        <w:rPr>
          <w:sz w:val="16"/>
          <w:szCs w:val="16"/>
        </w:rPr>
        <w:t xml:space="preserve"> ‘Other’ visitors typically include visitors coming to an area for reasons such as education and training, social or sporting events, or even business matters relating to personal or family duties.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4C51" w14:textId="5441AE30" w:rsidR="003867DC" w:rsidRDefault="00043C12">
    <w:pPr>
      <w:pStyle w:val="Header"/>
      <w:rPr>
        <w:rFonts w:ascii="Arial" w:hAnsi="Arial"/>
        <w:b/>
        <w:color w:val="000080"/>
        <w:sz w:val="16"/>
      </w:rPr>
    </w:pPr>
    <w:r>
      <w:rPr>
        <w:rFonts w:ascii="Arial" w:hAnsi="Arial"/>
        <w:b/>
        <w:noProof/>
        <w:color w:val="000080"/>
        <w:sz w:val="16"/>
      </w:rPr>
      <mc:AlternateContent>
        <mc:Choice Requires="wps">
          <w:drawing>
            <wp:anchor distT="0" distB="0" distL="114300" distR="114300" simplePos="0" relativeHeight="251657728" behindDoc="0" locked="0" layoutInCell="0" allowOverlap="1" wp14:anchorId="24B084D4" wp14:editId="734FC1EC">
              <wp:simplePos x="0" y="0"/>
              <wp:positionH relativeFrom="column">
                <wp:posOffset>19050</wp:posOffset>
              </wp:positionH>
              <wp:positionV relativeFrom="paragraph">
                <wp:posOffset>187960</wp:posOffset>
              </wp:positionV>
              <wp:extent cx="5305425" cy="0"/>
              <wp:effectExtent l="0" t="0" r="0" b="0"/>
              <wp:wrapTopAndBottom/>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F42A9" id="Line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8pt" to="419.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R5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" o:allowincell="f">
              <w10:wrap type="topAndBottom"/>
            </v:line>
          </w:pict>
        </mc:Fallback>
      </mc:AlternateContent>
    </w:r>
    <w:r w:rsidR="003867DC">
      <w:rPr>
        <w:rFonts w:ascii="Arial" w:hAnsi="Arial"/>
        <w:b/>
        <w:color w:val="000080"/>
        <w:sz w:val="16"/>
      </w:rPr>
      <w:t xml:space="preserve">The Economic Impact of Tourism on Chichester in 2009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A86"/>
    <w:multiLevelType w:val="hybridMultilevel"/>
    <w:tmpl w:val="0FE421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57EA3"/>
    <w:multiLevelType w:val="multilevel"/>
    <w:tmpl w:val="075CCF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01F53"/>
    <w:multiLevelType w:val="hybridMultilevel"/>
    <w:tmpl w:val="C832B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6146E"/>
    <w:multiLevelType w:val="hybridMultilevel"/>
    <w:tmpl w:val="D27A3D32"/>
    <w:lvl w:ilvl="0" w:tplc="A8DA511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0E2B7D"/>
    <w:multiLevelType w:val="singleLevel"/>
    <w:tmpl w:val="2EFE189E"/>
    <w:lvl w:ilvl="0">
      <w:start w:val="1"/>
      <w:numFmt w:val="decimal"/>
      <w:lvlText w:val="%1."/>
      <w:lvlJc w:val="left"/>
      <w:pPr>
        <w:tabs>
          <w:tab w:val="num" w:pos="720"/>
        </w:tabs>
        <w:ind w:left="720" w:hanging="720"/>
      </w:pPr>
      <w:rPr>
        <w:rFonts w:hint="default"/>
      </w:rPr>
    </w:lvl>
  </w:abstractNum>
  <w:abstractNum w:abstractNumId="5" w15:restartNumberingAfterBreak="0">
    <w:nsid w:val="3A3E2E26"/>
    <w:multiLevelType w:val="hybridMultilevel"/>
    <w:tmpl w:val="5E262A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61443"/>
    <w:multiLevelType w:val="hybridMultilevel"/>
    <w:tmpl w:val="222C7874"/>
    <w:lvl w:ilvl="0" w:tplc="149E31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29586A"/>
    <w:multiLevelType w:val="hybridMultilevel"/>
    <w:tmpl w:val="34FE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65F15"/>
    <w:multiLevelType w:val="hybridMultilevel"/>
    <w:tmpl w:val="F1FE61B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156226"/>
    <w:multiLevelType w:val="hybridMultilevel"/>
    <w:tmpl w:val="4BC08460"/>
    <w:lvl w:ilvl="0" w:tplc="FFFFFFFF">
      <w:start w:val="1"/>
      <w:numFmt w:val="bullet"/>
      <w:lvlText w:val="-"/>
      <w:lvlJc w:val="left"/>
      <w:pPr>
        <w:tabs>
          <w:tab w:val="num" w:pos="420"/>
        </w:tabs>
        <w:ind w:left="420" w:hanging="360"/>
      </w:pPr>
      <w:rPr>
        <w:rFonts w:ascii="Arial Narrow" w:eastAsia="Times New Roman" w:hAnsi="Arial Narrow"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C11362"/>
    <w:multiLevelType w:val="singleLevel"/>
    <w:tmpl w:val="00447E2A"/>
    <w:lvl w:ilvl="0">
      <w:start w:val="1"/>
      <w:numFmt w:val="bullet"/>
      <w:lvlText w:val=""/>
      <w:lvlJc w:val="left"/>
      <w:pPr>
        <w:tabs>
          <w:tab w:val="num" w:pos="360"/>
        </w:tabs>
        <w:ind w:left="360" w:hanging="360"/>
      </w:pPr>
      <w:rPr>
        <w:rFonts w:ascii="Symbol" w:hAnsi="Symbol" w:hint="default"/>
        <w:b/>
        <w:i w:val="0"/>
        <w:sz w:val="16"/>
      </w:rPr>
    </w:lvl>
  </w:abstractNum>
  <w:abstractNum w:abstractNumId="11" w15:restartNumberingAfterBreak="0">
    <w:nsid w:val="527E72B1"/>
    <w:multiLevelType w:val="singleLevel"/>
    <w:tmpl w:val="A1CA3814"/>
    <w:lvl w:ilvl="0">
      <w:start w:val="1"/>
      <w:numFmt w:val="bullet"/>
      <w:lvlText w:val=""/>
      <w:lvlJc w:val="left"/>
      <w:pPr>
        <w:tabs>
          <w:tab w:val="num" w:pos="567"/>
        </w:tabs>
        <w:ind w:left="567" w:hanging="567"/>
      </w:pPr>
      <w:rPr>
        <w:rFonts w:ascii="Symbol" w:hAnsi="Symbol" w:hint="default"/>
      </w:rPr>
    </w:lvl>
  </w:abstractNum>
  <w:abstractNum w:abstractNumId="12" w15:restartNumberingAfterBreak="0">
    <w:nsid w:val="61A428DE"/>
    <w:multiLevelType w:val="multilevel"/>
    <w:tmpl w:val="9B6626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628512A"/>
    <w:multiLevelType w:val="hybridMultilevel"/>
    <w:tmpl w:val="9A22A790"/>
    <w:lvl w:ilvl="0" w:tplc="FFFFFFFF">
      <w:start w:val="1"/>
      <w:numFmt w:val="bullet"/>
      <w:lvlText w:val="-"/>
      <w:lvlJc w:val="left"/>
      <w:pPr>
        <w:tabs>
          <w:tab w:val="num" w:pos="420"/>
        </w:tabs>
        <w:ind w:left="420" w:hanging="360"/>
      </w:pPr>
      <w:rPr>
        <w:rFonts w:ascii="Arial Narrow" w:eastAsia="Times New Roman" w:hAnsi="Arial Narrow"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6E5E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0E459B"/>
    <w:multiLevelType w:val="multilevel"/>
    <w:tmpl w:val="CA326E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DAC0C3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82896571">
    <w:abstractNumId w:val="1"/>
  </w:num>
  <w:num w:numId="2" w16cid:durableId="963779683">
    <w:abstractNumId w:val="4"/>
  </w:num>
  <w:num w:numId="3" w16cid:durableId="914708021">
    <w:abstractNumId w:val="2"/>
  </w:num>
  <w:num w:numId="4" w16cid:durableId="2119836964">
    <w:abstractNumId w:val="12"/>
  </w:num>
  <w:num w:numId="5" w16cid:durableId="306594635">
    <w:abstractNumId w:val="11"/>
  </w:num>
  <w:num w:numId="6" w16cid:durableId="1640568804">
    <w:abstractNumId w:val="10"/>
  </w:num>
  <w:num w:numId="7" w16cid:durableId="967785431">
    <w:abstractNumId w:val="15"/>
  </w:num>
  <w:num w:numId="8" w16cid:durableId="1774862415">
    <w:abstractNumId w:val="13"/>
  </w:num>
  <w:num w:numId="9" w16cid:durableId="1166432650">
    <w:abstractNumId w:val="9"/>
  </w:num>
  <w:num w:numId="10" w16cid:durableId="994383402">
    <w:abstractNumId w:val="6"/>
  </w:num>
  <w:num w:numId="11" w16cid:durableId="1982151403">
    <w:abstractNumId w:val="14"/>
  </w:num>
  <w:num w:numId="12" w16cid:durableId="193427707">
    <w:abstractNumId w:val="16"/>
  </w:num>
  <w:num w:numId="13" w16cid:durableId="201982790">
    <w:abstractNumId w:val="8"/>
  </w:num>
  <w:num w:numId="14" w16cid:durableId="995034394">
    <w:abstractNumId w:val="5"/>
  </w:num>
  <w:num w:numId="15" w16cid:durableId="2035570780">
    <w:abstractNumId w:val="0"/>
  </w:num>
  <w:num w:numId="16" w16cid:durableId="142937574">
    <w:abstractNumId w:val="3"/>
  </w:num>
  <w:num w:numId="17" w16cid:durableId="1594048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1E"/>
    <w:rsid w:val="00043C12"/>
    <w:rsid w:val="003867DC"/>
    <w:rsid w:val="00B6721E"/>
    <w:rsid w:val="00FD0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2E790"/>
  <w15:chartTrackingRefBased/>
  <w15:docId w15:val="{CBF71236-ABDD-4ECF-ABB1-291A3335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napToGrid w:val="0"/>
      <w:color w:val="000000"/>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sz w:val="24"/>
      <w:szCs w:val="24"/>
      <w:lang w:eastAsia="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semiHidden/>
    <w:pPr>
      <w:spacing w:line="300" w:lineRule="atLeast"/>
      <w:jc w:val="both"/>
    </w:pPr>
    <w:rPr>
      <w:rFonts w:ascii="Arial" w:hAnsi="Arial"/>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Maidstone Tourism Economic Impact Estimates</vt:lpstr>
    </vt:vector>
  </TitlesOfParts>
  <Company>STB</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Maidstone Tourism Economic Impact Estimates</dc:title>
  <dc:subject/>
  <dc:creator>khanp</dc:creator>
  <cp:keywords/>
  <cp:lastModifiedBy>Barry Knight</cp:lastModifiedBy>
  <cp:revision>2</cp:revision>
  <cp:lastPrinted>2010-10-25T10:28:00Z</cp:lastPrinted>
  <dcterms:created xsi:type="dcterms:W3CDTF">2024-05-02T09:25:00Z</dcterms:created>
  <dcterms:modified xsi:type="dcterms:W3CDTF">2024-05-02T09:25:00Z</dcterms:modified>
</cp:coreProperties>
</file>